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Развитие ненефтяного экспорта Ирана в условиях санкций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Михайлов Сергей Владимирович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Ломоносова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Институт стран Азии и Африки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Электронная почта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mixsev05@yandex.ru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данном докладе раскрывае</w:t>
      </w:r>
      <w:r>
        <w:rPr>
          <w:rFonts w:ascii="Times New Roman" w:hAnsi="Times New Roman" w:hint="default"/>
          <w:rtl w:val="0"/>
          <w:lang w:val="ru-RU"/>
        </w:rPr>
        <w:t>тся</w:t>
      </w:r>
      <w:r>
        <w:rPr>
          <w:rFonts w:ascii="Times New Roman" w:hAnsi="Times New Roman" w:hint="default"/>
          <w:rtl w:val="0"/>
        </w:rPr>
        <w:t xml:space="preserve"> политик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 w:hint="default"/>
          <w:rtl w:val="0"/>
          <w:lang w:val="ru-RU"/>
        </w:rPr>
        <w:t xml:space="preserve"> Ирана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одного из ведущих мировых </w:t>
      </w:r>
      <w:r>
        <w:rPr>
          <w:rFonts w:ascii="Times New Roman" w:hAnsi="Times New Roman" w:hint="default"/>
          <w:rtl w:val="0"/>
          <w:lang w:val="ru-RU"/>
        </w:rPr>
        <w:t>экспортеров нефти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находящегося  несколько десятилетий в условиях санкций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и международных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 перестройке структуры своего экспорта и </w:t>
      </w:r>
      <w:r>
        <w:rPr>
          <w:rFonts w:ascii="Times New Roman" w:hAnsi="Times New Roman" w:hint="default"/>
          <w:rtl w:val="0"/>
          <w:lang w:val="ru-RU"/>
        </w:rPr>
        <w:t>развитию других</w:t>
      </w:r>
      <w:r>
        <w:rPr>
          <w:rFonts w:ascii="Times New Roman" w:hAnsi="Times New Roman" w:hint="default"/>
          <w:rtl w:val="0"/>
          <w:lang w:val="ru-RU"/>
        </w:rPr>
        <w:t xml:space="preserve"> секторов экономики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счет продукции которых ему удалось частично компенсировать валютные поступления в бюджет страны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Изучение такого опыта представляется достаточно актуальным для стран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попадающих под санкции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и для России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Несмотря на международные санкции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экономическую напряженность и структурные экономические проблемы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Исламская Республика Иран достигла значительного прогресса в диверсификации своей экспортной базы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целях снижения зависимости от экспорта сырых нефти и газа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Иран сконцентрировался на развитии нефтехимии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добыче других минеральных ресурсов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развитии металлургической промышленности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фармацевтики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наращивании сельскохозяйственного экспорта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 лекарственных растений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Анализируя иранский опыт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автор работы выделяет моменты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важные для России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также стремится к расширению экспортного потенциала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рамках проведённого исследования автор задался вопросом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 какими проблемами столкнулся и какие методы использовал Иран для развития </w:t>
      </w:r>
      <w:r>
        <w:rPr>
          <w:rFonts w:ascii="Times New Roman" w:hAnsi="Times New Roman" w:hint="default"/>
          <w:rtl w:val="0"/>
          <w:lang w:val="ru-RU"/>
        </w:rPr>
        <w:t>ненефтяного экспорта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Поворотным моментом в экспортной политике Исламской Республики стало обращение к политике «экономики сопротивления»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когда Верховный Лидер в </w:t>
      </w:r>
      <w:r>
        <w:rPr>
          <w:rFonts w:ascii="Times New Roman" w:hAnsi="Times New Roman"/>
          <w:rtl w:val="0"/>
        </w:rPr>
        <w:t xml:space="preserve">2014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поставил задачу снизить зависимость страны от нефти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тем самым увеличив гибкость и прочность иранской государственной системы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Диверсификация иранского экспорта также сопровождалась изменением основных торговых партнёров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Иран переориентировал экспортные потоки со стран коллективного Запада на Китай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Турцию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Индию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государства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соседей и развивающиеся страны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Для достижения поставленных целей руководство Ирана поощряло участие малого и среднего бизнеса в экспортной деятельности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инвестировало в инфраструктуру и логистику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использовало субсидии и налоговые льготы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вело активную дипломатию для выхода на новые рынки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 этих позиций надо оценивать и присоединение ИРИ к зоне свободной торговле ЕАЭС в </w:t>
      </w:r>
      <w:r>
        <w:rPr>
          <w:rFonts w:ascii="Times New Roman" w:hAnsi="Times New Roman"/>
          <w:rtl w:val="0"/>
        </w:rPr>
        <w:t xml:space="preserve">2023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Кроме того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Иран значительно поднялся в цепочке добавочной стоимости за счёт развития нефтехимической промышленности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Основной преградой для развития иранского ненефтяного экспорта остаётся влияние американских и других санкций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делающее затруднительным привлечение иностранных инвестиций и технологий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Более того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ограниченный доступ к мировой финансовой системе снижает конкурентоспособность иранских товаров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Россия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Иран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является зависящей от ресурсов страной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подверженной внешним шокам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таким как санкции и волатильность цен на нефть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Опыт Ирана выделяет важность стратегического планирования и государственной поддержки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именно инвестиций в инфраструктуру и человеческий капитал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Сталкиваясь с подобными проблемами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Россия может извлечь ценный опыт из иранского кейса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Мамедова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Исламская экономика Ирана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теория и практика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монография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Мамедова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Ин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т востоковедения Рос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Акад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Наук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Центр изки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Стран Ближ и Сред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Востока </w:t>
      </w:r>
      <w:r>
        <w:rPr>
          <w:rFonts w:ascii="Times New Roman" w:hAnsi="Times New Roman"/>
          <w:rtl w:val="0"/>
          <w:lang w:val="pt-PT"/>
        </w:rPr>
        <w:t>; [</w:t>
      </w:r>
      <w:r>
        <w:rPr>
          <w:rFonts w:ascii="Times New Roman" w:hAnsi="Times New Roman" w:hint="default"/>
          <w:rtl w:val="0"/>
        </w:rPr>
        <w:t>отв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Белокрениикий</w:t>
      </w:r>
      <w:r>
        <w:rPr>
          <w:rFonts w:ascii="Times New Roman" w:hAnsi="Times New Roman"/>
          <w:rtl w:val="0"/>
          <w:lang w:val="pt-PT"/>
        </w:rPr>
        <w:t>]. 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Москва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ИВ РАН</w:t>
      </w:r>
      <w:r>
        <w:rPr>
          <w:rFonts w:ascii="Times New Roman" w:hAnsi="Times New Roman"/>
          <w:rtl w:val="0"/>
        </w:rPr>
        <w:t xml:space="preserve">, 2022. - 324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Jamakeohi K., Alizadeh E., Esfandabadi H. Analyzing the Capacity of Iran Non-Oil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Exports to the Region No. 2 Countries // iBusiness, 11, 57-65. - 2019.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</w:pPr>
      <w:r>
        <w:rPr>
          <w:rFonts w:ascii="Times New Roman" w:hAnsi="Times New Roman"/>
          <w:rtl w:val="0"/>
          <w:lang w:val="en-US"/>
        </w:rPr>
        <w:t>Ren Mengru, Chen Junhua, Song Yongtong. An analysis of trade structure and potential between China and Iran under the background of the "Belt and Road" Initiative / M. Ren, J. Chen, Y. Song // World Regional Studies. - Oct., 2019. - Vol. 28, No. 5. - P. 54-64.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