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49B3" w14:textId="77777777" w:rsidR="00D50914" w:rsidRPr="00531295" w:rsidRDefault="00D50914" w:rsidP="00531295">
      <w:pPr>
        <w:jc w:val="center"/>
        <w:rPr>
          <w:rFonts w:ascii="Times New Roman" w:hAnsi="Times New Roman" w:cs="Times New Roman"/>
          <w:b/>
          <w:bCs/>
        </w:rPr>
      </w:pPr>
      <w:r w:rsidRPr="00531295">
        <w:rPr>
          <w:rFonts w:ascii="Times New Roman" w:hAnsi="Times New Roman" w:cs="Times New Roman"/>
          <w:b/>
          <w:bCs/>
          <w:sz w:val="24"/>
          <w:szCs w:val="24"/>
        </w:rPr>
        <w:t>Модель исламской экономики в Катаре и ее влияние на туристический сектор</w:t>
      </w:r>
    </w:p>
    <w:p w14:paraId="5BD64BB7" w14:textId="17E15A8A" w:rsidR="00D50914" w:rsidRPr="000753B3" w:rsidRDefault="00D50914" w:rsidP="000753B3">
      <w:pPr>
        <w:pStyle w:val="a5"/>
        <w:spacing w:before="0" w:beforeAutospacing="0" w:after="0" w:afterAutospacing="0"/>
        <w:jc w:val="center"/>
        <w:rPr>
          <w:b/>
          <w:bCs/>
        </w:rPr>
      </w:pPr>
      <w:proofErr w:type="spellStart"/>
      <w:r w:rsidRPr="000753B3">
        <w:rPr>
          <w:b/>
          <w:bCs/>
          <w:i/>
          <w:iCs/>
          <w:color w:val="000000"/>
        </w:rPr>
        <w:t>Габидуллина</w:t>
      </w:r>
      <w:proofErr w:type="spellEnd"/>
      <w:r w:rsidRPr="000753B3">
        <w:rPr>
          <w:b/>
          <w:bCs/>
          <w:i/>
          <w:iCs/>
          <w:color w:val="000000"/>
        </w:rPr>
        <w:t xml:space="preserve"> А.Р.</w:t>
      </w:r>
    </w:p>
    <w:p w14:paraId="34C13A68" w14:textId="2C492732" w:rsidR="000753B3" w:rsidRDefault="00D50914" w:rsidP="000753B3">
      <w:pPr>
        <w:pStyle w:val="a5"/>
        <w:spacing w:before="0" w:beforeAutospacing="0" w:after="0" w:afterAutospacing="0"/>
        <w:jc w:val="center"/>
        <w:rPr>
          <w:i/>
          <w:iCs/>
          <w:color w:val="000000"/>
        </w:rPr>
      </w:pPr>
      <w:r w:rsidRPr="00D50914">
        <w:rPr>
          <w:i/>
          <w:iCs/>
          <w:color w:val="000000"/>
        </w:rPr>
        <w:t>Студент</w:t>
      </w:r>
      <w:r w:rsidR="00450683">
        <w:rPr>
          <w:i/>
          <w:iCs/>
          <w:color w:val="000000"/>
        </w:rPr>
        <w:t xml:space="preserve"> (бакалавр)</w:t>
      </w:r>
    </w:p>
    <w:p w14:paraId="472396B4" w14:textId="28EC53E6" w:rsidR="00D50914" w:rsidRPr="00D50914" w:rsidRDefault="00D50914" w:rsidP="000753B3">
      <w:pPr>
        <w:pStyle w:val="a5"/>
        <w:spacing w:before="0" w:beforeAutospacing="0" w:after="0" w:afterAutospacing="0"/>
        <w:jc w:val="center"/>
      </w:pPr>
      <w:r w:rsidRPr="00D50914">
        <w:rPr>
          <w:i/>
          <w:iCs/>
          <w:color w:val="000000"/>
        </w:rPr>
        <w:t>Национальный исследовательский университет «Высшая школа экономики»</w:t>
      </w:r>
    </w:p>
    <w:p w14:paraId="3B594E75" w14:textId="112595AD" w:rsidR="00D50914" w:rsidRDefault="00D50914" w:rsidP="000753B3">
      <w:pPr>
        <w:pStyle w:val="a5"/>
        <w:spacing w:before="0" w:beforeAutospacing="0" w:after="0" w:afterAutospacing="0"/>
        <w:jc w:val="center"/>
        <w:rPr>
          <w:i/>
          <w:iCs/>
          <w:color w:val="000000"/>
        </w:rPr>
      </w:pPr>
      <w:r w:rsidRPr="00D50914">
        <w:rPr>
          <w:i/>
          <w:iCs/>
          <w:color w:val="000000"/>
        </w:rPr>
        <w:t>Факультет мировой экономики и мировой политики, Москва, Россия</w:t>
      </w:r>
    </w:p>
    <w:p w14:paraId="6C23BAE3" w14:textId="786C0D2E" w:rsidR="00D50914" w:rsidRPr="00531295" w:rsidRDefault="00D50914" w:rsidP="000753B3">
      <w:pPr>
        <w:pStyle w:val="a5"/>
        <w:spacing w:before="0" w:beforeAutospacing="0" w:after="0" w:afterAutospacing="0"/>
        <w:jc w:val="center"/>
        <w:rPr>
          <w:i/>
          <w:iCs/>
          <w:color w:val="000000"/>
          <w:shd w:val="clear" w:color="auto" w:fill="FFFFFF"/>
          <w:lang w:val="fr-FR"/>
        </w:rPr>
      </w:pPr>
      <w:r w:rsidRPr="00531295">
        <w:rPr>
          <w:i/>
          <w:iCs/>
          <w:color w:val="000000"/>
          <w:shd w:val="clear" w:color="auto" w:fill="FFFFFF"/>
          <w:lang w:val="fr-FR"/>
        </w:rPr>
        <w:t>E–</w:t>
      </w:r>
      <w:proofErr w:type="gramStart"/>
      <w:r w:rsidRPr="00531295">
        <w:rPr>
          <w:i/>
          <w:iCs/>
          <w:color w:val="000000"/>
          <w:shd w:val="clear" w:color="auto" w:fill="FFFFFF"/>
          <w:lang w:val="fr-FR"/>
        </w:rPr>
        <w:t>mail:</w:t>
      </w:r>
      <w:proofErr w:type="gramEnd"/>
      <w:r w:rsidRPr="00531295">
        <w:rPr>
          <w:i/>
          <w:iCs/>
          <w:color w:val="000000"/>
          <w:shd w:val="clear" w:color="auto" w:fill="FFFFFF"/>
          <w:lang w:val="fr-FR"/>
        </w:rPr>
        <w:t xml:space="preserve"> </w:t>
      </w:r>
      <w:hyperlink r:id="rId5" w:history="1">
        <w:r w:rsidR="000753B3" w:rsidRPr="00531295">
          <w:rPr>
            <w:rStyle w:val="a6"/>
            <w:i/>
            <w:iCs/>
            <w:shd w:val="clear" w:color="auto" w:fill="FFFFFF"/>
            <w:lang w:val="fr-FR"/>
          </w:rPr>
          <w:t>arrugabidullina@edu.hse.ru</w:t>
        </w:r>
      </w:hyperlink>
    </w:p>
    <w:p w14:paraId="6B7DE040" w14:textId="77777777" w:rsidR="000753B3" w:rsidRPr="00531295" w:rsidRDefault="000753B3" w:rsidP="000753B3">
      <w:pPr>
        <w:pStyle w:val="a5"/>
        <w:spacing w:before="0" w:beforeAutospacing="0" w:after="0" w:afterAutospacing="0"/>
        <w:jc w:val="center"/>
        <w:rPr>
          <w:lang w:val="fr-FR"/>
        </w:rPr>
      </w:pPr>
    </w:p>
    <w:p w14:paraId="31C5953F" w14:textId="77777777" w:rsidR="00D50914" w:rsidRPr="00D50914" w:rsidRDefault="00D50914" w:rsidP="000753B3">
      <w:pPr>
        <w:pStyle w:val="a5"/>
        <w:spacing w:before="0" w:beforeAutospacing="0" w:after="0" w:afterAutospacing="0"/>
        <w:ind w:firstLine="720"/>
        <w:jc w:val="both"/>
      </w:pPr>
      <w:r w:rsidRPr="00D50914">
        <w:rPr>
          <w:color w:val="000000"/>
        </w:rPr>
        <w:t>Исламская экономика, в основе которой лежит реализация духовных и моральных ценностей универсального и общечеловеческого характера, выходит за рамки чисто экономических задач, становясь системой, объединяющей материальные и этические аспекты жизни общества; что приводит к полноценному понятию исламской экономики как системы хозяйствования, базовые принципы которой не противоречат социалистическим и капиталистическим методам на определенных этапах их развития.</w:t>
      </w:r>
    </w:p>
    <w:p w14:paraId="166DD1A7" w14:textId="77777777" w:rsidR="00A740C7" w:rsidRDefault="00D50914" w:rsidP="00A740C7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D50914">
        <w:rPr>
          <w:color w:val="000000"/>
        </w:rPr>
        <w:t>Рассматривая туристический сектор в рамках исламской экономической модели, важно отметить, что его целевой аудиторией являются не только мусульмане, стремящиеся посетить исторические и духовно значимые места, но и обычные туристы, желающие познакомиться с культурным наследием мусульманских стран. В этом контексте особое значение приобретает выявление религиозных традиций, которые формируют опыт туристов и влияют на восприятие мусульманской страны как туристического направления международного уровня. В случае Катара это становится особенно актуальным, поскольку страна активно развивает туризм, сочетая современные подходы с сохранением исламских ценностей.</w:t>
      </w:r>
    </w:p>
    <w:p w14:paraId="32F77AAF" w14:textId="6F424485" w:rsidR="00A740C7" w:rsidRPr="00A740C7" w:rsidRDefault="00A740C7" w:rsidP="00A740C7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>
        <w:t>Объектом исследования является модель исламской экономики в Катаре, а предмет - влияние этой модели на туристический сектор, особенно в контексте проведенного чемпионата мира по футболу FIFA в 2022 году. Научная проблематика работы заключается в анализе того, как исламская экономическая модель, вместе с законодательными рамками, формирует туристический сектор в Катаре, особенно в условиях международных событий, таких как чемпионат мира по футболу.</w:t>
      </w:r>
      <w:r w:rsidR="001A02A9">
        <w:t xml:space="preserve"> </w:t>
      </w:r>
      <w:r>
        <w:t xml:space="preserve">Также важный аспект исследования — это вопрос о том, как баланс между соблюдением религиозных норм (например, ограничения на алкоголь) и удовлетворением потребностей туристов влияет на приток туристов и имидж Катара. Изучение динамики культурного обмена и взаимодействия между местными жителями и туристами, позволит также выявить позитивные и негативные аспекты этого баланса в контексте культурного восприятия.  </w:t>
      </w:r>
    </w:p>
    <w:p w14:paraId="2105D117" w14:textId="1673EA9B" w:rsidR="00D50914" w:rsidRPr="00D50914" w:rsidRDefault="001A02A9" w:rsidP="003E62C4">
      <w:pPr>
        <w:pStyle w:val="a5"/>
        <w:spacing w:before="0" w:beforeAutospacing="0" w:after="0" w:afterAutospacing="0"/>
        <w:ind w:firstLine="720"/>
        <w:jc w:val="both"/>
      </w:pPr>
      <w:r>
        <w:rPr>
          <w:color w:val="000000"/>
        </w:rPr>
        <w:t>П</w:t>
      </w:r>
      <w:r w:rsidR="00D50914" w:rsidRPr="00D50914">
        <w:rPr>
          <w:color w:val="000000"/>
        </w:rPr>
        <w:t>ервые исламские финансовые институты, такие как исламские банки, появились лишь спустя более чем пятнадцать лет, а сам термин</w:t>
      </w:r>
      <w:r>
        <w:rPr>
          <w:color w:val="000000"/>
        </w:rPr>
        <w:t xml:space="preserve"> «исламская экономика»</w:t>
      </w:r>
      <w:r w:rsidR="00D50914" w:rsidRPr="00D50914">
        <w:rPr>
          <w:color w:val="000000"/>
        </w:rPr>
        <w:t xml:space="preserve"> утвердился в научной литературе к середине 1970-х годов. По определению российского специалиста по исламскому банковскому делу А.Ю. Журавлева: </w:t>
      </w:r>
      <w:r w:rsidR="003E62C4">
        <w:rPr>
          <w:i/>
          <w:iCs/>
          <w:color w:val="000000"/>
        </w:rPr>
        <w:t>«</w:t>
      </w:r>
      <w:r w:rsidR="00D50914" w:rsidRPr="003E62C4">
        <w:rPr>
          <w:color w:val="000000"/>
        </w:rPr>
        <w:t>Исламская экономика - система взглядов мусульман на принципы и механизмы организации хозяйственной жизни общества</w:t>
      </w:r>
      <w:r w:rsidR="003E62C4">
        <w:rPr>
          <w:color w:val="000000"/>
        </w:rPr>
        <w:t>»</w:t>
      </w:r>
      <w:r w:rsidR="00EA347A">
        <w:rPr>
          <w:color w:val="000000"/>
        </w:rPr>
        <w:t xml:space="preserve"> </w:t>
      </w:r>
      <w:r w:rsidR="00EA347A" w:rsidRPr="00EA347A">
        <w:rPr>
          <w:color w:val="000000"/>
        </w:rPr>
        <w:t>[3]</w:t>
      </w:r>
      <w:r w:rsidR="00D50914" w:rsidRPr="00D50914">
        <w:rPr>
          <w:color w:val="000000"/>
        </w:rPr>
        <w:t xml:space="preserve">. В книге </w:t>
      </w:r>
      <w:r w:rsidR="003E62C4">
        <w:rPr>
          <w:color w:val="000000"/>
        </w:rPr>
        <w:t>«</w:t>
      </w:r>
      <w:r w:rsidR="00D50914" w:rsidRPr="00D50914">
        <w:rPr>
          <w:color w:val="000000"/>
        </w:rPr>
        <w:t>Туризм, Религия и Духовное путешествие</w:t>
      </w:r>
      <w:r w:rsidR="003E62C4">
        <w:rPr>
          <w:color w:val="000000"/>
        </w:rPr>
        <w:t>»</w:t>
      </w:r>
      <w:r w:rsidR="00D50914" w:rsidRPr="00D50914">
        <w:rPr>
          <w:color w:val="000000"/>
        </w:rPr>
        <w:t xml:space="preserve"> </w:t>
      </w:r>
      <w:proofErr w:type="spellStart"/>
      <w:r w:rsidR="00D50914" w:rsidRPr="00D50914">
        <w:rPr>
          <w:color w:val="000000"/>
        </w:rPr>
        <w:t>Даллен</w:t>
      </w:r>
      <w:proofErr w:type="spellEnd"/>
      <w:r w:rsidR="00D50914" w:rsidRPr="00D50914">
        <w:rPr>
          <w:color w:val="000000"/>
        </w:rPr>
        <w:t xml:space="preserve"> Тимоти и Томас </w:t>
      </w:r>
      <w:proofErr w:type="spellStart"/>
      <w:r w:rsidR="00D50914" w:rsidRPr="00D50914">
        <w:rPr>
          <w:color w:val="000000"/>
        </w:rPr>
        <w:t>Иверсон</w:t>
      </w:r>
      <w:proofErr w:type="spellEnd"/>
      <w:r w:rsidR="00D50914" w:rsidRPr="00D50914">
        <w:rPr>
          <w:color w:val="000000"/>
        </w:rPr>
        <w:t xml:space="preserve"> </w:t>
      </w:r>
      <w:r w:rsidR="00EA347A" w:rsidRPr="00EA347A">
        <w:rPr>
          <w:color w:val="000000"/>
        </w:rPr>
        <w:t>[</w:t>
      </w:r>
      <w:r>
        <w:rPr>
          <w:color w:val="000000"/>
        </w:rPr>
        <w:t>8</w:t>
      </w:r>
      <w:r w:rsidR="00EA347A" w:rsidRPr="00EA347A">
        <w:rPr>
          <w:color w:val="000000"/>
        </w:rPr>
        <w:t xml:space="preserve">] </w:t>
      </w:r>
      <w:r w:rsidR="00D50914" w:rsidRPr="00D50914">
        <w:rPr>
          <w:color w:val="000000"/>
        </w:rPr>
        <w:t xml:space="preserve">исследуют напряжение между привлечением иностранных туристов и сохранением традиций шариата, особенно на фоне негативных стереотипов, распространяемых западными СМИ. Что касается в сфере развития туристического сектора в исламских странах, исследование </w:t>
      </w:r>
      <w:proofErr w:type="spellStart"/>
      <w:r w:rsidR="00D50914" w:rsidRPr="00D50914">
        <w:rPr>
          <w:color w:val="000000"/>
        </w:rPr>
        <w:t>Аана</w:t>
      </w:r>
      <w:proofErr w:type="spellEnd"/>
      <w:r w:rsidR="00D50914" w:rsidRPr="00D50914">
        <w:rPr>
          <w:color w:val="000000"/>
        </w:rPr>
        <w:t xml:space="preserve"> </w:t>
      </w:r>
      <w:proofErr w:type="spellStart"/>
      <w:r w:rsidR="00D50914" w:rsidRPr="00D50914">
        <w:rPr>
          <w:color w:val="000000"/>
        </w:rPr>
        <w:t>Джаелани</w:t>
      </w:r>
      <w:proofErr w:type="spellEnd"/>
      <w:r w:rsidR="00D50914" w:rsidRPr="00D50914">
        <w:rPr>
          <w:color w:val="000000"/>
        </w:rPr>
        <w:t xml:space="preserve"> о исламском туризме в Индонезии сфокусировано на выявлении потенциала </w:t>
      </w:r>
      <w:r w:rsidR="003E62C4">
        <w:rPr>
          <w:color w:val="000000"/>
        </w:rPr>
        <w:t>«</w:t>
      </w:r>
      <w:r w:rsidR="00D50914" w:rsidRPr="00D50914">
        <w:rPr>
          <w:color w:val="000000"/>
        </w:rPr>
        <w:t>культурно-исторического туризма</w:t>
      </w:r>
      <w:r w:rsidR="003E62C4">
        <w:rPr>
          <w:color w:val="000000"/>
        </w:rPr>
        <w:t>»</w:t>
      </w:r>
      <w:r w:rsidR="00EA347A" w:rsidRPr="00EA347A">
        <w:rPr>
          <w:color w:val="000000"/>
        </w:rPr>
        <w:t xml:space="preserve"> [</w:t>
      </w:r>
      <w:r>
        <w:rPr>
          <w:color w:val="000000"/>
        </w:rPr>
        <w:t>4</w:t>
      </w:r>
      <w:r w:rsidR="00EA347A" w:rsidRPr="00EA347A">
        <w:rPr>
          <w:color w:val="000000"/>
        </w:rPr>
        <w:t>]</w:t>
      </w:r>
      <w:r w:rsidR="00D50914" w:rsidRPr="00D50914">
        <w:rPr>
          <w:color w:val="000000"/>
        </w:rPr>
        <w:t>. Данная работа отличается от предшествующих работ тем, что он</w:t>
      </w:r>
      <w:r w:rsidR="003E62C4">
        <w:rPr>
          <w:color w:val="000000"/>
        </w:rPr>
        <w:t>а</w:t>
      </w:r>
      <w:r w:rsidR="00D50914" w:rsidRPr="00D50914">
        <w:rPr>
          <w:color w:val="000000"/>
        </w:rPr>
        <w:t xml:space="preserve"> фокусируется на конкретном случае </w:t>
      </w:r>
      <w:r w:rsidR="003E62C4">
        <w:rPr>
          <w:color w:val="000000"/>
        </w:rPr>
        <w:t>–</w:t>
      </w:r>
      <w:r w:rsidR="00D50914" w:rsidRPr="00D50914">
        <w:rPr>
          <w:color w:val="000000"/>
        </w:rPr>
        <w:t xml:space="preserve"> Катаре и его туристическом секторе, особенно в контексте проведения крупного международного события</w:t>
      </w:r>
      <w:r w:rsidR="003E62C4">
        <w:rPr>
          <w:color w:val="000000"/>
        </w:rPr>
        <w:t>. В данном докладе</w:t>
      </w:r>
      <w:r w:rsidR="00D50914" w:rsidRPr="00D50914">
        <w:rPr>
          <w:color w:val="000000"/>
        </w:rPr>
        <w:t xml:space="preserve"> </w:t>
      </w:r>
      <w:r w:rsidR="003E62C4">
        <w:rPr>
          <w:color w:val="000000"/>
        </w:rPr>
        <w:t>исследуется то</w:t>
      </w:r>
      <w:r w:rsidR="00D50914" w:rsidRPr="00D50914">
        <w:rPr>
          <w:color w:val="000000"/>
        </w:rPr>
        <w:t xml:space="preserve">, как исламская экономическая модель адаптируется к требованиям </w:t>
      </w:r>
      <w:r w:rsidR="00D50914" w:rsidRPr="00D50914">
        <w:rPr>
          <w:color w:val="000000"/>
        </w:rPr>
        <w:lastRenderedPageBreak/>
        <w:t>международного туризма, сохраняя при этом свои религиозные и культурные принципы.  </w:t>
      </w:r>
    </w:p>
    <w:p w14:paraId="7AD66C15" w14:textId="466B287A" w:rsidR="00D50914" w:rsidRPr="00D50914" w:rsidRDefault="00D50914" w:rsidP="000753B3">
      <w:pPr>
        <w:pStyle w:val="a5"/>
        <w:spacing w:before="0" w:beforeAutospacing="0" w:after="0" w:afterAutospacing="0"/>
        <w:ind w:firstLine="720"/>
        <w:jc w:val="both"/>
      </w:pPr>
      <w:r w:rsidRPr="00D50914">
        <w:rPr>
          <w:color w:val="000000"/>
          <w:shd w:val="clear" w:color="auto" w:fill="FFFFFF"/>
        </w:rPr>
        <w:t>Анализ исламской экономической модели Катара и ее влияния на туристический сектор позволяет сделать ряд выводов. Во-первых, исламская экономика, основанная на принципах шариата, играет ключевую роль в формировании туристического продукта страны. Эта модель способствует созданию уникальных предложений, которые отвечают религиозным нормам. Однако это также создаёт вызовы, особенно в контексте международных событий, таких как чемпионат мира по футболу 2022 года, где ожидания туристов-немусульман могли противоречить местным традициям. Катару удалось частично смягчить эту проблему, создав специальные зоны для употребления алкоголя, что позволило сохранить баланс между соблюдением религиозных норм и удовлетворением потребностей туристов.</w:t>
      </w:r>
      <w:r w:rsidR="00A740C7">
        <w:rPr>
          <w:color w:val="000000"/>
          <w:shd w:val="clear" w:color="auto" w:fill="FFFFFF"/>
        </w:rPr>
        <w:t xml:space="preserve"> </w:t>
      </w:r>
      <w:r w:rsidRPr="00D50914">
        <w:rPr>
          <w:color w:val="000000"/>
          <w:shd w:val="clear" w:color="auto" w:fill="FFFFFF"/>
        </w:rPr>
        <w:t>Во-вторых, чемпионат мира по футболу стал важным этапом в формировании имиджа Катара как современного и гостеприимного государства. Страна смогла продемонстрировать свою способность адаптироваться к требованиям международных событий, сохраняя при этом свои культурные и религиозные ценности; что способствовало укреплению позитивного имиджа Катара как туристического направления.</w:t>
      </w:r>
      <w:r w:rsidR="00A740C7">
        <w:rPr>
          <w:color w:val="000000"/>
          <w:shd w:val="clear" w:color="auto" w:fill="FFFFFF"/>
        </w:rPr>
        <w:t xml:space="preserve"> </w:t>
      </w:r>
      <w:r w:rsidRPr="00D50914">
        <w:rPr>
          <w:color w:val="000000"/>
          <w:shd w:val="clear" w:color="auto" w:fill="FFFFFF"/>
        </w:rPr>
        <w:t>В-третьих, исследование выявило, что взаимодействие между местными жителями и туристами во время чемпионата мира имело как позитивные, так и негативные аспекты. С одной стороны, культурный обмен способствовал лучшему пониманию исламских традиций и ценностей среди туристов. С другой стороны, некоторые туристы воспринимали местные нормы как излишне строгие, что создавало определенное напряжение. </w:t>
      </w:r>
    </w:p>
    <w:p w14:paraId="0EFD58D8" w14:textId="77777777" w:rsidR="00D50914" w:rsidRPr="00D50914" w:rsidRDefault="00D50914" w:rsidP="000753B3">
      <w:pPr>
        <w:spacing w:line="240" w:lineRule="auto"/>
        <w:rPr>
          <w:rFonts w:ascii="Times New Roman" w:hAnsi="Times New Roman" w:cs="Times New Roman"/>
        </w:rPr>
      </w:pPr>
    </w:p>
    <w:p w14:paraId="284609A6" w14:textId="45A76942" w:rsidR="00D50914" w:rsidRPr="005B3323" w:rsidRDefault="000753B3" w:rsidP="005B3323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  <w:r w:rsidR="00D50914" w:rsidRPr="00D50914">
        <w:rPr>
          <w:b/>
          <w:bCs/>
          <w:color w:val="000000"/>
        </w:rPr>
        <w:t>:</w:t>
      </w:r>
    </w:p>
    <w:p w14:paraId="7270E20A" w14:textId="77777777" w:rsidR="000753B3" w:rsidRPr="005B3323" w:rsidRDefault="000753B3" w:rsidP="005B3323">
      <w:pPr>
        <w:pStyle w:val="a5"/>
        <w:spacing w:before="0" w:beforeAutospacing="0" w:after="0" w:afterAutospacing="0"/>
        <w:jc w:val="both"/>
      </w:pPr>
    </w:p>
    <w:p w14:paraId="69927719" w14:textId="4284EC6A" w:rsidR="00EA347A" w:rsidRPr="00EA347A" w:rsidRDefault="005B3323" w:rsidP="00EA347A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A347A">
        <w:rPr>
          <w:rFonts w:ascii="Times New Roman" w:hAnsi="Times New Roman" w:cs="Times New Roman"/>
          <w:sz w:val="24"/>
          <w:szCs w:val="24"/>
          <w:lang w:val="ru-RU"/>
        </w:rPr>
        <w:t>Беккин</w:t>
      </w:r>
      <w:proofErr w:type="spellEnd"/>
      <w:r w:rsidRPr="00EA347A">
        <w:rPr>
          <w:rFonts w:ascii="Times New Roman" w:hAnsi="Times New Roman" w:cs="Times New Roman"/>
          <w:sz w:val="24"/>
          <w:szCs w:val="24"/>
          <w:lang w:val="ru-RU"/>
        </w:rPr>
        <w:t xml:space="preserve"> Р. И. </w:t>
      </w:r>
      <w:proofErr w:type="spellStart"/>
      <w:r w:rsidRPr="00EA347A">
        <w:rPr>
          <w:rFonts w:ascii="Times New Roman" w:hAnsi="Times New Roman" w:cs="Times New Roman"/>
          <w:sz w:val="24"/>
          <w:szCs w:val="24"/>
          <w:lang w:val="ru-RU"/>
        </w:rPr>
        <w:t>Тоухидная</w:t>
      </w:r>
      <w:proofErr w:type="spellEnd"/>
      <w:r w:rsidRPr="00EA347A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 как разновидность исламской экономической модели // Проблемы современной экономики. – 2012. – №2 (42). </w:t>
      </w:r>
      <w:r w:rsidR="00EA347A">
        <w:rPr>
          <w:rFonts w:ascii="Times New Roman" w:hAnsi="Times New Roman" w:cs="Times New Roman"/>
          <w:sz w:val="24"/>
          <w:szCs w:val="24"/>
          <w:lang w:val="ru-RU"/>
        </w:rPr>
        <w:t>С. 448–450.</w:t>
      </w:r>
    </w:p>
    <w:p w14:paraId="28CF2F42" w14:textId="7B2FD256" w:rsidR="00EA347A" w:rsidRDefault="00EA347A" w:rsidP="005B3323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A347A">
        <w:rPr>
          <w:rFonts w:ascii="Times New Roman" w:hAnsi="Times New Roman" w:cs="Times New Roman"/>
          <w:sz w:val="24"/>
          <w:szCs w:val="24"/>
          <w:lang w:val="ru-RU"/>
        </w:rPr>
        <w:t>Беккин</w:t>
      </w:r>
      <w:proofErr w:type="spellEnd"/>
      <w:r w:rsidRPr="00EA347A">
        <w:rPr>
          <w:rFonts w:ascii="Times New Roman" w:hAnsi="Times New Roman" w:cs="Times New Roman"/>
          <w:sz w:val="24"/>
          <w:szCs w:val="24"/>
          <w:lang w:val="ru-RU"/>
        </w:rPr>
        <w:t xml:space="preserve"> Р.И. Исламская экономическая модель и современность. М.: Издательский дом Марджани, 2009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34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88075E" w14:textId="38AD08D0" w:rsidR="00EA347A" w:rsidRDefault="005B3323" w:rsidP="005B3323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47A">
        <w:rPr>
          <w:rFonts w:ascii="Times New Roman" w:hAnsi="Times New Roman" w:cs="Times New Roman"/>
          <w:sz w:val="24"/>
          <w:szCs w:val="24"/>
          <w:lang w:val="ru-RU"/>
        </w:rPr>
        <w:t>Журавлёв А. Ю. Исламские финансы и их преподавание как академической дисциплины // Вестник Московского университета. Серия 6: Экономика. – 2014.</w:t>
      </w:r>
      <w:r w:rsidR="00EA347A">
        <w:rPr>
          <w:rFonts w:ascii="Times New Roman" w:hAnsi="Times New Roman" w:cs="Times New Roman"/>
          <w:sz w:val="24"/>
          <w:szCs w:val="24"/>
          <w:lang w:val="ru-RU"/>
        </w:rPr>
        <w:t xml:space="preserve"> С. 108–115.</w:t>
      </w:r>
    </w:p>
    <w:p w14:paraId="4F8CB58E" w14:textId="056045D7" w:rsidR="00EA347A" w:rsidRPr="00EA347A" w:rsidRDefault="005B3323" w:rsidP="00EA347A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47A">
        <w:rPr>
          <w:rFonts w:ascii="Times New Roman" w:hAnsi="Times New Roman" w:cs="Times New Roman"/>
          <w:sz w:val="24"/>
          <w:szCs w:val="24"/>
          <w:lang w:val="en-US"/>
        </w:rPr>
        <w:t>Jaelani A. Islamic Tourism Development in Cirebon: The Study Heritage Tourism in Islamic Economic Perspective</w:t>
      </w:r>
      <w:r w:rsidR="00EA347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>Journal of Economics Bibliography</w:t>
      </w:r>
      <w:r w:rsidR="00EA347A">
        <w:rPr>
          <w:rFonts w:ascii="Times New Roman" w:hAnsi="Times New Roman" w:cs="Times New Roman"/>
          <w:sz w:val="24"/>
          <w:szCs w:val="24"/>
          <w:lang w:val="en-US"/>
        </w:rPr>
        <w:t xml:space="preserve"> – 2016. – 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>№ 3 (2)</w:t>
      </w:r>
      <w:r w:rsidR="00EA347A">
        <w:rPr>
          <w:rFonts w:ascii="Times New Roman" w:hAnsi="Times New Roman" w:cs="Times New Roman"/>
          <w:sz w:val="24"/>
          <w:szCs w:val="24"/>
          <w:lang w:val="en-US"/>
        </w:rPr>
        <w:t>. – URL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>: https://papers.ssrn.com/sol3/papers.cfm?abstract_id=2808317</w:t>
      </w:r>
      <w:r w:rsidR="00EA3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A347A" w:rsidRPr="00EA347A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47A" w:rsidRPr="00EA347A">
        <w:rPr>
          <w:rFonts w:ascii="Times New Roman" w:hAnsi="Times New Roman" w:cs="Times New Roman"/>
          <w:sz w:val="24"/>
          <w:szCs w:val="24"/>
          <w:lang w:val="ru-RU"/>
        </w:rPr>
        <w:t>обращения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: 11.02.2025). </w:t>
      </w:r>
    </w:p>
    <w:p w14:paraId="3FDD7165" w14:textId="77777777" w:rsidR="00EA347A" w:rsidRDefault="005B3323" w:rsidP="00F60C6A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Al-Emadi A., Sellami A. L., </w:t>
      </w:r>
      <w:proofErr w:type="spellStart"/>
      <w:r w:rsidRPr="00EA347A">
        <w:rPr>
          <w:rFonts w:ascii="Times New Roman" w:hAnsi="Times New Roman" w:cs="Times New Roman"/>
          <w:sz w:val="24"/>
          <w:szCs w:val="24"/>
          <w:lang w:val="en-US"/>
        </w:rPr>
        <w:t>Fadlalla</w:t>
      </w:r>
      <w:proofErr w:type="spellEnd"/>
      <w:r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 A. M. The Perceived Impacts of Staging the 2022 FIFA World Cup in Qatar // Journal of Sport &amp; Tourism. – 2022. – Vol. 26, №1. – P. 1–20.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EE4581" w14:textId="77777777" w:rsidR="00EA347A" w:rsidRDefault="005B3323" w:rsidP="00176F1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47A">
        <w:rPr>
          <w:rFonts w:ascii="Times New Roman" w:hAnsi="Times New Roman" w:cs="Times New Roman"/>
          <w:sz w:val="24"/>
          <w:szCs w:val="24"/>
          <w:lang w:val="en-US"/>
        </w:rPr>
        <w:t>Zhang C. Impact of the 2022 FIFA World Cup on Qatar // International Journal of Social Science and Humanity. – 2024. – URL: https://www.ijssh.net/uploadfile/2024/IJSSH-V14N5-1225.pdf (</w:t>
      </w:r>
      <w:r w:rsidRPr="00EA347A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347A">
        <w:rPr>
          <w:rFonts w:ascii="Times New Roman" w:hAnsi="Times New Roman" w:cs="Times New Roman"/>
          <w:sz w:val="24"/>
          <w:szCs w:val="24"/>
          <w:lang w:val="ru-RU"/>
        </w:rPr>
        <w:t>обращения</w:t>
      </w:r>
      <w:r w:rsidRPr="00EA347A">
        <w:rPr>
          <w:rFonts w:ascii="Times New Roman" w:hAnsi="Times New Roman" w:cs="Times New Roman"/>
          <w:sz w:val="24"/>
          <w:szCs w:val="24"/>
          <w:lang w:val="en-US"/>
        </w:rPr>
        <w:t>: 11.02.2025).</w:t>
      </w:r>
      <w:r w:rsidR="00EA347A"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686022" w14:textId="77777777" w:rsidR="00EA347A" w:rsidRPr="00EA347A" w:rsidRDefault="005B3323" w:rsidP="00EA347A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47A">
        <w:rPr>
          <w:rFonts w:ascii="Times New Roman" w:hAnsi="Times New Roman" w:cs="Times New Roman"/>
          <w:sz w:val="24"/>
          <w:szCs w:val="24"/>
          <w:lang w:val="en-US"/>
        </w:rPr>
        <w:t>Dun S. No beer, no way! Football fan identity enactment won't mix with Muslim beliefs in the Qatar 2022 World Cup // Journal of Policy Research in Tourism, Leisure and Events. – 2024. – Vol. 6, № 2. – P. 186–199.</w:t>
      </w:r>
    </w:p>
    <w:p w14:paraId="00000014" w14:textId="5E2D4978" w:rsidR="003B780F" w:rsidRPr="00EA347A" w:rsidRDefault="005B3323" w:rsidP="00EA347A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47A">
        <w:rPr>
          <w:rFonts w:ascii="Times New Roman" w:hAnsi="Times New Roman" w:cs="Times New Roman"/>
          <w:sz w:val="24"/>
          <w:szCs w:val="24"/>
          <w:lang w:val="en-US"/>
        </w:rPr>
        <w:t>Timothy D. J., Olsen D. H. Tourism, Religion and Spiritual Journeys. – 2006. – URL: https://www.taylorfrancis.com/chapters/edit/10.4324/9780203001073-15/tourism-islam-dallen-timothy-thomas-iverson (</w:t>
      </w:r>
      <w:r w:rsidRPr="00EA347A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EA3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347A">
        <w:rPr>
          <w:rFonts w:ascii="Times New Roman" w:hAnsi="Times New Roman" w:cs="Times New Roman"/>
          <w:sz w:val="24"/>
          <w:szCs w:val="24"/>
          <w:lang w:val="ru-RU"/>
        </w:rPr>
        <w:t>обращения</w:t>
      </w:r>
      <w:r w:rsidRPr="00EA347A">
        <w:rPr>
          <w:rFonts w:ascii="Times New Roman" w:hAnsi="Times New Roman" w:cs="Times New Roman"/>
          <w:sz w:val="24"/>
          <w:szCs w:val="24"/>
          <w:lang w:val="en-US"/>
        </w:rPr>
        <w:t>: 20.02.2025).</w:t>
      </w:r>
    </w:p>
    <w:sectPr w:rsidR="003B780F" w:rsidRPr="00EA34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2E5"/>
    <w:multiLevelType w:val="multilevel"/>
    <w:tmpl w:val="57A2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3C7F"/>
    <w:multiLevelType w:val="hybridMultilevel"/>
    <w:tmpl w:val="A87A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1904"/>
    <w:multiLevelType w:val="multilevel"/>
    <w:tmpl w:val="E3E0BD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7195750">
    <w:abstractNumId w:val="2"/>
  </w:num>
  <w:num w:numId="2" w16cid:durableId="1335457871">
    <w:abstractNumId w:val="0"/>
  </w:num>
  <w:num w:numId="3" w16cid:durableId="145694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0F"/>
    <w:rsid w:val="00066668"/>
    <w:rsid w:val="000753B3"/>
    <w:rsid w:val="00153983"/>
    <w:rsid w:val="001A02A9"/>
    <w:rsid w:val="00384EDC"/>
    <w:rsid w:val="003B780F"/>
    <w:rsid w:val="003E62C4"/>
    <w:rsid w:val="00450683"/>
    <w:rsid w:val="004F6000"/>
    <w:rsid w:val="00531295"/>
    <w:rsid w:val="005B3323"/>
    <w:rsid w:val="00740FFF"/>
    <w:rsid w:val="00A740C7"/>
    <w:rsid w:val="00B96620"/>
    <w:rsid w:val="00D27E7C"/>
    <w:rsid w:val="00D50914"/>
    <w:rsid w:val="00DF66DB"/>
    <w:rsid w:val="00E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E400"/>
  <w15:docId w15:val="{21AD119D-8547-2E4C-B5B1-D80E06CE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D5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D50914"/>
  </w:style>
  <w:style w:type="character" w:styleId="a6">
    <w:name w:val="Hyperlink"/>
    <w:basedOn w:val="a0"/>
    <w:uiPriority w:val="99"/>
    <w:unhideWhenUsed/>
    <w:rsid w:val="00D50914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753B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53B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0753B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740C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740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740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40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74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rugabidullina@edu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Арина Габидуллина</cp:lastModifiedBy>
  <cp:revision>6</cp:revision>
  <dcterms:created xsi:type="dcterms:W3CDTF">2025-02-23T11:56:00Z</dcterms:created>
  <dcterms:modified xsi:type="dcterms:W3CDTF">2025-02-24T20:18:00Z</dcterms:modified>
</cp:coreProperties>
</file>