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3A" w:rsidRDefault="00241599" w:rsidP="00903F3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41599">
        <w:rPr>
          <w:rFonts w:ascii="Times New Roman" w:hAnsi="Times New Roman" w:cs="Times New Roman"/>
          <w:b/>
          <w:bCs/>
          <w:sz w:val="24"/>
        </w:rPr>
        <w:t xml:space="preserve">Сравнительная оценка стратегий </w:t>
      </w:r>
      <w:r>
        <w:rPr>
          <w:rFonts w:ascii="Times New Roman" w:hAnsi="Times New Roman" w:cs="Times New Roman"/>
          <w:b/>
          <w:bCs/>
          <w:sz w:val="24"/>
        </w:rPr>
        <w:t>ведущих</w:t>
      </w:r>
      <w:r w:rsidR="00594F39">
        <w:rPr>
          <w:rFonts w:ascii="Times New Roman" w:hAnsi="Times New Roman" w:cs="Times New Roman"/>
          <w:b/>
          <w:bCs/>
          <w:sz w:val="24"/>
        </w:rPr>
        <w:t xml:space="preserve"> </w:t>
      </w:r>
      <w:r w:rsidRPr="00241599">
        <w:rPr>
          <w:rFonts w:ascii="Times New Roman" w:hAnsi="Times New Roman" w:cs="Times New Roman"/>
          <w:b/>
          <w:bCs/>
          <w:sz w:val="24"/>
        </w:rPr>
        <w:t>государств в развитии</w:t>
      </w:r>
      <w:r w:rsidR="00DC737F">
        <w:rPr>
          <w:rFonts w:ascii="Times New Roman" w:hAnsi="Times New Roman" w:cs="Times New Roman"/>
          <w:b/>
          <w:bCs/>
          <w:sz w:val="24"/>
        </w:rPr>
        <w:t xml:space="preserve"> человеческого капитала в странах Африки</w:t>
      </w:r>
      <w:r w:rsidR="00903F3A" w:rsidRPr="00903F3A">
        <w:rPr>
          <w:rFonts w:ascii="Times New Roman" w:hAnsi="Times New Roman" w:cs="Times New Roman"/>
          <w:b/>
          <w:bCs/>
          <w:sz w:val="24"/>
        </w:rPr>
        <w:t xml:space="preserve"> </w:t>
      </w:r>
      <w:r w:rsidR="00DC737F">
        <w:rPr>
          <w:rFonts w:ascii="Times New Roman" w:hAnsi="Times New Roman" w:cs="Times New Roman"/>
          <w:b/>
          <w:bCs/>
          <w:sz w:val="24"/>
        </w:rPr>
        <w:t>южнее Сахары</w:t>
      </w:r>
      <w:r w:rsidR="00903F3A" w:rsidRPr="00903F3A">
        <w:rPr>
          <w:rFonts w:ascii="Times New Roman" w:hAnsi="Times New Roman" w:cs="Times New Roman"/>
          <w:b/>
          <w:bCs/>
          <w:sz w:val="24"/>
        </w:rPr>
        <w:t xml:space="preserve">: </w:t>
      </w:r>
      <w:r w:rsidR="00DC737F">
        <w:rPr>
          <w:rFonts w:ascii="Times New Roman" w:hAnsi="Times New Roman" w:cs="Times New Roman"/>
          <w:b/>
          <w:bCs/>
          <w:sz w:val="24"/>
        </w:rPr>
        <w:t>уроки и рекомендации</w:t>
      </w:r>
      <w:r w:rsidR="00903F3A">
        <w:rPr>
          <w:rFonts w:ascii="Times New Roman" w:hAnsi="Times New Roman" w:cs="Times New Roman"/>
          <w:b/>
          <w:bCs/>
          <w:sz w:val="24"/>
        </w:rPr>
        <w:t xml:space="preserve"> </w:t>
      </w:r>
      <w:r w:rsidR="00DC737F">
        <w:rPr>
          <w:rFonts w:ascii="Times New Roman" w:hAnsi="Times New Roman" w:cs="Times New Roman"/>
          <w:b/>
          <w:bCs/>
          <w:sz w:val="24"/>
        </w:rPr>
        <w:t>для будущего сотрудничества</w:t>
      </w:r>
    </w:p>
    <w:p w:rsidR="00903F3A" w:rsidRPr="00903F3A" w:rsidRDefault="00903F3A" w:rsidP="005E79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Лакоба</w:t>
      </w:r>
      <w:r w:rsidRPr="00903F3A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</w:rPr>
        <w:t>М</w:t>
      </w:r>
      <w:r w:rsidR="005E7934">
        <w:rPr>
          <w:rFonts w:ascii="Times New Roman" w:hAnsi="Times New Roman" w:cs="Times New Roman"/>
          <w:b/>
          <w:bCs/>
          <w:i/>
          <w:iCs/>
          <w:sz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</w:rPr>
        <w:t>В</w:t>
      </w:r>
      <w:r w:rsidR="005E7934">
        <w:rPr>
          <w:rFonts w:ascii="Times New Roman" w:hAnsi="Times New Roman" w:cs="Times New Roman"/>
          <w:b/>
          <w:bCs/>
          <w:i/>
          <w:iCs/>
          <w:sz w:val="24"/>
        </w:rPr>
        <w:t>.</w:t>
      </w:r>
    </w:p>
    <w:p w:rsidR="00903F3A" w:rsidRDefault="00DC737F" w:rsidP="00DC737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А</w:t>
      </w:r>
      <w:r w:rsidR="00903F3A" w:rsidRPr="00903F3A">
        <w:rPr>
          <w:rFonts w:ascii="Times New Roman" w:hAnsi="Times New Roman" w:cs="Times New Roman"/>
          <w:bCs/>
          <w:i/>
          <w:iCs/>
          <w:sz w:val="24"/>
        </w:rPr>
        <w:t xml:space="preserve">спирант кафедры международных экономических отношений стран Азии и Африки </w:t>
      </w:r>
    </w:p>
    <w:p w:rsidR="00903F3A" w:rsidRPr="00903F3A" w:rsidRDefault="00903F3A" w:rsidP="00DC737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03F3A">
        <w:rPr>
          <w:rFonts w:ascii="Times New Roman" w:hAnsi="Times New Roman" w:cs="Times New Roman"/>
          <w:i/>
          <w:iCs/>
          <w:sz w:val="24"/>
        </w:rPr>
        <w:t xml:space="preserve">Московский государственный университет имени </w:t>
      </w:r>
      <w:proofErr w:type="spellStart"/>
      <w:r w:rsidRPr="00903F3A">
        <w:rPr>
          <w:rFonts w:ascii="Times New Roman" w:hAnsi="Times New Roman" w:cs="Times New Roman"/>
          <w:i/>
          <w:iCs/>
          <w:sz w:val="24"/>
        </w:rPr>
        <w:t>М.В.Ломоносова</w:t>
      </w:r>
      <w:proofErr w:type="spellEnd"/>
      <w:r w:rsidRPr="00903F3A">
        <w:rPr>
          <w:rFonts w:ascii="Times New Roman" w:hAnsi="Times New Roman" w:cs="Times New Roman"/>
          <w:i/>
          <w:iCs/>
          <w:sz w:val="24"/>
        </w:rPr>
        <w:t>, </w:t>
      </w:r>
    </w:p>
    <w:p w:rsidR="00903F3A" w:rsidRPr="00903F3A" w:rsidRDefault="00903F3A" w:rsidP="00DC737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Институт стран Азии и Африки</w:t>
      </w:r>
      <w:r w:rsidRPr="00903F3A">
        <w:rPr>
          <w:rFonts w:ascii="Times New Roman" w:hAnsi="Times New Roman" w:cs="Times New Roman"/>
          <w:i/>
          <w:iCs/>
          <w:sz w:val="24"/>
        </w:rPr>
        <w:t>, Москва, Россия</w:t>
      </w:r>
    </w:p>
    <w:p w:rsidR="00903F3A" w:rsidRPr="00DC737F" w:rsidRDefault="00903F3A" w:rsidP="00DC73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en-US"/>
        </w:rPr>
      </w:pPr>
      <w:r w:rsidRPr="00DC737F">
        <w:rPr>
          <w:rFonts w:ascii="Times New Roman" w:hAnsi="Times New Roman" w:cs="Times New Roman"/>
          <w:i/>
          <w:iCs/>
          <w:sz w:val="24"/>
          <w:lang w:val="en-US"/>
        </w:rPr>
        <w:t xml:space="preserve">E–mail: </w:t>
      </w:r>
      <w:r w:rsidR="00DC737F" w:rsidRPr="00DC737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madinalakoba@yandex.ru</w:t>
      </w:r>
    </w:p>
    <w:p w:rsidR="00DC737F" w:rsidRPr="00DC737F" w:rsidRDefault="00DC737F" w:rsidP="00DC737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5E7934" w:rsidRDefault="00903F3A" w:rsidP="005E7934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</w:rPr>
      </w:pPr>
      <w:r w:rsidRPr="00903F3A">
        <w:rPr>
          <w:rFonts w:ascii="Times New Roman" w:hAnsi="Times New Roman" w:cs="Times New Roman"/>
          <w:sz w:val="24"/>
        </w:rPr>
        <w:t>Развитие человеческого капитала является краеугольным камнем устойчивого экономического роста и социального прогресса в странах Африки южнее Сахары (АЮС), сталкивающихся с многочисленными вызовами, включая бедность, нехватку квалифицированных кадров и ограниченный доступ к качественному образованию и здравоохранению. Международное сотрудничество играет важную роль в поддержке развития человеческого капитала в регионе, однако эффективнос</w:t>
      </w:r>
      <w:r w:rsidR="005E7934">
        <w:rPr>
          <w:rFonts w:ascii="Times New Roman" w:hAnsi="Times New Roman" w:cs="Times New Roman"/>
          <w:sz w:val="24"/>
        </w:rPr>
        <w:t>ть использования международного опыта остается предметом </w:t>
      </w:r>
      <w:r w:rsidRPr="00903F3A">
        <w:rPr>
          <w:rFonts w:ascii="Times New Roman" w:hAnsi="Times New Roman" w:cs="Times New Roman"/>
          <w:sz w:val="24"/>
        </w:rPr>
        <w:t xml:space="preserve">дебатов. </w:t>
      </w:r>
    </w:p>
    <w:p w:rsidR="005E7934" w:rsidRDefault="00903F3A" w:rsidP="005E7934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</w:rPr>
      </w:pPr>
      <w:r w:rsidRPr="00903F3A">
        <w:rPr>
          <w:rFonts w:ascii="Times New Roman" w:hAnsi="Times New Roman" w:cs="Times New Roman"/>
          <w:sz w:val="24"/>
        </w:rPr>
        <w:t xml:space="preserve">Настоящее исследование направлено на всесторонний анализ эффективности использования </w:t>
      </w:r>
      <w:r w:rsidR="00241599" w:rsidRPr="00241599">
        <w:rPr>
          <w:rFonts w:ascii="Times New Roman" w:hAnsi="Times New Roman" w:cs="Times New Roman"/>
          <w:bCs/>
          <w:sz w:val="24"/>
        </w:rPr>
        <w:t xml:space="preserve">стратегий </w:t>
      </w:r>
      <w:r w:rsidR="00594F39">
        <w:rPr>
          <w:rFonts w:ascii="Times New Roman" w:hAnsi="Times New Roman" w:cs="Times New Roman"/>
          <w:bCs/>
          <w:sz w:val="24"/>
        </w:rPr>
        <w:t>ведущих</w:t>
      </w:r>
      <w:bookmarkStart w:id="0" w:name="_GoBack"/>
      <w:bookmarkEnd w:id="0"/>
      <w:r w:rsidR="00241599" w:rsidRPr="00241599">
        <w:rPr>
          <w:rFonts w:ascii="Times New Roman" w:hAnsi="Times New Roman" w:cs="Times New Roman"/>
          <w:bCs/>
          <w:sz w:val="24"/>
        </w:rPr>
        <w:t xml:space="preserve"> государств</w:t>
      </w:r>
      <w:r w:rsidR="00241599" w:rsidRPr="00241599">
        <w:rPr>
          <w:rFonts w:ascii="Times New Roman" w:hAnsi="Times New Roman" w:cs="Times New Roman"/>
          <w:b/>
          <w:bCs/>
          <w:sz w:val="24"/>
        </w:rPr>
        <w:t xml:space="preserve"> </w:t>
      </w:r>
      <w:r w:rsidRPr="00903F3A">
        <w:rPr>
          <w:rFonts w:ascii="Times New Roman" w:hAnsi="Times New Roman" w:cs="Times New Roman"/>
          <w:sz w:val="24"/>
        </w:rPr>
        <w:t>в развитии человеческого капитала в странах АЮС, с целью выявления ключевых факторов, влияющих на результативность проектов, и разработки практических рекоменда</w:t>
      </w:r>
      <w:r>
        <w:rPr>
          <w:rFonts w:ascii="Times New Roman" w:hAnsi="Times New Roman" w:cs="Times New Roman"/>
          <w:sz w:val="24"/>
        </w:rPr>
        <w:t>ций для будущего сотрудничества</w:t>
      </w:r>
      <w:r w:rsidRPr="00903F3A">
        <w:rPr>
          <w:rFonts w:ascii="Times New Roman" w:hAnsi="Times New Roman" w:cs="Times New Roman"/>
          <w:sz w:val="24"/>
        </w:rPr>
        <w:t xml:space="preserve">. Особое внимание уделяется анализу факторов, определяющих эффективность международного сотрудничества, таких как качество управления, институциональные возможности, уровень коррупции, вовлеченность местных сообществ и адаптация к местным социокультурным условиям. </w:t>
      </w:r>
    </w:p>
    <w:p w:rsidR="00582BD1" w:rsidRDefault="00903F3A" w:rsidP="005E7934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</w:rPr>
      </w:pPr>
      <w:r w:rsidRPr="00903F3A">
        <w:rPr>
          <w:rFonts w:ascii="Times New Roman" w:hAnsi="Times New Roman" w:cs="Times New Roman"/>
          <w:sz w:val="24"/>
        </w:rPr>
        <w:t>В рамках исследования проведен анализ деятельности основных международных доноров и партнеров, участвующих в проектах развития человеческого капитала</w:t>
      </w:r>
      <w:r>
        <w:rPr>
          <w:rFonts w:ascii="Times New Roman" w:hAnsi="Times New Roman" w:cs="Times New Roman"/>
          <w:sz w:val="24"/>
        </w:rPr>
        <w:t xml:space="preserve"> в АЮС, включая Всемирный банк</w:t>
      </w:r>
      <w:r w:rsidRPr="00903F3A">
        <w:rPr>
          <w:rFonts w:ascii="Times New Roman" w:hAnsi="Times New Roman" w:cs="Times New Roman"/>
          <w:sz w:val="24"/>
        </w:rPr>
        <w:t>, Европейский Союз (ЕС),</w:t>
      </w:r>
      <w:r>
        <w:rPr>
          <w:rFonts w:ascii="Times New Roman" w:hAnsi="Times New Roman" w:cs="Times New Roman"/>
          <w:sz w:val="24"/>
        </w:rPr>
        <w:t xml:space="preserve"> Россию, США</w:t>
      </w:r>
      <w:r w:rsidRPr="00903F3A">
        <w:rPr>
          <w:rFonts w:ascii="Times New Roman" w:hAnsi="Times New Roman" w:cs="Times New Roman"/>
          <w:sz w:val="24"/>
        </w:rPr>
        <w:t xml:space="preserve"> и Китай. Результаты исследования показывают, что эффективность международного сотрудничества в развитии человеческого капитала в странах АЮС варьируется в зависимости от ряда факторов. Успешные проекты характеризуются высоким уровнем </w:t>
      </w:r>
      <w:r w:rsidR="009537EF" w:rsidRPr="009537EF">
        <w:rPr>
          <w:rFonts w:ascii="Times New Roman" w:hAnsi="Times New Roman" w:cs="Times New Roman"/>
          <w:sz w:val="24"/>
        </w:rPr>
        <w:t>привлечения местного населения, соответс</w:t>
      </w:r>
      <w:r w:rsidR="009537EF">
        <w:rPr>
          <w:rFonts w:ascii="Times New Roman" w:hAnsi="Times New Roman" w:cs="Times New Roman"/>
          <w:sz w:val="24"/>
        </w:rPr>
        <w:t>твием региональным особенностям</w:t>
      </w:r>
      <w:r w:rsidRPr="00903F3A">
        <w:rPr>
          <w:rFonts w:ascii="Times New Roman" w:hAnsi="Times New Roman" w:cs="Times New Roman"/>
          <w:sz w:val="24"/>
        </w:rPr>
        <w:t>, эффекти</w:t>
      </w:r>
      <w:r>
        <w:rPr>
          <w:rFonts w:ascii="Times New Roman" w:hAnsi="Times New Roman" w:cs="Times New Roman"/>
          <w:sz w:val="24"/>
        </w:rPr>
        <w:t>вным управлением и прозрачностью</w:t>
      </w:r>
      <w:r w:rsidRPr="00903F3A">
        <w:rPr>
          <w:rFonts w:ascii="Times New Roman" w:hAnsi="Times New Roman" w:cs="Times New Roman"/>
          <w:sz w:val="24"/>
        </w:rPr>
        <w:t xml:space="preserve">. С другой стороны, проекты, которые не учитывают местные условия, характеризуются низким уровнем участия местных сообществ и страдают от коррупции, часто оказываются неэффективными или даже контрпродуктивными. </w:t>
      </w:r>
    </w:p>
    <w:p w:rsidR="005E7934" w:rsidRDefault="005E7934" w:rsidP="005E7934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</w:rPr>
      </w:pPr>
    </w:p>
    <w:p w:rsidR="00903F3A" w:rsidRPr="00903F3A" w:rsidRDefault="00903F3A" w:rsidP="00DC737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03F3A">
        <w:rPr>
          <w:rFonts w:ascii="Times New Roman" w:hAnsi="Times New Roman" w:cs="Times New Roman"/>
          <w:b/>
          <w:bCs/>
          <w:sz w:val="24"/>
        </w:rPr>
        <w:t>Литература</w:t>
      </w:r>
    </w:p>
    <w:p w:rsidR="00903F3A" w:rsidRPr="00903F3A" w:rsidRDefault="00DD6C58" w:rsidP="00DD6C5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D6C58">
        <w:rPr>
          <w:rFonts w:ascii="Times New Roman" w:hAnsi="Times New Roman" w:cs="Times New Roman"/>
          <w:sz w:val="24"/>
        </w:rPr>
        <w:t xml:space="preserve">Абрамова И.О. Новая роль Африки в мировой экономике XXI века. М.: Институт Африки РАН, 2013. </w:t>
      </w:r>
    </w:p>
    <w:p w:rsidR="009537EF" w:rsidRPr="009537EF" w:rsidRDefault="009537EF" w:rsidP="009537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537EF">
        <w:rPr>
          <w:rFonts w:ascii="Times New Roman" w:hAnsi="Times New Roman" w:cs="Times New Roman"/>
          <w:sz w:val="24"/>
        </w:rPr>
        <w:t xml:space="preserve">Абрамова И.О., </w:t>
      </w:r>
      <w:proofErr w:type="spellStart"/>
      <w:r w:rsidRPr="009537EF">
        <w:rPr>
          <w:rFonts w:ascii="Times New Roman" w:hAnsi="Times New Roman" w:cs="Times New Roman"/>
          <w:sz w:val="24"/>
        </w:rPr>
        <w:t>Фитуни</w:t>
      </w:r>
      <w:proofErr w:type="spellEnd"/>
      <w:r w:rsidRPr="009537EF">
        <w:rPr>
          <w:rFonts w:ascii="Times New Roman" w:hAnsi="Times New Roman" w:cs="Times New Roman"/>
          <w:sz w:val="24"/>
        </w:rPr>
        <w:t xml:space="preserve"> Л.Л. Новая стратегия России на африканском направлении. Мировая экономика и международные отношения. 2019. № 12 (63). С. 90–100</w:t>
      </w:r>
    </w:p>
    <w:p w:rsidR="009537EF" w:rsidRPr="009537EF" w:rsidRDefault="009537EF" w:rsidP="009537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537EF">
        <w:rPr>
          <w:rFonts w:ascii="Times New Roman" w:hAnsi="Times New Roman" w:cs="Times New Roman"/>
          <w:sz w:val="24"/>
        </w:rPr>
        <w:t xml:space="preserve">Арутюнова Г. И., Кирова И. В., Попова Т. Л. Факторы успехов Китая в Африке. Актуальные проблемы гуманитарных и естественных наук. 2014. № 3-1. </w:t>
      </w:r>
    </w:p>
    <w:p w:rsidR="00DD6C58" w:rsidRPr="00DD6C58" w:rsidRDefault="00DD6C58" w:rsidP="00DD6C5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DD6C58">
        <w:rPr>
          <w:rFonts w:ascii="Times New Roman" w:hAnsi="Times New Roman" w:cs="Times New Roman"/>
          <w:sz w:val="24"/>
        </w:rPr>
        <w:t>Мельянцев</w:t>
      </w:r>
      <w:proofErr w:type="spellEnd"/>
      <w:r w:rsidRPr="00DD6C58">
        <w:rPr>
          <w:rFonts w:ascii="Times New Roman" w:hAnsi="Times New Roman" w:cs="Times New Roman"/>
          <w:sz w:val="24"/>
        </w:rPr>
        <w:t xml:space="preserve"> В.А. Влияние накопления, человеческого капитала и институтов на рост производительности в развитых и развивающихся странах. Азия и Африка сегодня. 2022.  </w:t>
      </w:r>
      <w:r w:rsidRPr="00DD6C58">
        <w:rPr>
          <w:rFonts w:ascii="Times New Roman" w:hAnsi="Times New Roman" w:cs="Times New Roman"/>
          <w:sz w:val="24"/>
        </w:rPr>
        <w:t>№ 2. C. 14–28</w:t>
      </w:r>
    </w:p>
    <w:p w:rsidR="00903F3A" w:rsidRPr="009537EF" w:rsidRDefault="00903F3A" w:rsidP="00903F3A">
      <w:pPr>
        <w:spacing w:line="240" w:lineRule="auto"/>
        <w:rPr>
          <w:rFonts w:ascii="Times New Roman" w:hAnsi="Times New Roman" w:cs="Times New Roman"/>
          <w:sz w:val="24"/>
        </w:rPr>
      </w:pPr>
    </w:p>
    <w:sectPr w:rsidR="00903F3A" w:rsidRPr="009537EF" w:rsidSect="00903F3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E5631"/>
    <w:multiLevelType w:val="multilevel"/>
    <w:tmpl w:val="9B4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3A"/>
    <w:rsid w:val="00241599"/>
    <w:rsid w:val="0052704C"/>
    <w:rsid w:val="00594F39"/>
    <w:rsid w:val="005E7934"/>
    <w:rsid w:val="006A7C50"/>
    <w:rsid w:val="008C111F"/>
    <w:rsid w:val="00903F3A"/>
    <w:rsid w:val="009537EF"/>
    <w:rsid w:val="00DC737F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0799"/>
  <w15:chartTrackingRefBased/>
  <w15:docId w15:val="{D08C7235-3BA9-423E-A47A-3001F04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3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381</Words>
  <Characters>2441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2025-02-26T09:39:00Z</dcterms:created>
  <dcterms:modified xsi:type="dcterms:W3CDTF">2025-02-26T14:05:00Z</dcterms:modified>
</cp:coreProperties>
</file>