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142A" w14:textId="44A85A47" w:rsidR="00C908BF" w:rsidRPr="00B25601" w:rsidRDefault="00C908BF" w:rsidP="00B25601">
      <w:pPr>
        <w:jc w:val="right"/>
        <w:rPr>
          <w:rFonts w:ascii="Times New Roman" w:hAnsi="Times New Roman" w:cs="Times New Roman"/>
        </w:rPr>
      </w:pPr>
      <w:r w:rsidRPr="00B25601">
        <w:rPr>
          <w:rFonts w:ascii="Times New Roman" w:hAnsi="Times New Roman" w:cs="Times New Roman"/>
          <w:w w:val="105"/>
        </w:rPr>
        <w:t>Секция</w:t>
      </w:r>
      <w:r w:rsidRPr="00B25601">
        <w:rPr>
          <w:rFonts w:ascii="Times New Roman" w:hAnsi="Times New Roman" w:cs="Times New Roman"/>
          <w:spacing w:val="3"/>
          <w:w w:val="105"/>
        </w:rPr>
        <w:t xml:space="preserve"> </w:t>
      </w:r>
      <w:r w:rsidRPr="00B25601">
        <w:rPr>
          <w:rFonts w:ascii="Times New Roman" w:hAnsi="Times New Roman" w:cs="Times New Roman"/>
          <w:w w:val="105"/>
        </w:rPr>
        <w:t>«</w:t>
      </w:r>
      <w:r w:rsidR="00475D4C" w:rsidRPr="00B25601">
        <w:rPr>
          <w:rFonts w:ascii="Times New Roman" w:hAnsi="Times New Roman" w:cs="Times New Roman"/>
          <w:w w:val="105"/>
        </w:rPr>
        <w:t xml:space="preserve">Мировая экономика и международные экономические отношения </w:t>
      </w:r>
      <w:r w:rsidR="000B6396" w:rsidRPr="00B25601">
        <w:rPr>
          <w:rFonts w:ascii="Times New Roman" w:hAnsi="Times New Roman" w:cs="Times New Roman"/>
          <w:w w:val="105"/>
        </w:rPr>
        <w:t>(страны Азии и Африки)</w:t>
      </w:r>
      <w:r w:rsidRPr="00B25601">
        <w:rPr>
          <w:rFonts w:ascii="Times New Roman" w:hAnsi="Times New Roman" w:cs="Times New Roman"/>
          <w:w w:val="105"/>
        </w:rPr>
        <w:t>»</w:t>
      </w:r>
    </w:p>
    <w:p w14:paraId="7C35171F" w14:textId="3AB36368" w:rsidR="00C908BF" w:rsidRPr="00C908BF" w:rsidRDefault="00C908BF" w:rsidP="00B25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8BF">
        <w:rPr>
          <w:rFonts w:ascii="Times New Roman" w:hAnsi="Times New Roman" w:cs="Times New Roman"/>
          <w:b/>
          <w:bCs/>
          <w:sz w:val="28"/>
          <w:szCs w:val="28"/>
        </w:rPr>
        <w:t>Влияние экономических, институциональных и правовых механизмов на торгово-инвестиционные потоки между странами АСЕАН и Республикой Кореи</w:t>
      </w:r>
    </w:p>
    <w:p w14:paraId="4B32D604" w14:textId="0591AAC9" w:rsidR="00C908BF" w:rsidRPr="000B6EBC" w:rsidRDefault="000B6396" w:rsidP="00C908BF">
      <w:pPr>
        <w:spacing w:before="123" w:line="269" w:lineRule="exact"/>
        <w:ind w:left="714" w:right="739"/>
        <w:jc w:val="center"/>
        <w:rPr>
          <w:rFonts w:ascii="Times New Roman" w:hAnsi="Times New Roman" w:cs="Times New Roman"/>
          <w:b/>
          <w:i/>
          <w:lang w:val="en-US"/>
        </w:rPr>
      </w:pPr>
      <w:r>
        <w:rPr>
          <w:rFonts w:ascii="Times New Roman" w:hAnsi="Times New Roman" w:cs="Times New Roman"/>
          <w:b/>
          <w:i/>
          <w:w w:val="115"/>
        </w:rPr>
        <w:t>Гордиенко Владислав Анатольевич</w:t>
      </w:r>
    </w:p>
    <w:p w14:paraId="78492779" w14:textId="77777777" w:rsidR="00C908BF" w:rsidRDefault="00C908BF" w:rsidP="00C908BF">
      <w:pPr>
        <w:spacing w:line="313" w:lineRule="exact"/>
        <w:ind w:left="717" w:right="739"/>
        <w:jc w:val="center"/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>Студент (бакалавр)</w:t>
      </w:r>
    </w:p>
    <w:p w14:paraId="297C4CDD" w14:textId="77777777" w:rsidR="00C908BF" w:rsidRDefault="00C908BF" w:rsidP="00C908BF">
      <w:pPr>
        <w:pStyle w:val="af"/>
        <w:spacing w:line="265" w:lineRule="exact"/>
        <w:ind w:left="567" w:right="424"/>
        <w:jc w:val="center"/>
      </w:pPr>
      <w:r>
        <w:rPr>
          <w:spacing w:val="-1"/>
          <w:w w:val="105"/>
        </w:rPr>
        <w:t>Московский</w:t>
      </w:r>
      <w:r>
        <w:rPr>
          <w:spacing w:val="-13"/>
          <w:w w:val="105"/>
        </w:rPr>
        <w:t xml:space="preserve"> </w:t>
      </w:r>
      <w:r>
        <w:rPr>
          <w:w w:val="105"/>
        </w:rPr>
        <w:t>государственный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университет имени </w:t>
      </w:r>
      <w:proofErr w:type="spellStart"/>
      <w:r>
        <w:rPr>
          <w:w w:val="105"/>
        </w:rPr>
        <w:t>М.В.Ломоносова</w:t>
      </w:r>
      <w:proofErr w:type="spellEnd"/>
      <w:r>
        <w:rPr>
          <w:w w:val="105"/>
        </w:rPr>
        <w:t>,</w:t>
      </w:r>
      <w:r>
        <w:rPr>
          <w:spacing w:val="-13"/>
          <w:w w:val="105"/>
        </w:rPr>
        <w:t xml:space="preserve"> Факультет мировой политики, Кафедра международных организаций и мировых политических процессов, </w:t>
      </w:r>
      <w:r>
        <w:rPr>
          <w:w w:val="105"/>
        </w:rPr>
        <w:t>Москва,</w:t>
      </w:r>
      <w:r>
        <w:rPr>
          <w:spacing w:val="-12"/>
          <w:w w:val="105"/>
        </w:rPr>
        <w:t xml:space="preserve"> </w:t>
      </w:r>
      <w:r>
        <w:rPr>
          <w:w w:val="105"/>
        </w:rPr>
        <w:t>Россия</w:t>
      </w:r>
    </w:p>
    <w:p w14:paraId="64F9DD0B" w14:textId="6A30413B" w:rsidR="005015B8" w:rsidRPr="00365B16" w:rsidRDefault="00C908BF" w:rsidP="00365B16">
      <w:pPr>
        <w:spacing w:line="316" w:lineRule="exact"/>
        <w:ind w:left="718" w:right="739"/>
        <w:jc w:val="center"/>
        <w:rPr>
          <w:rFonts w:ascii="Palatino Linotype"/>
          <w:i/>
        </w:rPr>
      </w:pPr>
      <w:r>
        <w:rPr>
          <w:rFonts w:ascii="Palatino Linotype"/>
          <w:i/>
          <w:w w:val="105"/>
        </w:rPr>
        <w:t>E-mail:</w:t>
      </w:r>
      <w:r>
        <w:rPr>
          <w:rFonts w:ascii="Palatino Linotype"/>
          <w:i/>
          <w:spacing w:val="-4"/>
          <w:w w:val="105"/>
        </w:rPr>
        <w:t xml:space="preserve"> </w:t>
      </w:r>
      <w:proofErr w:type="spellStart"/>
      <w:r w:rsidR="000B6396">
        <w:rPr>
          <w:rFonts w:ascii="Times New Roman" w:hAnsi="Times New Roman" w:cs="Times New Roman"/>
          <w:i/>
          <w:lang w:val="en-US"/>
        </w:rPr>
        <w:t>gerkules</w:t>
      </w:r>
      <w:proofErr w:type="spellEnd"/>
      <w:r w:rsidR="000B6396" w:rsidRPr="00365B16">
        <w:rPr>
          <w:rFonts w:ascii="Times New Roman" w:hAnsi="Times New Roman" w:cs="Times New Roman"/>
          <w:i/>
        </w:rPr>
        <w:t>20004@</w:t>
      </w:r>
      <w:r w:rsidR="000B6396">
        <w:rPr>
          <w:rFonts w:ascii="Times New Roman" w:hAnsi="Times New Roman" w:cs="Times New Roman"/>
          <w:i/>
          <w:lang w:val="en-US"/>
        </w:rPr>
        <w:t>mail</w:t>
      </w:r>
      <w:r w:rsidR="000B6396" w:rsidRPr="00365B16">
        <w:rPr>
          <w:rFonts w:ascii="Times New Roman" w:hAnsi="Times New Roman" w:cs="Times New Roman"/>
          <w:i/>
        </w:rPr>
        <w:t>.</w:t>
      </w:r>
      <w:proofErr w:type="spellStart"/>
      <w:r w:rsidR="000B6396">
        <w:rPr>
          <w:rFonts w:ascii="Times New Roman" w:hAnsi="Times New Roman" w:cs="Times New Roman"/>
          <w:i/>
          <w:lang w:val="en-US"/>
        </w:rPr>
        <w:t>ru</w:t>
      </w:r>
      <w:proofErr w:type="spellEnd"/>
    </w:p>
    <w:p w14:paraId="6021DF3F" w14:textId="7491F2DD" w:rsidR="00672B56" w:rsidRPr="00365B16" w:rsidRDefault="00337D7A">
      <w:pPr>
        <w:rPr>
          <w:rFonts w:ascii="Times New Roman" w:hAnsi="Times New Roman" w:cs="Times New Roman"/>
          <w:szCs w:val="24"/>
        </w:rPr>
      </w:pPr>
      <w:r w:rsidRPr="00365B16">
        <w:rPr>
          <w:rFonts w:ascii="Times New Roman" w:hAnsi="Times New Roman" w:cs="Times New Roman"/>
          <w:szCs w:val="24"/>
        </w:rPr>
        <w:t xml:space="preserve">Республика Корея является одним из ключевых партнёров АСЕАН в рамках Восточноазиатского сотрудничества. </w:t>
      </w:r>
      <w:r w:rsidR="001671A7" w:rsidRPr="00365B16">
        <w:rPr>
          <w:rFonts w:ascii="Times New Roman" w:hAnsi="Times New Roman" w:cs="Times New Roman"/>
          <w:szCs w:val="24"/>
        </w:rPr>
        <w:t xml:space="preserve">Взаимодействие осуществляется в первую очередь через форматы АСЕАН +3 и Восточноазиатский саммит. </w:t>
      </w:r>
      <w:r w:rsidRPr="00365B16">
        <w:rPr>
          <w:rFonts w:ascii="Times New Roman" w:hAnsi="Times New Roman" w:cs="Times New Roman"/>
          <w:szCs w:val="24"/>
        </w:rPr>
        <w:t>В рамках данного сотрудничества были заключены множественные соглашения, которые укрепили взаимодействие между странами АСЕАН и Республикой Кореей</w:t>
      </w:r>
      <w:r w:rsidR="001671A7" w:rsidRPr="00365B16">
        <w:rPr>
          <w:rFonts w:ascii="Times New Roman" w:hAnsi="Times New Roman" w:cs="Times New Roman"/>
          <w:szCs w:val="24"/>
        </w:rPr>
        <w:t xml:space="preserve">. Ключевым моментом экономического сотрудничества стран АСЕАН и Республики Корея является подписание соглашения о зоне свободной торговли между странами - </w:t>
      </w:r>
      <w:r w:rsidR="001671A7" w:rsidRPr="00365B16">
        <w:rPr>
          <w:rFonts w:ascii="Times New Roman" w:hAnsi="Times New Roman" w:cs="Times New Roman"/>
          <w:szCs w:val="24"/>
        </w:rPr>
        <w:t>ASEAN–Korea Free Trade Agreement (AKFTA)</w:t>
      </w:r>
      <w:r w:rsidR="001671A7" w:rsidRPr="00365B16">
        <w:rPr>
          <w:rFonts w:ascii="Times New Roman" w:hAnsi="Times New Roman" w:cs="Times New Roman"/>
          <w:szCs w:val="24"/>
        </w:rPr>
        <w:t xml:space="preserve">. Документ вступил в силу 1 июня 2007 года и оказал значительное влияние </w:t>
      </w:r>
      <w:r w:rsidR="001671A7" w:rsidRPr="00365B16">
        <w:rPr>
          <w:rFonts w:ascii="Times New Roman" w:hAnsi="Times New Roman" w:cs="Times New Roman"/>
          <w:szCs w:val="24"/>
        </w:rPr>
        <w:t>на торгово-инвестиционные потоки между странами АСЕАН и Республикой Кореи</w:t>
      </w:r>
      <w:r w:rsidR="001671A7" w:rsidRPr="00365B16">
        <w:rPr>
          <w:rFonts w:ascii="Times New Roman" w:hAnsi="Times New Roman" w:cs="Times New Roman"/>
          <w:szCs w:val="24"/>
        </w:rPr>
        <w:t xml:space="preserve">. В первую очередь данное соглашение ознаменовало снижение тарифов между странами на 90% импортируемых товаров, что было закреплено в тексте соглашения [1]. </w:t>
      </w:r>
      <w:r w:rsidR="008D3158" w:rsidRPr="00365B16">
        <w:rPr>
          <w:rFonts w:ascii="Times New Roman" w:hAnsi="Times New Roman" w:cs="Times New Roman"/>
          <w:szCs w:val="24"/>
        </w:rPr>
        <w:t>Так как в первую очередь Республика Корея является страной высоких технологий, а АСЕАН экспортирует много сельской продукции соглашение является обоюдовыгодным с точки зрения диверсификации товаров, которых страны сами не производят в достаточных объёмах для покрытия спроса, для каждой из подписантов соглашения – кофе и фрукты для Республики Корея и высокотехнологические изделия для стран АСЕАН. При этом важно отметить, что достигнутое соглашение не противоречило интересам отечественных производителей. Например, для защиты сельскохозяйственного сектора Республики Корея, в документе были отдельно прописаны исключения, что укрепляло экономическую интеграцию, не противореча интересам национальной экономики. Помимо этого, очевидным последствием снижения тарифов является</w:t>
      </w:r>
      <w:r w:rsidR="001671A7" w:rsidRPr="00365B16">
        <w:rPr>
          <w:rFonts w:ascii="Times New Roman" w:hAnsi="Times New Roman" w:cs="Times New Roman"/>
          <w:szCs w:val="24"/>
        </w:rPr>
        <w:t xml:space="preserve"> стимул</w:t>
      </w:r>
      <w:r w:rsidR="008D3158" w:rsidRPr="00365B16">
        <w:rPr>
          <w:rFonts w:ascii="Times New Roman" w:hAnsi="Times New Roman" w:cs="Times New Roman"/>
          <w:szCs w:val="24"/>
        </w:rPr>
        <w:t xml:space="preserve">яция </w:t>
      </w:r>
      <w:r w:rsidR="001671A7" w:rsidRPr="00365B16">
        <w:rPr>
          <w:rFonts w:ascii="Times New Roman" w:hAnsi="Times New Roman" w:cs="Times New Roman"/>
          <w:szCs w:val="24"/>
        </w:rPr>
        <w:t>рост</w:t>
      </w:r>
      <w:r w:rsidR="008D3158" w:rsidRPr="00365B16">
        <w:rPr>
          <w:rFonts w:ascii="Times New Roman" w:hAnsi="Times New Roman" w:cs="Times New Roman"/>
          <w:szCs w:val="24"/>
        </w:rPr>
        <w:t>а</w:t>
      </w:r>
      <w:r w:rsidR="001671A7" w:rsidRPr="00365B16">
        <w:rPr>
          <w:rFonts w:ascii="Times New Roman" w:hAnsi="Times New Roman" w:cs="Times New Roman"/>
          <w:szCs w:val="24"/>
        </w:rPr>
        <w:t xml:space="preserve"> товарооборота между Республикой Корея и странами АСЕАН</w:t>
      </w:r>
      <w:r w:rsidR="008D3158" w:rsidRPr="00365B16">
        <w:rPr>
          <w:rFonts w:ascii="Times New Roman" w:hAnsi="Times New Roman" w:cs="Times New Roman"/>
          <w:szCs w:val="24"/>
        </w:rPr>
        <w:t xml:space="preserve">. </w:t>
      </w:r>
      <w:r w:rsidR="00672B56" w:rsidRPr="00365B16">
        <w:rPr>
          <w:rFonts w:ascii="Times New Roman" w:hAnsi="Times New Roman" w:cs="Times New Roman"/>
          <w:szCs w:val="24"/>
        </w:rPr>
        <w:t>Если обратиться к статистике, э</w:t>
      </w:r>
      <w:r w:rsidR="008D3158" w:rsidRPr="00365B16">
        <w:rPr>
          <w:rFonts w:ascii="Times New Roman" w:hAnsi="Times New Roman" w:cs="Times New Roman"/>
          <w:szCs w:val="24"/>
        </w:rPr>
        <w:t xml:space="preserve">кспорт стран АСЕАН в Республику Корея в 2022 году достиг порядка 80 млрд долларов, а импорт – 141 млрд долларов [3]. </w:t>
      </w:r>
      <w:r w:rsidR="00672B56" w:rsidRPr="00365B16">
        <w:rPr>
          <w:rFonts w:ascii="Times New Roman" w:hAnsi="Times New Roman" w:cs="Times New Roman"/>
          <w:szCs w:val="24"/>
        </w:rPr>
        <w:t xml:space="preserve">Помимо этого, в рамках </w:t>
      </w:r>
      <w:r w:rsidR="00672B56" w:rsidRPr="00365B16">
        <w:rPr>
          <w:rFonts w:ascii="Times New Roman" w:hAnsi="Times New Roman" w:cs="Times New Roman"/>
          <w:szCs w:val="24"/>
          <w:lang w:val="en-US"/>
        </w:rPr>
        <w:t>AKFTA</w:t>
      </w:r>
      <w:r w:rsidR="00672B56" w:rsidRPr="00365B16">
        <w:rPr>
          <w:rFonts w:ascii="Times New Roman" w:hAnsi="Times New Roman" w:cs="Times New Roman"/>
          <w:szCs w:val="24"/>
        </w:rPr>
        <w:t xml:space="preserve"> была осуществлена унификация таможенных процедур. Это в свою очередь способствовало снижению административных издержек на перевозку грузов, а также сокращению времени оформления грузов. Такие меры повышают предсказуемость и прозрачность торгово-инвестиционных потоков, что в свою очередь повышает конкурентоспособность экономических акторов как с точки зрения импорта, так и экспорта. В условиях глобализации это играет ключевую роль для экономического роста, давая неоспоримые преимущества.</w:t>
      </w:r>
    </w:p>
    <w:p w14:paraId="24789A4E" w14:textId="5230FD19" w:rsidR="005A5A76" w:rsidRPr="00365B16" w:rsidRDefault="005A5A76">
      <w:pPr>
        <w:rPr>
          <w:rFonts w:ascii="Times New Roman" w:hAnsi="Times New Roman" w:cs="Times New Roman"/>
          <w:szCs w:val="24"/>
        </w:rPr>
      </w:pPr>
      <w:r w:rsidRPr="00365B16">
        <w:rPr>
          <w:rFonts w:ascii="Times New Roman" w:hAnsi="Times New Roman" w:cs="Times New Roman"/>
          <w:szCs w:val="24"/>
        </w:rPr>
        <w:lastRenderedPageBreak/>
        <w:t xml:space="preserve">Современная логистика предполагает не только отмену тарифов и правовую унификацию, но и внедрение новых технологий. Так страны АСЕАН и Республика Корея в рамках экономической интеграции внедряют цифровые технологии в процессы торговых потоков, оптимизируя таможенная администрирование. В данном вопросе стоит отметить совместную программу </w:t>
      </w:r>
      <w:r w:rsidRPr="00365B16">
        <w:rPr>
          <w:rFonts w:ascii="Times New Roman" w:hAnsi="Times New Roman" w:cs="Times New Roman"/>
          <w:szCs w:val="24"/>
        </w:rPr>
        <w:t>«Korea–ASEAN Digital Business Partnership</w:t>
      </w:r>
      <w:r w:rsidRPr="00365B16">
        <w:rPr>
          <w:rFonts w:ascii="Times New Roman" w:hAnsi="Times New Roman" w:cs="Times New Roman"/>
          <w:szCs w:val="24"/>
        </w:rPr>
        <w:t>. Она направлена на оптимизацию бизнес процессов путём создания единой цифровой платформы для обмена информацией [4]. Цифровизация способствует упомянутому выше совершенствованию правовой базы, позволяя гармонизировать нормативные установки и создавать единые стандарты для цифровой торговли. Это позволяет снизить транзакционные издержки и упростить административные процедуры оформления и регистрации грузов, что делает процесс прозрачнее и соответственно также повышает конкурентоспособность экономик. Единые нормативные установки</w:t>
      </w:r>
      <w:r w:rsidR="006C1769" w:rsidRPr="00365B16">
        <w:rPr>
          <w:rFonts w:ascii="Times New Roman" w:hAnsi="Times New Roman" w:cs="Times New Roman"/>
          <w:szCs w:val="24"/>
        </w:rPr>
        <w:t>, помимо влияния на материальные товары, позволяют защитить интеллектуальную собственность и персональные данные торговых акторов. Это снижает риски утечек, что повышает стабильность, а высокая стабильность привлекает инвестиции в высокотехнологичные отрасли и не только.</w:t>
      </w:r>
    </w:p>
    <w:p w14:paraId="1670A569" w14:textId="36641EFD" w:rsidR="00C358E1" w:rsidRPr="00365B16" w:rsidRDefault="006C1769">
      <w:pPr>
        <w:rPr>
          <w:rFonts w:ascii="Times New Roman" w:hAnsi="Times New Roman" w:cs="Times New Roman"/>
          <w:szCs w:val="24"/>
        </w:rPr>
      </w:pPr>
      <w:r w:rsidRPr="00365B16">
        <w:rPr>
          <w:rFonts w:ascii="Times New Roman" w:hAnsi="Times New Roman" w:cs="Times New Roman"/>
          <w:szCs w:val="24"/>
        </w:rPr>
        <w:t>Стабильность прямых иностранных инвестиций (ПИИ) является важным аспектом интеграционных процессов</w:t>
      </w:r>
      <w:r w:rsidR="00F92F20" w:rsidRPr="00365B16">
        <w:rPr>
          <w:rFonts w:ascii="Times New Roman" w:hAnsi="Times New Roman" w:cs="Times New Roman"/>
          <w:szCs w:val="24"/>
        </w:rPr>
        <w:t>.</w:t>
      </w:r>
      <w:r w:rsidR="002C4697" w:rsidRPr="00365B16">
        <w:rPr>
          <w:rFonts w:ascii="Times New Roman" w:hAnsi="Times New Roman" w:cs="Times New Roman"/>
          <w:szCs w:val="24"/>
        </w:rPr>
        <w:t xml:space="preserve"> Здесь стоит отметить недостатки системы взаимодействия АСЕАН и Республики Корея. Так</w:t>
      </w:r>
      <w:r w:rsidR="00995741" w:rsidRPr="00365B16">
        <w:rPr>
          <w:rFonts w:ascii="Times New Roman" w:hAnsi="Times New Roman" w:cs="Times New Roman"/>
          <w:szCs w:val="24"/>
        </w:rPr>
        <w:t xml:space="preserve"> доля инвестиций Республики Корея </w:t>
      </w:r>
      <w:r w:rsidR="009D6A38" w:rsidRPr="00365B16">
        <w:rPr>
          <w:rFonts w:ascii="Times New Roman" w:hAnsi="Times New Roman" w:cs="Times New Roman"/>
          <w:szCs w:val="24"/>
        </w:rPr>
        <w:t>15% от общего объёма ППИ</w:t>
      </w:r>
      <w:r w:rsidR="00D75F39" w:rsidRPr="00365B16">
        <w:rPr>
          <w:rFonts w:ascii="Times New Roman" w:hAnsi="Times New Roman" w:cs="Times New Roman"/>
          <w:szCs w:val="24"/>
        </w:rPr>
        <w:t xml:space="preserve"> в страны АСЕАН. Притом </w:t>
      </w:r>
      <w:r w:rsidR="003B5D48" w:rsidRPr="00365B16">
        <w:rPr>
          <w:rFonts w:ascii="Times New Roman" w:hAnsi="Times New Roman" w:cs="Times New Roman"/>
          <w:szCs w:val="24"/>
        </w:rPr>
        <w:t xml:space="preserve">около 80% инвестиций приходится на экономически развитые страны региона, которыми являются Сингапур, Вьетнам и Индонезия. Там налажена современная инфраструктура, что способствует </w:t>
      </w:r>
      <w:r w:rsidR="004E39BB" w:rsidRPr="00365B16">
        <w:rPr>
          <w:rFonts w:ascii="Times New Roman" w:hAnsi="Times New Roman" w:cs="Times New Roman"/>
          <w:szCs w:val="24"/>
        </w:rPr>
        <w:t>созданию благоприятного делового климата, что не скажешь про остальных.</w:t>
      </w:r>
      <w:r w:rsidR="002112FF" w:rsidRPr="00365B16">
        <w:rPr>
          <w:rFonts w:ascii="Times New Roman" w:hAnsi="Times New Roman" w:cs="Times New Roman"/>
          <w:szCs w:val="24"/>
        </w:rPr>
        <w:t xml:space="preserve"> Хотя в этих странах инвестиции можно охарактеризовать как удачные. Так </w:t>
      </w:r>
      <w:r w:rsidR="00583F3E" w:rsidRPr="00365B16">
        <w:rPr>
          <w:rFonts w:ascii="Times New Roman" w:hAnsi="Times New Roman" w:cs="Times New Roman"/>
          <w:szCs w:val="24"/>
        </w:rPr>
        <w:t xml:space="preserve">инвестиционная стратегия корейской компании </w:t>
      </w:r>
      <w:r w:rsidR="00757E37" w:rsidRPr="00365B16">
        <w:rPr>
          <w:rFonts w:ascii="Times New Roman" w:hAnsi="Times New Roman" w:cs="Times New Roman"/>
          <w:szCs w:val="24"/>
        </w:rPr>
        <w:t>Samsung Electronics</w:t>
      </w:r>
      <w:r w:rsidR="00757E37" w:rsidRPr="00365B16">
        <w:rPr>
          <w:rFonts w:ascii="Times New Roman" w:hAnsi="Times New Roman" w:cs="Times New Roman"/>
          <w:szCs w:val="24"/>
        </w:rPr>
        <w:t xml:space="preserve"> (Самсунг) во Вьетнаме </w:t>
      </w:r>
      <w:r w:rsidR="00583F3E" w:rsidRPr="00365B16">
        <w:rPr>
          <w:rFonts w:ascii="Times New Roman" w:hAnsi="Times New Roman" w:cs="Times New Roman"/>
          <w:szCs w:val="24"/>
        </w:rPr>
        <w:t>является успешным примером ПИИ в страны АСЕАН.</w:t>
      </w:r>
      <w:r w:rsidR="002B5264" w:rsidRPr="00365B16">
        <w:rPr>
          <w:rFonts w:ascii="Times New Roman" w:hAnsi="Times New Roman" w:cs="Times New Roman"/>
          <w:szCs w:val="24"/>
        </w:rPr>
        <w:t xml:space="preserve"> Инвестиции компания явились важным фактором </w:t>
      </w:r>
      <w:r w:rsidR="00690AA9" w:rsidRPr="00365B16">
        <w:rPr>
          <w:rFonts w:ascii="Times New Roman" w:hAnsi="Times New Roman" w:cs="Times New Roman"/>
          <w:szCs w:val="24"/>
        </w:rPr>
        <w:t>структурных преобразований в регионе</w:t>
      </w:r>
      <w:r w:rsidR="00893B3E" w:rsidRPr="00365B16">
        <w:rPr>
          <w:rFonts w:ascii="Times New Roman" w:hAnsi="Times New Roman" w:cs="Times New Roman"/>
          <w:szCs w:val="24"/>
        </w:rPr>
        <w:t xml:space="preserve">. Это позволило перенести значительную часть производства из Китая во Вьетнам, создав там современные </w:t>
      </w:r>
      <w:r w:rsidR="00C476E4" w:rsidRPr="00365B16">
        <w:rPr>
          <w:rFonts w:ascii="Times New Roman" w:hAnsi="Times New Roman" w:cs="Times New Roman"/>
          <w:szCs w:val="24"/>
        </w:rPr>
        <w:t>производственные площадки и увеличить прибыль за счёт сокращения издержек. А это ещё нар</w:t>
      </w:r>
      <w:r w:rsidR="00250826" w:rsidRPr="00365B16">
        <w:rPr>
          <w:rFonts w:ascii="Times New Roman" w:hAnsi="Times New Roman" w:cs="Times New Roman"/>
          <w:szCs w:val="24"/>
        </w:rPr>
        <w:t>астило объём инвестиций особенно в высокотехнологичные отрасли, что способствовало диверсификации экспортного потенциала стран АСЕАН</w:t>
      </w:r>
      <w:r w:rsidR="00716E0A" w:rsidRPr="00365B16">
        <w:rPr>
          <w:rFonts w:ascii="Times New Roman" w:hAnsi="Times New Roman" w:cs="Times New Roman"/>
          <w:szCs w:val="24"/>
        </w:rPr>
        <w:t xml:space="preserve"> [5].</w:t>
      </w:r>
    </w:p>
    <w:p w14:paraId="5966B036" w14:textId="42D2B6A1" w:rsidR="007E5E8D" w:rsidRPr="00365B16" w:rsidRDefault="006358E6" w:rsidP="007E5E8D">
      <w:pPr>
        <w:rPr>
          <w:rFonts w:ascii="Times New Roman" w:hAnsi="Times New Roman" w:cs="Times New Roman"/>
          <w:szCs w:val="24"/>
        </w:rPr>
      </w:pPr>
      <w:r w:rsidRPr="00365B16">
        <w:rPr>
          <w:rFonts w:ascii="Times New Roman" w:hAnsi="Times New Roman" w:cs="Times New Roman"/>
          <w:szCs w:val="24"/>
        </w:rPr>
        <w:t>Для лучшего понимания работы</w:t>
      </w:r>
      <w:r w:rsidR="007E5E8D" w:rsidRPr="00365B16">
        <w:rPr>
          <w:rFonts w:ascii="Times New Roman" w:hAnsi="Times New Roman" w:cs="Times New Roman"/>
          <w:szCs w:val="24"/>
        </w:rPr>
        <w:t xml:space="preserve"> 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AKFTA</w:t>
      </w:r>
      <w:r w:rsidR="000A3306" w:rsidRPr="00365B16">
        <w:rPr>
          <w:rFonts w:ascii="Times New Roman" w:hAnsi="Times New Roman" w:cs="Times New Roman"/>
          <w:szCs w:val="24"/>
        </w:rPr>
        <w:t xml:space="preserve"> стоит сравнить соглашение с Республикой Корея с аналогичными соглашениями в рамках АСЕАН +3, а конкретно</w:t>
      </w:r>
      <w:r w:rsidR="007E5E8D" w:rsidRPr="00365B16">
        <w:rPr>
          <w:rFonts w:ascii="Times New Roman" w:hAnsi="Times New Roman" w:cs="Times New Roman"/>
          <w:szCs w:val="24"/>
        </w:rPr>
        <w:t xml:space="preserve"> 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ASEAN</w:t>
      </w:r>
      <w:r w:rsidR="007E5E8D" w:rsidRPr="00365B16">
        <w:rPr>
          <w:rFonts w:ascii="Times New Roman" w:hAnsi="Times New Roman" w:cs="Times New Roman"/>
          <w:szCs w:val="24"/>
        </w:rPr>
        <w:t>–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Japan</w:t>
      </w:r>
      <w:r w:rsidR="007E5E8D" w:rsidRPr="00365B16">
        <w:rPr>
          <w:rFonts w:ascii="Times New Roman" w:hAnsi="Times New Roman" w:cs="Times New Roman"/>
          <w:szCs w:val="24"/>
        </w:rPr>
        <w:t xml:space="preserve"> 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Free</w:t>
      </w:r>
      <w:r w:rsidR="007E5E8D" w:rsidRPr="00365B16">
        <w:rPr>
          <w:rFonts w:ascii="Times New Roman" w:hAnsi="Times New Roman" w:cs="Times New Roman"/>
          <w:szCs w:val="24"/>
        </w:rPr>
        <w:t xml:space="preserve"> 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Trade</w:t>
      </w:r>
      <w:r w:rsidR="007E5E8D" w:rsidRPr="00365B16">
        <w:rPr>
          <w:rFonts w:ascii="Times New Roman" w:hAnsi="Times New Roman" w:cs="Times New Roman"/>
          <w:szCs w:val="24"/>
        </w:rPr>
        <w:t xml:space="preserve"> 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Agreement</w:t>
      </w:r>
      <w:r w:rsidR="007E5E8D" w:rsidRPr="00365B16">
        <w:rPr>
          <w:rFonts w:ascii="Times New Roman" w:hAnsi="Times New Roman" w:cs="Times New Roman"/>
          <w:szCs w:val="24"/>
        </w:rPr>
        <w:t xml:space="preserve"> (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AJFTA</w:t>
      </w:r>
      <w:r w:rsidR="007E5E8D" w:rsidRPr="00365B16">
        <w:rPr>
          <w:rFonts w:ascii="Times New Roman" w:hAnsi="Times New Roman" w:cs="Times New Roman"/>
          <w:szCs w:val="24"/>
        </w:rPr>
        <w:t xml:space="preserve">) и 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ASEAN</w:t>
      </w:r>
      <w:r w:rsidR="007E5E8D" w:rsidRPr="00365B16">
        <w:rPr>
          <w:rFonts w:ascii="Times New Roman" w:hAnsi="Times New Roman" w:cs="Times New Roman"/>
          <w:szCs w:val="24"/>
        </w:rPr>
        <w:t>–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China</w:t>
      </w:r>
      <w:r w:rsidR="007E5E8D" w:rsidRPr="00365B16">
        <w:rPr>
          <w:rFonts w:ascii="Times New Roman" w:hAnsi="Times New Roman" w:cs="Times New Roman"/>
          <w:szCs w:val="24"/>
        </w:rPr>
        <w:t xml:space="preserve"> 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Free</w:t>
      </w:r>
      <w:r w:rsidR="007E5E8D" w:rsidRPr="00365B16">
        <w:rPr>
          <w:rFonts w:ascii="Times New Roman" w:hAnsi="Times New Roman" w:cs="Times New Roman"/>
          <w:szCs w:val="24"/>
        </w:rPr>
        <w:t xml:space="preserve"> 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Trade</w:t>
      </w:r>
      <w:r w:rsidR="007E5E8D" w:rsidRPr="00365B16">
        <w:rPr>
          <w:rFonts w:ascii="Times New Roman" w:hAnsi="Times New Roman" w:cs="Times New Roman"/>
          <w:szCs w:val="24"/>
        </w:rPr>
        <w:t xml:space="preserve"> 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Agreement</w:t>
      </w:r>
      <w:r w:rsidR="007E5E8D" w:rsidRPr="00365B16">
        <w:rPr>
          <w:rFonts w:ascii="Times New Roman" w:hAnsi="Times New Roman" w:cs="Times New Roman"/>
          <w:szCs w:val="24"/>
        </w:rPr>
        <w:t xml:space="preserve"> (</w:t>
      </w:r>
      <w:r w:rsidR="007E5E8D" w:rsidRPr="00365B16">
        <w:rPr>
          <w:rFonts w:ascii="Times New Roman" w:hAnsi="Times New Roman" w:cs="Times New Roman"/>
          <w:szCs w:val="24"/>
          <w:lang w:val="en-US"/>
        </w:rPr>
        <w:t>ACFTA</w:t>
      </w:r>
      <w:r w:rsidR="000A3306" w:rsidRPr="00365B16">
        <w:rPr>
          <w:rFonts w:ascii="Times New Roman" w:hAnsi="Times New Roman" w:cs="Times New Roman"/>
          <w:szCs w:val="24"/>
        </w:rPr>
        <w:t>), что</w:t>
      </w:r>
      <w:r w:rsidR="007E5E8D" w:rsidRPr="00365B16">
        <w:rPr>
          <w:rFonts w:ascii="Times New Roman" w:hAnsi="Times New Roman" w:cs="Times New Roman"/>
          <w:szCs w:val="24"/>
        </w:rPr>
        <w:t xml:space="preserve"> позвол</w:t>
      </w:r>
      <w:r w:rsidR="000A3306" w:rsidRPr="00365B16">
        <w:rPr>
          <w:rFonts w:ascii="Times New Roman" w:hAnsi="Times New Roman" w:cs="Times New Roman"/>
          <w:szCs w:val="24"/>
        </w:rPr>
        <w:t>ит</w:t>
      </w:r>
      <w:r w:rsidR="007E5E8D" w:rsidRPr="00365B16">
        <w:rPr>
          <w:rFonts w:ascii="Times New Roman" w:hAnsi="Times New Roman" w:cs="Times New Roman"/>
          <w:szCs w:val="24"/>
        </w:rPr>
        <w:t xml:space="preserve"> выделить уникальные особенности каждого из соглашений. </w:t>
      </w:r>
      <w:r w:rsidR="00794968" w:rsidRPr="00365B16">
        <w:rPr>
          <w:rFonts w:ascii="Times New Roman" w:hAnsi="Times New Roman" w:cs="Times New Roman"/>
          <w:szCs w:val="24"/>
        </w:rPr>
        <w:t xml:space="preserve">Так </w:t>
      </w:r>
      <w:r w:rsidR="007E5E8D" w:rsidRPr="00365B16">
        <w:rPr>
          <w:rFonts w:ascii="Times New Roman" w:hAnsi="Times New Roman" w:cs="Times New Roman"/>
          <w:szCs w:val="24"/>
        </w:rPr>
        <w:t xml:space="preserve">AJFTA, вступившее в силу в 2008 году, предусматривает поэтапное устранение тарифных барьеров, при этом охватывая не только товары, но и услуги [6]. </w:t>
      </w:r>
      <w:r w:rsidR="001D7B2A" w:rsidRPr="00365B16">
        <w:rPr>
          <w:rFonts w:ascii="Times New Roman" w:hAnsi="Times New Roman" w:cs="Times New Roman"/>
          <w:szCs w:val="24"/>
        </w:rPr>
        <w:t xml:space="preserve">Это показывает </w:t>
      </w:r>
      <w:r w:rsidR="007E5E8D" w:rsidRPr="00365B16">
        <w:rPr>
          <w:rFonts w:ascii="Times New Roman" w:hAnsi="Times New Roman" w:cs="Times New Roman"/>
          <w:szCs w:val="24"/>
        </w:rPr>
        <w:t>осторожную стратегию Японии, направленную на сохранение контроля над чувствительными секторами экономики</w:t>
      </w:r>
      <w:r w:rsidR="000E7A6C" w:rsidRPr="00365B16">
        <w:rPr>
          <w:rFonts w:ascii="Times New Roman" w:hAnsi="Times New Roman" w:cs="Times New Roman"/>
          <w:szCs w:val="24"/>
        </w:rPr>
        <w:t>.</w:t>
      </w:r>
      <w:r w:rsidR="001D7B2A" w:rsidRPr="00365B16">
        <w:rPr>
          <w:rFonts w:ascii="Times New Roman" w:hAnsi="Times New Roman" w:cs="Times New Roman"/>
          <w:szCs w:val="24"/>
        </w:rPr>
        <w:t xml:space="preserve"> Подобные меры</w:t>
      </w:r>
      <w:r w:rsidR="000E7A6C" w:rsidRPr="00365B16">
        <w:rPr>
          <w:rFonts w:ascii="Times New Roman" w:hAnsi="Times New Roman" w:cs="Times New Roman"/>
          <w:szCs w:val="24"/>
        </w:rPr>
        <w:t xml:space="preserve"> можно было увидеть на примере сельскохозяйственного се</w:t>
      </w:r>
      <w:r w:rsidR="00080DF3" w:rsidRPr="00365B16">
        <w:rPr>
          <w:rFonts w:ascii="Times New Roman" w:hAnsi="Times New Roman" w:cs="Times New Roman"/>
          <w:szCs w:val="24"/>
        </w:rPr>
        <w:t>ктора Республики Корея, но в</w:t>
      </w:r>
      <w:r w:rsidR="007E5E8D" w:rsidRPr="00365B16">
        <w:rPr>
          <w:rFonts w:ascii="Times New Roman" w:hAnsi="Times New Roman" w:cs="Times New Roman"/>
          <w:szCs w:val="24"/>
        </w:rPr>
        <w:t xml:space="preserve"> отличие от AJFTA, AKFTA ориентировано на быструю отмену тарифов и оперативную унификацию таможенных процедур, что позволяет обеспечить более динамичный доступ к рынкам и способствует ускоренному росту товарооборота. В свою очередь, ACFTA, реализованное в рамках сотрудничества между Китаем и странами АСЕАН, продемонстрировало значительный рост торговых потоков, превысив 900 млрд долларов в 2023 году [7]. Однако структура ACFTA характеризуется </w:t>
      </w:r>
      <w:r w:rsidR="007E5E8D" w:rsidRPr="00365B16">
        <w:rPr>
          <w:rFonts w:ascii="Times New Roman" w:hAnsi="Times New Roman" w:cs="Times New Roman"/>
          <w:szCs w:val="24"/>
        </w:rPr>
        <w:lastRenderedPageBreak/>
        <w:t xml:space="preserve">большей фрагментарностью, что приводит к неравномерному распределению торговых потоков и усиливает зависимость стран АСЕАН от </w:t>
      </w:r>
      <w:r w:rsidR="0003582B" w:rsidRPr="00365B16">
        <w:rPr>
          <w:rFonts w:ascii="Times New Roman" w:hAnsi="Times New Roman" w:cs="Times New Roman"/>
          <w:szCs w:val="24"/>
        </w:rPr>
        <w:t xml:space="preserve">огромного </w:t>
      </w:r>
      <w:r w:rsidR="007E5E8D" w:rsidRPr="00365B16">
        <w:rPr>
          <w:rFonts w:ascii="Times New Roman" w:hAnsi="Times New Roman" w:cs="Times New Roman"/>
          <w:szCs w:val="24"/>
        </w:rPr>
        <w:t>сырьевого экспорта</w:t>
      </w:r>
      <w:r w:rsidR="0003582B" w:rsidRPr="00365B16">
        <w:rPr>
          <w:rFonts w:ascii="Times New Roman" w:hAnsi="Times New Roman" w:cs="Times New Roman"/>
          <w:szCs w:val="24"/>
        </w:rPr>
        <w:t xml:space="preserve"> богатой китайской экономики</w:t>
      </w:r>
      <w:r w:rsidR="007E5E8D" w:rsidRPr="00365B16">
        <w:rPr>
          <w:rFonts w:ascii="Times New Roman" w:hAnsi="Times New Roman" w:cs="Times New Roman"/>
          <w:szCs w:val="24"/>
        </w:rPr>
        <w:t>. В отличие от ACFTA, модель AKFTA способствует не только либерализации торговли, но и активной диверсификации экспортной базы за счёт включения высокотехнологичных компонентов и услуг. Динамика торгового баланса между Республикой Кореи и странами АСЕАН также подтверждает эффективность данного подхода</w:t>
      </w:r>
      <w:r w:rsidR="001F192A" w:rsidRPr="00365B16">
        <w:rPr>
          <w:rFonts w:ascii="Times New Roman" w:hAnsi="Times New Roman" w:cs="Times New Roman"/>
          <w:szCs w:val="24"/>
        </w:rPr>
        <w:t xml:space="preserve"> -</w:t>
      </w:r>
      <w:r w:rsidR="007E5E8D" w:rsidRPr="00365B16">
        <w:rPr>
          <w:rFonts w:ascii="Times New Roman" w:hAnsi="Times New Roman" w:cs="Times New Roman"/>
          <w:szCs w:val="24"/>
        </w:rPr>
        <w:t xml:space="preserve"> стабильное положительное сальдо свидетельствует о взаимовыгодном сотрудничестве и устойчивом росте торговых отношений [8]. </w:t>
      </w:r>
    </w:p>
    <w:p w14:paraId="350E72E6" w14:textId="77777777" w:rsidR="0040056F" w:rsidRPr="00BC57C6" w:rsidRDefault="0040056F" w:rsidP="0040056F">
      <w:pPr>
        <w:rPr>
          <w:rFonts w:ascii="Times New Roman" w:hAnsi="Times New Roman" w:cs="Times New Roman"/>
          <w:szCs w:val="24"/>
        </w:rPr>
      </w:pPr>
      <w:r w:rsidRPr="00BC57C6">
        <w:rPr>
          <w:rFonts w:ascii="Times New Roman" w:hAnsi="Times New Roman" w:cs="Times New Roman"/>
          <w:szCs w:val="24"/>
        </w:rPr>
        <w:t>Источники</w:t>
      </w:r>
    </w:p>
    <w:p w14:paraId="2506979F" w14:textId="56B8F8C3" w:rsidR="00C93ADA" w:rsidRPr="00365B16" w:rsidRDefault="00C93ADA" w:rsidP="00C93ADA">
      <w:pPr>
        <w:numPr>
          <w:ilvl w:val="0"/>
          <w:numId w:val="1"/>
        </w:numPr>
        <w:rPr>
          <w:rFonts w:ascii="Times New Roman" w:hAnsi="Times New Roman" w:cs="Times New Roman"/>
          <w:szCs w:val="24"/>
          <w:lang w:val="sv-SE"/>
        </w:rPr>
      </w:pPr>
      <w:r w:rsidRPr="00365B16">
        <w:rPr>
          <w:rFonts w:ascii="Times New Roman" w:hAnsi="Times New Roman" w:cs="Times New Roman"/>
          <w:szCs w:val="24"/>
          <w:lang w:val="en-US"/>
        </w:rPr>
        <w:t xml:space="preserve">ASEAN–Korea Free Trade Agreement. </w:t>
      </w:r>
      <w:r w:rsidR="00B33976" w:rsidRPr="00365B16">
        <w:rPr>
          <w:rFonts w:ascii="Times New Roman" w:hAnsi="Times New Roman" w:cs="Times New Roman"/>
          <w:szCs w:val="24"/>
          <w:lang w:val="en-US"/>
        </w:rPr>
        <w:t>Article 3</w:t>
      </w:r>
      <w:r w:rsidRPr="00365B16">
        <w:rPr>
          <w:rFonts w:ascii="Times New Roman" w:hAnsi="Times New Roman" w:cs="Times New Roman"/>
          <w:szCs w:val="24"/>
        </w:rPr>
        <w:t>.</w:t>
      </w:r>
      <w:r w:rsidRPr="00365B16">
        <w:rPr>
          <w:rFonts w:ascii="Times New Roman" w:hAnsi="Times New Roman" w:cs="Times New Roman"/>
          <w:szCs w:val="24"/>
        </w:rPr>
        <w:br/>
        <w:t>   </w:t>
      </w:r>
      <w:r w:rsidRPr="00365B16">
        <w:rPr>
          <w:rFonts w:ascii="Times New Roman" w:hAnsi="Times New Roman" w:cs="Times New Roman"/>
          <w:szCs w:val="24"/>
          <w:lang w:val="sv-SE"/>
        </w:rPr>
        <w:t xml:space="preserve">– 2006. – URL: </w:t>
      </w:r>
      <w:hyperlink r:id="rId7" w:history="1"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https://akfta.asean.org/uploads/docs/agreements/AK-TIG-Aug2006-article3.pdf</w:t>
        </w:r>
      </w:hyperlink>
      <w:r w:rsidRPr="00365B16">
        <w:rPr>
          <w:rFonts w:ascii="Times New Roman" w:hAnsi="Times New Roman" w:cs="Times New Roman"/>
          <w:szCs w:val="24"/>
          <w:lang w:val="sv-SE"/>
        </w:rPr>
        <w:t xml:space="preserve"> .</w:t>
      </w:r>
    </w:p>
    <w:p w14:paraId="609D7154" w14:textId="0BD50E27" w:rsidR="0040056F" w:rsidRPr="00BC57C6" w:rsidRDefault="00097610" w:rsidP="0040056F">
      <w:pPr>
        <w:numPr>
          <w:ilvl w:val="0"/>
          <w:numId w:val="1"/>
        </w:numPr>
        <w:rPr>
          <w:rFonts w:ascii="Times New Roman" w:hAnsi="Times New Roman" w:cs="Times New Roman"/>
          <w:szCs w:val="24"/>
          <w:lang w:val="en-US"/>
        </w:rPr>
      </w:pPr>
      <w:r w:rsidRPr="00365B16">
        <w:rPr>
          <w:rFonts w:ascii="Times New Roman" w:hAnsi="Times New Roman" w:cs="Times New Roman"/>
          <w:szCs w:val="24"/>
          <w:lang w:val="en-US"/>
        </w:rPr>
        <w:t>Tariff Schedule of the Republic of Korea</w:t>
      </w:r>
      <w:r w:rsidRPr="00365B16">
        <w:rPr>
          <w:rFonts w:ascii="Times New Roman" w:hAnsi="Times New Roman" w:cs="Times New Roman"/>
          <w:szCs w:val="24"/>
          <w:lang w:val="en-US"/>
        </w:rPr>
        <w:t xml:space="preserve"> </w:t>
      </w:r>
      <w:r w:rsidR="00901127" w:rsidRPr="00365B16">
        <w:rPr>
          <w:rFonts w:ascii="Times New Roman" w:hAnsi="Times New Roman" w:cs="Times New Roman"/>
          <w:szCs w:val="24"/>
          <w:lang w:val="en-US"/>
        </w:rPr>
        <w:t>– URL:</w:t>
      </w:r>
      <w:r w:rsidR="00901127" w:rsidRPr="00365B16">
        <w:rPr>
          <w:rFonts w:ascii="Times New Roman" w:hAnsi="Times New Roman" w:cs="Times New Roman"/>
          <w:szCs w:val="24"/>
          <w:lang w:val="en-US"/>
        </w:rPr>
        <w:t xml:space="preserve"> </w:t>
      </w:r>
      <w:hyperlink r:id="rId8" w:history="1">
        <w:r w:rsidR="00901127" w:rsidRPr="00BC57C6">
          <w:rPr>
            <w:rStyle w:val="ac"/>
            <w:rFonts w:ascii="Times New Roman" w:hAnsi="Times New Roman" w:cs="Times New Roman"/>
            <w:szCs w:val="24"/>
            <w:lang w:val="en-US"/>
          </w:rPr>
          <w:t>https://www.customs.go.kr/down</w:t>
        </w:r>
        <w:r w:rsidR="00901127" w:rsidRPr="00BC57C6">
          <w:rPr>
            <w:rStyle w:val="ac"/>
            <w:rFonts w:ascii="Times New Roman" w:hAnsi="Times New Roman" w:cs="Times New Roman"/>
            <w:szCs w:val="24"/>
            <w:lang w:val="en-US"/>
          </w:rPr>
          <w:t>l</w:t>
        </w:r>
        <w:r w:rsidR="00901127" w:rsidRPr="00BC57C6">
          <w:rPr>
            <w:rStyle w:val="ac"/>
            <w:rFonts w:ascii="Times New Roman" w:hAnsi="Times New Roman" w:cs="Times New Roman"/>
            <w:szCs w:val="24"/>
            <w:lang w:val="en-US"/>
          </w:rPr>
          <w:t>oad/ftaportalkor/_down/trty/han_nz_06_eng.pdf</w:t>
        </w:r>
      </w:hyperlink>
    </w:p>
    <w:p w14:paraId="04D8DA53" w14:textId="46239994" w:rsidR="00D735EE" w:rsidRPr="00365B16" w:rsidRDefault="007131F5" w:rsidP="007131F5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 w:rsidRPr="00365B16">
        <w:rPr>
          <w:rFonts w:ascii="Times New Roman" w:hAnsi="Times New Roman" w:cs="Times New Roman"/>
          <w:szCs w:val="24"/>
        </w:rPr>
        <w:t xml:space="preserve">Trend </w:t>
      </w:r>
      <w:proofErr w:type="spellStart"/>
      <w:r w:rsidRPr="00365B16">
        <w:rPr>
          <w:rFonts w:ascii="Times New Roman" w:hAnsi="Times New Roman" w:cs="Times New Roman"/>
          <w:szCs w:val="24"/>
        </w:rPr>
        <w:t>Economy</w:t>
      </w:r>
      <w:proofErr w:type="spellEnd"/>
      <w:r w:rsidRPr="00365B16">
        <w:rPr>
          <w:rFonts w:ascii="Times New Roman" w:hAnsi="Times New Roman" w:cs="Times New Roman"/>
          <w:szCs w:val="24"/>
        </w:rPr>
        <w:t>. Торговые показатели: экспорт и импорт АСЕАН в Республику Корея [Электронный ресурс].</w:t>
      </w:r>
      <w:r w:rsidRPr="00365B16">
        <w:rPr>
          <w:rFonts w:ascii="Times New Roman" w:hAnsi="Times New Roman" w:cs="Times New Roman"/>
          <w:szCs w:val="24"/>
        </w:rPr>
        <w:br/>
        <w:t xml:space="preserve">   – 2022. – URL: </w:t>
      </w:r>
      <w:hyperlink r:id="rId9" w:history="1"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https://trendeconomy.ru/data/h2/ASEAN/TOTAL</w:t>
        </w:r>
      </w:hyperlink>
      <w:r w:rsidRPr="00365B16">
        <w:rPr>
          <w:rFonts w:ascii="Times New Roman" w:hAnsi="Times New Roman" w:cs="Times New Roman"/>
          <w:szCs w:val="24"/>
        </w:rPr>
        <w:t xml:space="preserve"> .</w:t>
      </w:r>
    </w:p>
    <w:p w14:paraId="36A5AF8C" w14:textId="639ECE31" w:rsidR="00A714F7" w:rsidRPr="00365B16" w:rsidRDefault="00A714F7" w:rsidP="00A714F7">
      <w:pPr>
        <w:numPr>
          <w:ilvl w:val="0"/>
          <w:numId w:val="1"/>
        </w:numPr>
        <w:rPr>
          <w:rFonts w:ascii="Times New Roman" w:hAnsi="Times New Roman" w:cs="Times New Roman"/>
          <w:szCs w:val="24"/>
          <w:lang w:val="en-US"/>
        </w:rPr>
      </w:pPr>
      <w:r w:rsidRPr="00365B16">
        <w:rPr>
          <w:rFonts w:ascii="Times New Roman" w:hAnsi="Times New Roman" w:cs="Times New Roman"/>
          <w:szCs w:val="24"/>
          <w:lang w:val="en-US"/>
        </w:rPr>
        <w:t>ASEAN–Korea Digital Business Partnership.</w:t>
      </w:r>
      <w:r w:rsidRPr="00365B16">
        <w:rPr>
          <w:rFonts w:ascii="Times New Roman" w:hAnsi="Times New Roman" w:cs="Times New Roman"/>
          <w:szCs w:val="24"/>
          <w:lang w:val="en-US"/>
        </w:rPr>
        <w:br/>
        <w:t xml:space="preserve">   – 2024. – URL: </w:t>
      </w:r>
      <w:hyperlink r:id="rId10" w:history="1"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en-US"/>
          </w:rPr>
          <w:t>https://akstcc.org/2024-asean-korea-digital-business-partnership</w:t>
        </w:r>
      </w:hyperlink>
      <w:r w:rsidRPr="00365B16">
        <w:rPr>
          <w:rFonts w:ascii="Times New Roman" w:hAnsi="Times New Roman" w:cs="Times New Roman"/>
          <w:szCs w:val="24"/>
          <w:lang w:val="en-US"/>
        </w:rPr>
        <w:t xml:space="preserve"> .</w:t>
      </w:r>
    </w:p>
    <w:p w14:paraId="1D12134E" w14:textId="083997A8" w:rsidR="0040056F" w:rsidRPr="00BC57C6" w:rsidRDefault="00147CCC" w:rsidP="0040056F">
      <w:pPr>
        <w:numPr>
          <w:ilvl w:val="0"/>
          <w:numId w:val="1"/>
        </w:numPr>
        <w:rPr>
          <w:rFonts w:ascii="Times New Roman" w:hAnsi="Times New Roman" w:cs="Times New Roman"/>
          <w:szCs w:val="24"/>
          <w:lang w:val="en-US"/>
        </w:rPr>
      </w:pPr>
      <w:r w:rsidRPr="00365B16">
        <w:rPr>
          <w:rFonts w:ascii="Times New Roman" w:hAnsi="Times New Roman" w:cs="Times New Roman"/>
          <w:szCs w:val="24"/>
          <w:lang w:val="en-US"/>
        </w:rPr>
        <w:t>Peter Sheldon</w:t>
      </w:r>
      <w:r w:rsidR="00BC68B4" w:rsidRPr="00365B16">
        <w:rPr>
          <w:rFonts w:ascii="Times New Roman" w:hAnsi="Times New Roman" w:cs="Times New Roman"/>
          <w:szCs w:val="24"/>
          <w:lang w:val="en-US"/>
        </w:rPr>
        <w:t>.</w:t>
      </w:r>
      <w:r w:rsidRPr="00365B16">
        <w:rPr>
          <w:rFonts w:ascii="Times New Roman" w:hAnsi="Times New Roman" w:cs="Times New Roman"/>
          <w:szCs w:val="24"/>
          <w:lang w:val="en-US"/>
        </w:rPr>
        <w:t xml:space="preserve"> </w:t>
      </w:r>
      <w:r w:rsidR="00E44CC6" w:rsidRPr="00365B16">
        <w:rPr>
          <w:rFonts w:ascii="Times New Roman" w:hAnsi="Times New Roman" w:cs="Times New Roman"/>
          <w:szCs w:val="24"/>
          <w:lang w:val="en-US"/>
        </w:rPr>
        <w:t xml:space="preserve">Samsung in Vietnam: FDI, Business–Government Relations, Industrial Parks, and Skills Shortages </w:t>
      </w:r>
      <w:r w:rsidR="00FD4942" w:rsidRPr="00365B16">
        <w:rPr>
          <w:rFonts w:ascii="Times New Roman" w:hAnsi="Times New Roman" w:cs="Times New Roman"/>
          <w:szCs w:val="24"/>
          <w:lang w:val="en-US"/>
        </w:rPr>
        <w:t xml:space="preserve">– URL: </w:t>
      </w:r>
      <w:hyperlink r:id="rId11" w:tgtFrame="_new" w:history="1">
        <w:r w:rsidR="0040056F" w:rsidRPr="00BC57C6">
          <w:rPr>
            <w:rStyle w:val="ac"/>
            <w:rFonts w:ascii="Times New Roman" w:hAnsi="Times New Roman" w:cs="Times New Roman"/>
            <w:szCs w:val="24"/>
            <w:lang w:val="en-US"/>
          </w:rPr>
          <w:t>https://www.researchgate.net/publication/368435268_Samsung_in_Vietnam_FDI_Business-Government_Relations</w:t>
        </w:r>
        <w:r w:rsidR="0040056F" w:rsidRPr="00BC57C6">
          <w:rPr>
            <w:rStyle w:val="ac"/>
            <w:rFonts w:ascii="Times New Roman" w:hAnsi="Times New Roman" w:cs="Times New Roman"/>
            <w:szCs w:val="24"/>
            <w:lang w:val="en-US"/>
          </w:rPr>
          <w:t>_</w:t>
        </w:r>
        <w:r w:rsidR="0040056F" w:rsidRPr="00BC57C6">
          <w:rPr>
            <w:rStyle w:val="ac"/>
            <w:rFonts w:ascii="Times New Roman" w:hAnsi="Times New Roman" w:cs="Times New Roman"/>
            <w:szCs w:val="24"/>
            <w:lang w:val="en-US"/>
          </w:rPr>
          <w:t>Industrial_Parks_and_Skills_Shortages</w:t>
        </w:r>
      </w:hyperlink>
    </w:p>
    <w:p w14:paraId="597B639D" w14:textId="025AE5A1" w:rsidR="0040056F" w:rsidRPr="00BC57C6" w:rsidRDefault="0055108A" w:rsidP="00AF5B45">
      <w:pPr>
        <w:numPr>
          <w:ilvl w:val="0"/>
          <w:numId w:val="1"/>
        </w:numPr>
        <w:rPr>
          <w:rFonts w:ascii="Times New Roman" w:hAnsi="Times New Roman" w:cs="Times New Roman"/>
          <w:szCs w:val="24"/>
          <w:lang w:val="en-US"/>
        </w:rPr>
      </w:pPr>
      <w:r w:rsidRPr="00365B16">
        <w:rPr>
          <w:rFonts w:ascii="Times New Roman" w:hAnsi="Times New Roman" w:cs="Times New Roman"/>
          <w:szCs w:val="24"/>
        </w:rPr>
        <w:t>Министерство</w:t>
      </w:r>
      <w:r w:rsidRPr="00365B16">
        <w:rPr>
          <w:rFonts w:ascii="Times New Roman" w:hAnsi="Times New Roman" w:cs="Times New Roman"/>
          <w:szCs w:val="24"/>
          <w:lang w:val="en-US"/>
        </w:rPr>
        <w:t xml:space="preserve"> </w:t>
      </w:r>
      <w:r w:rsidRPr="00365B16">
        <w:rPr>
          <w:rFonts w:ascii="Times New Roman" w:hAnsi="Times New Roman" w:cs="Times New Roman"/>
          <w:szCs w:val="24"/>
        </w:rPr>
        <w:t>иностранных</w:t>
      </w:r>
      <w:r w:rsidRPr="00365B16">
        <w:rPr>
          <w:rFonts w:ascii="Times New Roman" w:hAnsi="Times New Roman" w:cs="Times New Roman"/>
          <w:szCs w:val="24"/>
          <w:lang w:val="en-US"/>
        </w:rPr>
        <w:t xml:space="preserve"> </w:t>
      </w:r>
      <w:r w:rsidRPr="00365B16">
        <w:rPr>
          <w:rFonts w:ascii="Times New Roman" w:hAnsi="Times New Roman" w:cs="Times New Roman"/>
          <w:szCs w:val="24"/>
        </w:rPr>
        <w:t>дел</w:t>
      </w:r>
      <w:r w:rsidRPr="00365B16">
        <w:rPr>
          <w:rFonts w:ascii="Times New Roman" w:hAnsi="Times New Roman" w:cs="Times New Roman"/>
          <w:szCs w:val="24"/>
          <w:lang w:val="en-US"/>
        </w:rPr>
        <w:t xml:space="preserve"> </w:t>
      </w:r>
      <w:r w:rsidRPr="00365B16">
        <w:rPr>
          <w:rFonts w:ascii="Times New Roman" w:hAnsi="Times New Roman" w:cs="Times New Roman"/>
          <w:szCs w:val="24"/>
        </w:rPr>
        <w:t>Японии</w:t>
      </w:r>
      <w:r w:rsidRPr="00365B16">
        <w:rPr>
          <w:rFonts w:ascii="Times New Roman" w:hAnsi="Times New Roman" w:cs="Times New Roman"/>
          <w:szCs w:val="24"/>
          <w:lang w:val="en-US"/>
        </w:rPr>
        <w:t xml:space="preserve">. </w:t>
      </w:r>
      <w:r w:rsidR="00AF5B45" w:rsidRPr="00AF5B45">
        <w:rPr>
          <w:rFonts w:ascii="Times New Roman" w:hAnsi="Times New Roman" w:cs="Times New Roman"/>
          <w:szCs w:val="24"/>
          <w:lang w:val="en-US"/>
        </w:rPr>
        <w:t>AGREEMENT ON COMPREHENSIVE ECONOMIC PARTNERSHIP</w:t>
      </w:r>
      <w:r w:rsidR="00AF5B45" w:rsidRPr="00365B16">
        <w:rPr>
          <w:rFonts w:ascii="Times New Roman" w:hAnsi="Times New Roman" w:cs="Times New Roman"/>
          <w:szCs w:val="24"/>
          <w:lang w:val="en-US"/>
        </w:rPr>
        <w:t xml:space="preserve"> </w:t>
      </w:r>
      <w:r w:rsidR="00AF5B45" w:rsidRPr="00AF5B45">
        <w:rPr>
          <w:rFonts w:ascii="Times New Roman" w:hAnsi="Times New Roman" w:cs="Times New Roman"/>
          <w:szCs w:val="24"/>
          <w:lang w:val="en-US"/>
        </w:rPr>
        <w:t>AMONG JAPAN AND MEMBER STATES OF THE ASSOCIATION</w:t>
      </w:r>
      <w:r w:rsidR="00AF5B45" w:rsidRPr="00365B16">
        <w:rPr>
          <w:rFonts w:ascii="Times New Roman" w:hAnsi="Times New Roman" w:cs="Times New Roman"/>
          <w:szCs w:val="24"/>
          <w:lang w:val="en-US"/>
        </w:rPr>
        <w:t xml:space="preserve"> </w:t>
      </w:r>
      <w:r w:rsidR="00AF5B45" w:rsidRPr="00365B16">
        <w:rPr>
          <w:rFonts w:ascii="Times New Roman" w:hAnsi="Times New Roman" w:cs="Times New Roman"/>
          <w:szCs w:val="24"/>
          <w:lang w:val="en-US"/>
        </w:rPr>
        <w:t xml:space="preserve">OF SOUTHEAST ASIAN NATIONS </w:t>
      </w:r>
      <w:r w:rsidR="00124C9E" w:rsidRPr="00365B16">
        <w:rPr>
          <w:rFonts w:ascii="Times New Roman" w:hAnsi="Times New Roman" w:cs="Times New Roman"/>
          <w:szCs w:val="24"/>
          <w:lang w:val="en-US"/>
        </w:rPr>
        <w:t xml:space="preserve">– 2008. – URL: </w:t>
      </w:r>
      <w:r w:rsidR="00124C9E" w:rsidRPr="00365B16">
        <w:rPr>
          <w:rFonts w:ascii="Times New Roman" w:hAnsi="Times New Roman" w:cs="Times New Roman"/>
          <w:szCs w:val="24"/>
          <w:lang w:val="en-US"/>
        </w:rPr>
        <w:t xml:space="preserve"> </w:t>
      </w:r>
      <w:hyperlink r:id="rId12" w:history="1">
        <w:r w:rsidR="00124C9E" w:rsidRPr="00BC57C6">
          <w:rPr>
            <w:rStyle w:val="ac"/>
            <w:rFonts w:ascii="Times New Roman" w:hAnsi="Times New Roman" w:cs="Times New Roman"/>
            <w:szCs w:val="24"/>
            <w:lang w:val="en-US"/>
          </w:rPr>
          <w:t>https://www.mofa.go.jp/files/1005167</w:t>
        </w:r>
        <w:r w:rsidR="00124C9E" w:rsidRPr="00BC57C6">
          <w:rPr>
            <w:rStyle w:val="ac"/>
            <w:rFonts w:ascii="Times New Roman" w:hAnsi="Times New Roman" w:cs="Times New Roman"/>
            <w:szCs w:val="24"/>
            <w:lang w:val="en-US"/>
          </w:rPr>
          <w:t>3</w:t>
        </w:r>
        <w:r w:rsidR="00124C9E" w:rsidRPr="00BC57C6">
          <w:rPr>
            <w:rStyle w:val="ac"/>
            <w:rFonts w:ascii="Times New Roman" w:hAnsi="Times New Roman" w:cs="Times New Roman"/>
            <w:szCs w:val="24"/>
            <w:lang w:val="en-US"/>
          </w:rPr>
          <w:t>2.pdf</w:t>
        </w:r>
      </w:hyperlink>
    </w:p>
    <w:p w14:paraId="7C8E1F8D" w14:textId="77777777" w:rsidR="00FF2E08" w:rsidRPr="00365B16" w:rsidRDefault="00FF2E08" w:rsidP="00FF2E08">
      <w:pPr>
        <w:numPr>
          <w:ilvl w:val="0"/>
          <w:numId w:val="1"/>
        </w:numPr>
        <w:rPr>
          <w:rFonts w:ascii="Times New Roman" w:hAnsi="Times New Roman" w:cs="Times New Roman"/>
          <w:szCs w:val="24"/>
          <w:lang w:val="sv-SE"/>
        </w:rPr>
      </w:pPr>
      <w:r w:rsidRPr="00365B16">
        <w:rPr>
          <w:rFonts w:ascii="Times New Roman" w:hAnsi="Times New Roman" w:cs="Times New Roman"/>
          <w:szCs w:val="24"/>
          <w:lang w:val="en-US"/>
        </w:rPr>
        <w:t>CGTN. China–ASEAN bilateral trade surged in past decade [</w:t>
      </w:r>
      <w:r w:rsidRPr="00365B16">
        <w:rPr>
          <w:rFonts w:ascii="Times New Roman" w:hAnsi="Times New Roman" w:cs="Times New Roman"/>
          <w:szCs w:val="24"/>
        </w:rPr>
        <w:t>Электронный</w:t>
      </w:r>
      <w:r w:rsidRPr="00365B16">
        <w:rPr>
          <w:rFonts w:ascii="Times New Roman" w:hAnsi="Times New Roman" w:cs="Times New Roman"/>
          <w:szCs w:val="24"/>
          <w:lang w:val="en-US"/>
        </w:rPr>
        <w:t xml:space="preserve"> </w:t>
      </w:r>
      <w:r w:rsidRPr="00365B16">
        <w:rPr>
          <w:rFonts w:ascii="Times New Roman" w:hAnsi="Times New Roman" w:cs="Times New Roman"/>
          <w:szCs w:val="24"/>
        </w:rPr>
        <w:t>ресурс</w:t>
      </w:r>
      <w:r w:rsidRPr="00365B16">
        <w:rPr>
          <w:rFonts w:ascii="Times New Roman" w:hAnsi="Times New Roman" w:cs="Times New Roman"/>
          <w:szCs w:val="24"/>
          <w:lang w:val="en-US"/>
        </w:rPr>
        <w:t>].</w:t>
      </w:r>
      <w:r w:rsidRPr="00365B16">
        <w:rPr>
          <w:rFonts w:ascii="Times New Roman" w:hAnsi="Times New Roman" w:cs="Times New Roman"/>
          <w:szCs w:val="24"/>
          <w:lang w:val="en-US"/>
        </w:rPr>
        <w:br/>
        <w:t>    </w:t>
      </w:r>
      <w:r w:rsidRPr="00365B16">
        <w:rPr>
          <w:rFonts w:ascii="Times New Roman" w:hAnsi="Times New Roman" w:cs="Times New Roman"/>
          <w:szCs w:val="24"/>
          <w:lang w:val="sv-SE"/>
        </w:rPr>
        <w:t xml:space="preserve">– 2024. – URL: </w:t>
      </w:r>
      <w:hyperlink r:id="rId13" w:history="1"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https://news.cgtn.com/news/2024-09-24/China-ASEAN-bilateral-trade-surged-in-past-decade-1x9VKXRVP0c/p.html</w:t>
        </w:r>
      </w:hyperlink>
      <w:r w:rsidRPr="00365B16">
        <w:rPr>
          <w:rFonts w:ascii="Times New Roman" w:hAnsi="Times New Roman" w:cs="Times New Roman"/>
          <w:szCs w:val="24"/>
          <w:lang w:val="sv-SE"/>
        </w:rPr>
        <w:t xml:space="preserve"> .</w:t>
      </w:r>
    </w:p>
    <w:p w14:paraId="6F8DDB43" w14:textId="7865099E" w:rsidR="00F5086D" w:rsidRPr="00365B16" w:rsidRDefault="00F5086D" w:rsidP="00F5086D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proofErr w:type="spellStart"/>
      <w:r w:rsidRPr="00365B16">
        <w:rPr>
          <w:rFonts w:ascii="Times New Roman" w:hAnsi="Times New Roman" w:cs="Times New Roman"/>
          <w:szCs w:val="24"/>
        </w:rPr>
        <w:t>Statista</w:t>
      </w:r>
      <w:proofErr w:type="spellEnd"/>
      <w:r w:rsidRPr="00365B16">
        <w:rPr>
          <w:rFonts w:ascii="Times New Roman" w:hAnsi="Times New Roman" w:cs="Times New Roman"/>
          <w:szCs w:val="24"/>
        </w:rPr>
        <w:t>. Торговый баланс Южной Кореи с АСЕАН [Электронный ресурс]</w:t>
      </w:r>
      <w:r w:rsidRPr="00365B16">
        <w:rPr>
          <w:rFonts w:ascii="Times New Roman" w:hAnsi="Times New Roman" w:cs="Times New Roman"/>
          <w:szCs w:val="24"/>
        </w:rPr>
        <w:t xml:space="preserve"> </w:t>
      </w:r>
      <w:r w:rsidRPr="00365B16">
        <w:rPr>
          <w:rFonts w:ascii="Times New Roman" w:hAnsi="Times New Roman" w:cs="Times New Roman"/>
          <w:szCs w:val="24"/>
        </w:rPr>
        <w:t xml:space="preserve">– </w:t>
      </w:r>
      <w:r w:rsidRPr="00365B16">
        <w:rPr>
          <w:rFonts w:ascii="Times New Roman" w:hAnsi="Times New Roman" w:cs="Times New Roman"/>
          <w:szCs w:val="24"/>
          <w:lang w:val="sv-SE"/>
        </w:rPr>
        <w:t>URL</w:t>
      </w:r>
      <w:r w:rsidRPr="00365B16">
        <w:rPr>
          <w:rFonts w:ascii="Times New Roman" w:hAnsi="Times New Roman" w:cs="Times New Roman"/>
          <w:szCs w:val="24"/>
        </w:rPr>
        <w:t xml:space="preserve">: </w:t>
      </w:r>
      <w:hyperlink r:id="rId14" w:history="1"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https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://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www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.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statista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.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com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/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statistics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/657499/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south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-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korea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-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trade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-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balance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-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with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-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asean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-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since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-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free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-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trade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-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  <w:lang w:val="sv-SE"/>
          </w:rPr>
          <w:t>agreement</w:t>
        </w:r>
        <w:r w:rsidRPr="00365B16">
          <w:rPr>
            <w:rStyle w:val="ac"/>
            <w:rFonts w:ascii="Times New Roman" w:hAnsi="Times New Roman" w:cs="Times New Roman"/>
            <w:szCs w:val="24"/>
            <w:u w:val="none"/>
          </w:rPr>
          <w:t>/</w:t>
        </w:r>
      </w:hyperlink>
      <w:r w:rsidRPr="00365B16">
        <w:rPr>
          <w:rFonts w:ascii="Times New Roman" w:hAnsi="Times New Roman" w:cs="Times New Roman"/>
          <w:szCs w:val="24"/>
        </w:rPr>
        <w:t xml:space="preserve"> .</w:t>
      </w:r>
    </w:p>
    <w:p w14:paraId="170544BE" w14:textId="3A0595BE" w:rsidR="009803D5" w:rsidRPr="00365B16" w:rsidRDefault="009803D5">
      <w:pPr>
        <w:rPr>
          <w:rFonts w:ascii="Times New Roman" w:hAnsi="Times New Roman" w:cs="Times New Roman"/>
          <w:szCs w:val="24"/>
        </w:rPr>
      </w:pPr>
    </w:p>
    <w:sectPr w:rsidR="009803D5" w:rsidRPr="00365B16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6A06" w14:textId="77777777" w:rsidR="000B6EBC" w:rsidRDefault="000B6EBC" w:rsidP="000B6EBC">
      <w:pPr>
        <w:spacing w:after="0" w:line="240" w:lineRule="auto"/>
      </w:pPr>
      <w:r>
        <w:separator/>
      </w:r>
    </w:p>
  </w:endnote>
  <w:endnote w:type="continuationSeparator" w:id="0">
    <w:p w14:paraId="67AD56E9" w14:textId="77777777" w:rsidR="000B6EBC" w:rsidRDefault="000B6EBC" w:rsidP="000B6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6131D" w14:textId="77777777" w:rsidR="000B6EBC" w:rsidRDefault="000B6EBC" w:rsidP="000B6EBC">
      <w:pPr>
        <w:spacing w:after="0" w:line="240" w:lineRule="auto"/>
      </w:pPr>
      <w:r>
        <w:separator/>
      </w:r>
    </w:p>
  </w:footnote>
  <w:footnote w:type="continuationSeparator" w:id="0">
    <w:p w14:paraId="50A9A76C" w14:textId="77777777" w:rsidR="000B6EBC" w:rsidRDefault="000B6EBC" w:rsidP="000B6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C779" w14:textId="324BE041" w:rsidR="000B6EBC" w:rsidRPr="00695E77" w:rsidRDefault="00695E77" w:rsidP="00695E77">
    <w:pPr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Конференция «Ломоносов 202</w:t>
    </w:r>
    <w:r>
      <w:rPr>
        <w:rFonts w:ascii="Times New Roman" w:hAnsi="Times New Roman" w:cs="Times New Roman"/>
        <w:i/>
      </w:rPr>
      <w:t>5</w:t>
    </w:r>
    <w:r w:rsidRPr="00465461">
      <w:rPr>
        <w:rFonts w:ascii="Times New Roman" w:hAnsi="Times New Roman" w:cs="Times New Roman"/>
        <w:i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672"/>
    <w:multiLevelType w:val="multilevel"/>
    <w:tmpl w:val="5524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DF5980"/>
    <w:multiLevelType w:val="multilevel"/>
    <w:tmpl w:val="B6685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4378969">
    <w:abstractNumId w:val="0"/>
  </w:num>
  <w:num w:numId="2" w16cid:durableId="103693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D7A"/>
    <w:rsid w:val="0003582B"/>
    <w:rsid w:val="00080DF3"/>
    <w:rsid w:val="00097610"/>
    <w:rsid w:val="000A3306"/>
    <w:rsid w:val="000B6396"/>
    <w:rsid w:val="000B6EBC"/>
    <w:rsid w:val="000E7A6C"/>
    <w:rsid w:val="00124C9E"/>
    <w:rsid w:val="00147CCC"/>
    <w:rsid w:val="001671A7"/>
    <w:rsid w:val="001D7B2A"/>
    <w:rsid w:val="001F192A"/>
    <w:rsid w:val="002112FF"/>
    <w:rsid w:val="00250826"/>
    <w:rsid w:val="002B5264"/>
    <w:rsid w:val="002C4697"/>
    <w:rsid w:val="00337D7A"/>
    <w:rsid w:val="00365B16"/>
    <w:rsid w:val="003B5D48"/>
    <w:rsid w:val="0040056F"/>
    <w:rsid w:val="00475D4C"/>
    <w:rsid w:val="004E39BB"/>
    <w:rsid w:val="005015B8"/>
    <w:rsid w:val="0055108A"/>
    <w:rsid w:val="00583F3E"/>
    <w:rsid w:val="005A5A76"/>
    <w:rsid w:val="006358E6"/>
    <w:rsid w:val="00672B56"/>
    <w:rsid w:val="00690AA9"/>
    <w:rsid w:val="00695E77"/>
    <w:rsid w:val="006C1769"/>
    <w:rsid w:val="007131F5"/>
    <w:rsid w:val="00716E0A"/>
    <w:rsid w:val="00721BD4"/>
    <w:rsid w:val="00757E37"/>
    <w:rsid w:val="00794968"/>
    <w:rsid w:val="007E5E8D"/>
    <w:rsid w:val="00893B3E"/>
    <w:rsid w:val="008D3158"/>
    <w:rsid w:val="00901127"/>
    <w:rsid w:val="009803D5"/>
    <w:rsid w:val="00995741"/>
    <w:rsid w:val="009D6A38"/>
    <w:rsid w:val="00A714F7"/>
    <w:rsid w:val="00AF5B45"/>
    <w:rsid w:val="00B25601"/>
    <w:rsid w:val="00B33976"/>
    <w:rsid w:val="00BC68B4"/>
    <w:rsid w:val="00C358E1"/>
    <w:rsid w:val="00C476E4"/>
    <w:rsid w:val="00C908BF"/>
    <w:rsid w:val="00C93ADA"/>
    <w:rsid w:val="00D35EA2"/>
    <w:rsid w:val="00D735EE"/>
    <w:rsid w:val="00D75F39"/>
    <w:rsid w:val="00E44CC6"/>
    <w:rsid w:val="00F5086D"/>
    <w:rsid w:val="00F92F20"/>
    <w:rsid w:val="00FD3810"/>
    <w:rsid w:val="00FD4942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E41D"/>
  <w15:chartTrackingRefBased/>
  <w15:docId w15:val="{B47DDAE2-24EE-49B9-8E63-76499F90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ru-RU" w:eastAsia="zh-CN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D7A"/>
  </w:style>
  <w:style w:type="paragraph" w:styleId="1">
    <w:name w:val="heading 1"/>
    <w:basedOn w:val="a"/>
    <w:next w:val="a"/>
    <w:link w:val="10"/>
    <w:uiPriority w:val="1"/>
    <w:qFormat/>
    <w:rsid w:val="00337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7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7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7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7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7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7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7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37D7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337D7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semiHidden/>
    <w:rsid w:val="00337D7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337D7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7D7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7D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7D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7D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7D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7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Заголовок Знак"/>
    <w:basedOn w:val="a0"/>
    <w:link w:val="a3"/>
    <w:uiPriority w:val="10"/>
    <w:rsid w:val="00337D7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337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Подзаголовок Знак"/>
    <w:basedOn w:val="a0"/>
    <w:link w:val="a5"/>
    <w:uiPriority w:val="11"/>
    <w:rsid w:val="00337D7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21">
    <w:name w:val="Quote"/>
    <w:basedOn w:val="a"/>
    <w:next w:val="a"/>
    <w:link w:val="22"/>
    <w:uiPriority w:val="29"/>
    <w:qFormat/>
    <w:rsid w:val="00337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7D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7D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7D7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7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7D7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7D7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0056F"/>
    <w:rPr>
      <w:color w:val="467886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40056F"/>
    <w:rPr>
      <w:color w:val="96607D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901127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5015B8"/>
    <w:pPr>
      <w:widowControl w:val="0"/>
      <w:autoSpaceDE w:val="0"/>
      <w:autoSpaceDN w:val="0"/>
      <w:spacing w:after="0" w:line="240" w:lineRule="auto"/>
      <w:ind w:left="686"/>
      <w:jc w:val="both"/>
    </w:pPr>
    <w:rPr>
      <w:rFonts w:ascii="Times New Roman" w:eastAsia="Times New Roman" w:hAnsi="Times New Roman" w:cs="Times New Roman"/>
      <w:kern w:val="0"/>
      <w:szCs w:val="24"/>
      <w:lang w:eastAsia="en-US" w:bidi="ar-SA"/>
      <w14:ligatures w14:val="none"/>
    </w:rPr>
  </w:style>
  <w:style w:type="character" w:customStyle="1" w:styleId="af0">
    <w:name w:val="Основной текст Знак"/>
    <w:basedOn w:val="a0"/>
    <w:link w:val="af"/>
    <w:uiPriority w:val="1"/>
    <w:rsid w:val="005015B8"/>
    <w:rPr>
      <w:rFonts w:ascii="Times New Roman" w:eastAsia="Times New Roman" w:hAnsi="Times New Roman" w:cs="Times New Roman"/>
      <w:kern w:val="0"/>
      <w:szCs w:val="24"/>
      <w:lang w:eastAsia="en-US" w:bidi="ar-SA"/>
      <w14:ligatures w14:val="none"/>
    </w:rPr>
  </w:style>
  <w:style w:type="paragraph" w:styleId="af1">
    <w:name w:val="header"/>
    <w:basedOn w:val="a"/>
    <w:link w:val="af2"/>
    <w:uiPriority w:val="99"/>
    <w:unhideWhenUsed/>
    <w:rsid w:val="000B6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B6EBC"/>
  </w:style>
  <w:style w:type="paragraph" w:styleId="af3">
    <w:name w:val="footer"/>
    <w:basedOn w:val="a"/>
    <w:link w:val="af4"/>
    <w:uiPriority w:val="99"/>
    <w:unhideWhenUsed/>
    <w:rsid w:val="000B6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0B6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3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8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stoms.go.kr/download/ftaportalkor/_down/trty/han_nz_06_eng.pdf" TargetMode="External"/><Relationship Id="rId13" Type="http://schemas.openxmlformats.org/officeDocument/2006/relationships/hyperlink" Target="https://news.cgtn.com/news/2024-09-24/China-ASEAN-bilateral-trade-surged-in-past-decade-1x9VKXRVP0c/p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fta.asean.org/uploads/docs/agreements/AK-TIG-Aug2006-article3.pdf" TargetMode="External"/><Relationship Id="rId12" Type="http://schemas.openxmlformats.org/officeDocument/2006/relationships/hyperlink" Target="https://www.mofa.go.jp/files/100516732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ublication/368435268_Samsung_in_Vietnam_FDI_Business-Government_Relations_Industrial_Parks_and_Skills_Shortage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akstcc.org/2024-asean-korea-digital-business-partnersh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endeconomy.ru/data/h2/ASEAN/TOTAL" TargetMode="External"/><Relationship Id="rId14" Type="http://schemas.openxmlformats.org/officeDocument/2006/relationships/hyperlink" Target="https://www.statista.com/statistics/657499/south-korea-trade-balance-with-asean-since-free-trade-agreeme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 Владислав</dc:creator>
  <cp:keywords/>
  <dc:description/>
  <cp:lastModifiedBy>Гордиенко Владислав</cp:lastModifiedBy>
  <cp:revision>2</cp:revision>
  <dcterms:created xsi:type="dcterms:W3CDTF">2025-03-09T20:51:00Z</dcterms:created>
  <dcterms:modified xsi:type="dcterms:W3CDTF">2025-03-09T20:51:00Z</dcterms:modified>
</cp:coreProperties>
</file>