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C02D2" w14:textId="1042F5BE" w:rsidR="0082375B" w:rsidRPr="007A7CFE" w:rsidRDefault="00C821DC" w:rsidP="007A7C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7C6F">
        <w:rPr>
          <w:rStyle w:val="ezkurwreuab5ozgtqnkl"/>
          <w:rFonts w:ascii="Times New Roman" w:hAnsi="Times New Roman" w:cs="Times New Roman"/>
          <w:b/>
          <w:sz w:val="24"/>
          <w:szCs w:val="24"/>
        </w:rPr>
        <w:t>Экономическое развитие КНДР в рамках треугольника Российская Федерация-КНДР-КНР, 2018-2024 гг.</w:t>
      </w:r>
      <w:r w:rsidR="007A7CFE">
        <w:rPr>
          <w:rStyle w:val="ezkurwreuab5ozgtqnkl"/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82375B" w:rsidRPr="0099521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Кузёкин</w:t>
      </w:r>
      <w:proofErr w:type="spellEnd"/>
      <w:r w:rsidR="0082375B" w:rsidRPr="0099521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 xml:space="preserve"> Всеволод Андреевич</w:t>
      </w:r>
      <w:r w:rsidR="007A7CFE">
        <w:rPr>
          <w:rFonts w:ascii="Times New Roman" w:hAnsi="Times New Roman" w:cs="Times New Roman"/>
          <w:b/>
          <w:sz w:val="24"/>
          <w:szCs w:val="24"/>
        </w:rPr>
        <w:br/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</w:rPr>
        <w:t>Студент</w:t>
      </w:r>
      <w:r w:rsidR="0082375B">
        <w:rPr>
          <w:rFonts w:ascii="Times New Roman" w:eastAsia="Times New Roman" w:hAnsi="Times New Roman"/>
          <w:i/>
          <w:color w:val="000000"/>
          <w:sz w:val="24"/>
          <w:szCs w:val="24"/>
        </w:rPr>
        <w:t>-бакалавр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82375B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</w:rPr>
        <w:t>2 курс</w:t>
      </w:r>
      <w:r w:rsidR="0082375B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7A7CFE">
        <w:rPr>
          <w:rFonts w:ascii="Times New Roman" w:hAnsi="Times New Roman" w:cs="Times New Roman"/>
          <w:b/>
          <w:sz w:val="24"/>
          <w:szCs w:val="24"/>
        </w:rPr>
        <w:br/>
      </w:r>
      <w:r w:rsidR="0082375B" w:rsidRPr="0099521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НИУ «Высшая школа экономики», Москва, Россия</w:t>
      </w:r>
      <w:r w:rsidR="007A7CFE">
        <w:rPr>
          <w:rFonts w:ascii="Times New Roman" w:hAnsi="Times New Roman" w:cs="Times New Roman"/>
          <w:b/>
          <w:sz w:val="24"/>
          <w:szCs w:val="24"/>
        </w:rPr>
        <w:br/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  <w:t>E</w:t>
      </w:r>
      <w:r w:rsidR="0082375B" w:rsidRPr="007A7CFE">
        <w:rPr>
          <w:rFonts w:ascii="Times New Roman" w:eastAsia="Times New Roman" w:hAnsi="Times New Roman"/>
          <w:i/>
          <w:color w:val="000000"/>
          <w:sz w:val="24"/>
          <w:szCs w:val="24"/>
        </w:rPr>
        <w:t>–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  <w:t>mail</w:t>
      </w:r>
      <w:r w:rsidR="0082375B" w:rsidRPr="007A7CF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: 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  <w:t>vakuzekin</w:t>
      </w:r>
      <w:r w:rsidR="0082375B" w:rsidRPr="007A7CFE">
        <w:rPr>
          <w:rFonts w:ascii="Times New Roman" w:eastAsia="Times New Roman" w:hAnsi="Times New Roman"/>
          <w:i/>
          <w:color w:val="000000"/>
          <w:sz w:val="24"/>
          <w:szCs w:val="24"/>
        </w:rPr>
        <w:t>@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  <w:t>edu</w:t>
      </w:r>
      <w:r w:rsidR="0082375B" w:rsidRPr="007A7CFE">
        <w:rPr>
          <w:rFonts w:ascii="Times New Roman" w:eastAsia="Times New Roman" w:hAnsi="Times New Roman"/>
          <w:i/>
          <w:color w:val="000000"/>
          <w:sz w:val="24"/>
          <w:szCs w:val="24"/>
        </w:rPr>
        <w:t>.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  <w:t>hse</w:t>
      </w:r>
      <w:r w:rsidR="0082375B" w:rsidRPr="007A7CFE">
        <w:rPr>
          <w:rFonts w:ascii="Times New Roman" w:eastAsia="Times New Roman" w:hAnsi="Times New Roman"/>
          <w:i/>
          <w:color w:val="000000"/>
          <w:sz w:val="24"/>
          <w:szCs w:val="24"/>
        </w:rPr>
        <w:t>.</w:t>
      </w:r>
      <w:r w:rsidR="0082375B" w:rsidRPr="00E23AEE"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  <w:t>ru</w:t>
      </w:r>
    </w:p>
    <w:p w14:paraId="226374E5" w14:textId="6F9D605E" w:rsidR="001E625A" w:rsidRPr="00165A7F" w:rsidRDefault="00C821DC" w:rsidP="000F700A">
      <w:pPr>
        <w:spacing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В рамках текущей глобальной политической и экономической ситуации вопрос перспектив Северной Кореи особенно актуален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: в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контексте риторики и политических действий</w:t>
      </w:r>
      <w:r w:rsidR="00B511B5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ряд</w:t>
      </w:r>
      <w:r w:rsidR="00B511B5" w:rsidRPr="00BC076F">
        <w:rPr>
          <w:rStyle w:val="ezkurwreuab5ozgtqnkl"/>
          <w:rFonts w:ascii="Times New Roman" w:hAnsi="Times New Roman" w:cs="Times New Roman"/>
          <w:sz w:val="24"/>
          <w:szCs w:val="24"/>
        </w:rPr>
        <w:t>а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стран, направленных на формирование многополярного мира, вопрос о трансформируемом балансе сил и легитимности новой концепции мирового порядка тесно связан с демонстрацией потенциальных преимуществ</w:t>
      </w:r>
      <w:r w:rsidR="00B511B5" w:rsidRPr="00BC076F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формирующихся в настоящее время конгломераций основанных на идеологической близости к новой концепции.</w:t>
      </w:r>
      <w:r w:rsidR="00AE03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BC076F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Описанные мировые тенденции, связанные с формированием новых экономических и торговых организаций, предоставляют возможности для расширения сотрудничества с 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КНДР</w:t>
      </w:r>
      <w:r w:rsidR="00BC076F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. Эти организации изолированы от прямого влияния США, что создает растущие перспективы реализации смежных интересов. 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>Наращивание военного и политического присутствия С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оединенных Штатов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азиатском регионе, выражающееся в создании новых стратегических альянсов (AUKUS, Quad)</w:t>
      </w:r>
      <w:r w:rsidR="00E42425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>[</w:t>
      </w:r>
      <w:r w:rsidR="00370F80" w:rsidRPr="00BC076F">
        <w:rPr>
          <w:rStyle w:val="ezkurwreuab5ozgtqnkl"/>
          <w:rFonts w:ascii="Times New Roman" w:hAnsi="Times New Roman" w:cs="Times New Roman"/>
          <w:sz w:val="24"/>
          <w:szCs w:val="24"/>
        </w:rPr>
        <w:t>5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>] и расширении военных баз в регионе</w:t>
      </w:r>
      <w:r w:rsidR="00E42425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443FC4" w:rsidRPr="00BC076F">
        <w:rPr>
          <w:rStyle w:val="ezkurwreuab5ozgtqnkl"/>
          <w:rFonts w:ascii="Times New Roman" w:hAnsi="Times New Roman" w:cs="Times New Roman"/>
          <w:sz w:val="24"/>
          <w:szCs w:val="24"/>
        </w:rPr>
        <w:t>[2]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</w:t>
      </w:r>
      <w:r w:rsidR="00443FC4" w:rsidRPr="00BC076F">
        <w:rPr>
          <w:rStyle w:val="ezkurwreuab5ozgtqnkl"/>
          <w:rFonts w:ascii="Times New Roman" w:hAnsi="Times New Roman" w:cs="Times New Roman"/>
          <w:sz w:val="24"/>
          <w:szCs w:val="24"/>
        </w:rPr>
        <w:t>несомненно,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угрожает безопасности и интересам трех стран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 xml:space="preserve"> – России, КНР и КНДР. Это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приводит к </w:t>
      </w:r>
      <w:r w:rsidR="00443FC4" w:rsidRPr="00BC076F">
        <w:rPr>
          <w:rStyle w:val="ezkurwreuab5ozgtqnkl"/>
          <w:rFonts w:ascii="Times New Roman" w:hAnsi="Times New Roman" w:cs="Times New Roman"/>
          <w:sz w:val="24"/>
          <w:szCs w:val="24"/>
        </w:rPr>
        <w:t>актуализации большей степени взаимодействия.</w:t>
      </w:r>
      <w:r w:rsidR="00284E8B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Кроме того, </w:t>
      </w:r>
      <w:r w:rsidR="001E625A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наблюдаемый 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уже сейчас интерес со стороны 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Москвы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 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Пекина</w:t>
      </w:r>
      <w:r w:rsidR="001E625A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Пхеньяну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 совместным проектам, 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в частности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соглашени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ю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о расширении торговле между КНДР и Россией подписанно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>му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2020</w:t>
      </w:r>
      <w:r w:rsidR="001E625A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гг.</w:t>
      </w:r>
      <w:r w:rsidR="00805E87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1E625A" w:rsidRPr="00BC076F">
        <w:rPr>
          <w:rStyle w:val="ezkurwreuab5ozgtqnkl"/>
          <w:rFonts w:ascii="Times New Roman" w:hAnsi="Times New Roman" w:cs="Times New Roman"/>
          <w:sz w:val="24"/>
          <w:szCs w:val="24"/>
        </w:rPr>
        <w:t>[</w:t>
      </w:r>
      <w:r w:rsidR="00370F80" w:rsidRPr="00BC076F">
        <w:rPr>
          <w:rStyle w:val="ezkurwreuab5ozgtqnkl"/>
          <w:rFonts w:ascii="Times New Roman" w:hAnsi="Times New Roman" w:cs="Times New Roman"/>
          <w:sz w:val="24"/>
          <w:szCs w:val="24"/>
        </w:rPr>
        <w:t>6</w:t>
      </w:r>
      <w:r w:rsidR="00165A7F" w:rsidRPr="00165A7F">
        <w:rPr>
          <w:rStyle w:val="ezkurwreuab5ozgtqnkl"/>
          <w:rFonts w:ascii="Times New Roman" w:hAnsi="Times New Roman" w:cs="Times New Roman"/>
          <w:sz w:val="24"/>
          <w:szCs w:val="24"/>
        </w:rPr>
        <w:t>]</w:t>
      </w:r>
      <w:r w:rsidR="0082375B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>указыва</w:t>
      </w:r>
      <w:r w:rsidR="00AE035E" w:rsidRPr="00BC076F">
        <w:rPr>
          <w:rStyle w:val="ezkurwreuab5ozgtqnkl"/>
          <w:rFonts w:ascii="Times New Roman" w:hAnsi="Times New Roman" w:cs="Times New Roman"/>
          <w:sz w:val="24"/>
          <w:szCs w:val="24"/>
        </w:rPr>
        <w:t>ю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т на актуальность вопроса о </w:t>
      </w:r>
      <w:r w:rsidR="001E625A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перспективах взаимодействия между </w:t>
      </w:r>
      <w:r w:rsidR="00DA0E5E" w:rsidRPr="00BC076F">
        <w:rPr>
          <w:rStyle w:val="ezkurwreuab5ozgtqnkl"/>
          <w:rFonts w:ascii="Times New Roman" w:hAnsi="Times New Roman" w:cs="Times New Roman"/>
          <w:sz w:val="24"/>
          <w:szCs w:val="24"/>
        </w:rPr>
        <w:t>странами.</w:t>
      </w:r>
      <w:r w:rsidR="00165A7F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Договор о всеобъемлющем стратегическом партнерстве [2] </w:t>
      </w:r>
      <w:r w:rsidR="00165A7F">
        <w:rPr>
          <w:rStyle w:val="ezkurwreuab5ozgtqnkl"/>
          <w:rFonts w:ascii="Times New Roman" w:hAnsi="Times New Roman" w:cs="Times New Roman"/>
          <w:sz w:val="24"/>
          <w:szCs w:val="24"/>
        </w:rPr>
        <w:t>также подчёркивает возможность расширения степени и глубины сотрудничества.</w:t>
      </w:r>
    </w:p>
    <w:p w14:paraId="5C88425E" w14:textId="32C694A7" w:rsidR="00520EB0" w:rsidRPr="00BC076F" w:rsidRDefault="00520EB0" w:rsidP="000F700A">
      <w:pPr>
        <w:spacing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Объектом проводимого исследования 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являются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отношения России, Северной Кореи и Китая с 2018 по 2024 гг., так как именно двухсторонние отношения КНДР и России, двусторонние отношения 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Пекина и Пхеньяна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а также перспектива </w:t>
      </w:r>
      <w:r w:rsidR="003E68C0">
        <w:rPr>
          <w:rStyle w:val="ezkurwreuab5ozgtqnkl"/>
          <w:rFonts w:ascii="Times New Roman" w:hAnsi="Times New Roman" w:cs="Times New Roman"/>
          <w:sz w:val="24"/>
          <w:szCs w:val="24"/>
        </w:rPr>
        <w:t xml:space="preserve">развития их в трехсторонний формат </w:t>
      </w:r>
      <w:r w:rsidR="001E625A" w:rsidRPr="00BC076F">
        <w:rPr>
          <w:rStyle w:val="ezkurwreuab5ozgtqnkl"/>
          <w:rFonts w:ascii="Times New Roman" w:hAnsi="Times New Roman" w:cs="Times New Roman"/>
          <w:sz w:val="24"/>
          <w:szCs w:val="24"/>
        </w:rPr>
        <w:t>предполагаются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1E625A" w:rsidRPr="00BC076F">
        <w:rPr>
          <w:rStyle w:val="ezkurwreuab5ozgtqnkl"/>
          <w:rFonts w:ascii="Times New Roman" w:hAnsi="Times New Roman" w:cs="Times New Roman"/>
          <w:sz w:val="24"/>
          <w:szCs w:val="24"/>
        </w:rPr>
        <w:t>основны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ми</w:t>
      </w:r>
      <w:r w:rsidR="00BC076F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драйверами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происходящих изменений и исследуемой политической и экономической динамики. Безусловно, участие других стран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особенности стран Азии и США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играют не менее важную роль, однако они будут затронуты лишь опосредованно в рамках необходимых к упоминанию, но вторичных факторов.</w:t>
      </w:r>
    </w:p>
    <w:p w14:paraId="7266ED6E" w14:textId="3B59E582" w:rsidR="00C80AB9" w:rsidRPr="00BC076F" w:rsidRDefault="009F5FE8" w:rsidP="000F700A">
      <w:pPr>
        <w:spacing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Научн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ая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проблематик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а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работы 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обозначена в виде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</w:t>
      </w:r>
      <w:r w:rsidR="00D63209" w:rsidRPr="00BC076F">
        <w:rPr>
          <w:rStyle w:val="ezkurwreuab5ozgtqnkl"/>
          <w:rFonts w:ascii="Times New Roman" w:hAnsi="Times New Roman" w:cs="Times New Roman"/>
          <w:sz w:val="24"/>
          <w:szCs w:val="24"/>
        </w:rPr>
        <w:t>зучени</w:t>
      </w:r>
      <w:r w:rsidR="00761B18" w:rsidRPr="00BC076F">
        <w:rPr>
          <w:rStyle w:val="ezkurwreuab5ozgtqnkl"/>
          <w:rFonts w:ascii="Times New Roman" w:hAnsi="Times New Roman" w:cs="Times New Roman"/>
          <w:sz w:val="24"/>
          <w:szCs w:val="24"/>
        </w:rPr>
        <w:t>я</w:t>
      </w:r>
      <w:r w:rsidR="00D6320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динамики политических и экономических отношений северной Кореи, России и Китая, в контексте инициатив по формированию многополярного мирового порядка, а также изменения политических и экономических приоритетов Росси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="00D6320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 Китая в международной политической деятельности.</w:t>
      </w:r>
    </w:p>
    <w:p w14:paraId="71AF9AA1" w14:textId="1B94F96E" w:rsidR="00D63209" w:rsidRPr="00BC076F" w:rsidRDefault="0090456E" w:rsidP="000F700A">
      <w:pPr>
        <w:spacing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О</w:t>
      </w:r>
      <w:r w:rsidR="00443FC4" w:rsidRPr="00BC076F">
        <w:rPr>
          <w:rStyle w:val="ezkurwreuab5ozgtqnkl"/>
          <w:rFonts w:ascii="Times New Roman" w:hAnsi="Times New Roman" w:cs="Times New Roman"/>
          <w:sz w:val="24"/>
          <w:szCs w:val="24"/>
        </w:rPr>
        <w:t>тдельные а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спекты </w:t>
      </w:r>
      <w:r w:rsidR="00443FC4" w:rsidRPr="00BC076F">
        <w:rPr>
          <w:rStyle w:val="ezkurwreuab5ozgtqnkl"/>
          <w:rFonts w:ascii="Times New Roman" w:hAnsi="Times New Roman" w:cs="Times New Roman"/>
          <w:sz w:val="24"/>
          <w:szCs w:val="24"/>
        </w:rPr>
        <w:t>темы уже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изучались в различных работах. К примеру, в работе </w:t>
      </w:r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С.С.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Ким «Две Кореи и великие державы» </w:t>
      </w:r>
      <w:r w:rsidR="00B531E4" w:rsidRPr="00BC076F">
        <w:rPr>
          <w:rStyle w:val="ezkurwreuab5ozgtqnkl"/>
          <w:rFonts w:ascii="Times New Roman" w:hAnsi="Times New Roman" w:cs="Times New Roman"/>
          <w:sz w:val="24"/>
          <w:szCs w:val="24"/>
        </w:rPr>
        <w:t>[</w:t>
      </w:r>
      <w:r w:rsidR="00370F80" w:rsidRPr="00BC076F">
        <w:rPr>
          <w:rStyle w:val="ezkurwreuab5ozgtqnkl"/>
          <w:rFonts w:ascii="Times New Roman" w:hAnsi="Times New Roman" w:cs="Times New Roman"/>
          <w:sz w:val="24"/>
          <w:szCs w:val="24"/>
        </w:rPr>
        <w:t>3</w:t>
      </w:r>
      <w:r w:rsidR="00B531E4" w:rsidRPr="00BC076F">
        <w:rPr>
          <w:rStyle w:val="ezkurwreuab5ozgtqnkl"/>
          <w:rFonts w:ascii="Times New Roman" w:hAnsi="Times New Roman" w:cs="Times New Roman"/>
          <w:sz w:val="24"/>
          <w:szCs w:val="24"/>
        </w:rPr>
        <w:t>]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освещается вопрос стратегической важности КНДР в рамках </w:t>
      </w:r>
      <w:r w:rsidR="009C3EC8" w:rsidRPr="00BC076F">
        <w:rPr>
          <w:rStyle w:val="ezkurwreuab5ozgtqnkl"/>
          <w:rFonts w:ascii="Times New Roman" w:hAnsi="Times New Roman" w:cs="Times New Roman"/>
          <w:sz w:val="24"/>
          <w:szCs w:val="24"/>
        </w:rPr>
        <w:t>противостояния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западу. В работе </w:t>
      </w:r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9C3EC8" w:rsidRPr="00BC076F">
        <w:rPr>
          <w:rStyle w:val="ezkurwreuab5ozgtqnkl"/>
          <w:rFonts w:ascii="Times New Roman" w:hAnsi="Times New Roman" w:cs="Times New Roman"/>
          <w:sz w:val="24"/>
          <w:szCs w:val="24"/>
        </w:rPr>
        <w:t>Стенкеля</w:t>
      </w:r>
      <w:proofErr w:type="spellEnd"/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«БРИКС и будущем мирового порядка»</w:t>
      </w:r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8D1122" w:rsidRPr="00BC076F">
        <w:rPr>
          <w:rStyle w:val="ezkurwreuab5ozgtqnkl"/>
          <w:rFonts w:ascii="Times New Roman" w:hAnsi="Times New Roman" w:cs="Times New Roman"/>
          <w:sz w:val="24"/>
          <w:szCs w:val="24"/>
        </w:rPr>
        <w:t>[</w:t>
      </w:r>
      <w:r w:rsidR="00370F80" w:rsidRPr="00BC076F">
        <w:rPr>
          <w:rStyle w:val="ezkurwreuab5ozgtqnkl"/>
          <w:rFonts w:ascii="Times New Roman" w:hAnsi="Times New Roman" w:cs="Times New Roman"/>
          <w:sz w:val="24"/>
          <w:szCs w:val="24"/>
        </w:rPr>
        <w:t>7</w:t>
      </w:r>
      <w:r w:rsidR="008D1122" w:rsidRPr="00BC076F">
        <w:rPr>
          <w:rStyle w:val="ezkurwreuab5ozgtqnkl"/>
          <w:rFonts w:ascii="Times New Roman" w:hAnsi="Times New Roman" w:cs="Times New Roman"/>
          <w:sz w:val="24"/>
          <w:szCs w:val="24"/>
        </w:rPr>
        <w:t>]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можно также проследить концептуальную схожесть в рамках исследования перспектив </w:t>
      </w:r>
      <w:r w:rsidR="009C3EC8" w:rsidRPr="00BC076F">
        <w:rPr>
          <w:rStyle w:val="ezkurwreuab5ozgtqnkl"/>
          <w:rFonts w:ascii="Times New Roman" w:hAnsi="Times New Roman" w:cs="Times New Roman"/>
          <w:sz w:val="24"/>
          <w:szCs w:val="24"/>
        </w:rPr>
        <w:t>сотрудничества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КНДР и БРИКС. Говоря о внутренних изменения</w:t>
      </w:r>
      <w:r w:rsidR="003E68C0">
        <w:rPr>
          <w:rStyle w:val="ezkurwreuab5ozgtqnkl"/>
          <w:rFonts w:ascii="Times New Roman" w:hAnsi="Times New Roman" w:cs="Times New Roman"/>
          <w:sz w:val="24"/>
          <w:szCs w:val="24"/>
        </w:rPr>
        <w:t>х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Северной Корее, </w:t>
      </w:r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Ланьков</w:t>
      </w:r>
      <w:proofErr w:type="spellEnd"/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в своей работе «</w:t>
      </w:r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>Р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еальная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Северная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Корея: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жизнь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политика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в</w:t>
      </w:r>
      <w:r w:rsidRPr="00BC076F">
        <w:rPr>
          <w:rFonts w:ascii="Times New Roman" w:hAnsi="Times New Roman" w:cs="Times New Roman"/>
          <w:sz w:val="24"/>
          <w:szCs w:val="24"/>
        </w:rPr>
        <w:t xml:space="preserve"> условиях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несостоявшейся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сталинской</w:t>
      </w:r>
      <w:r w:rsidRPr="00BC076F">
        <w:rPr>
          <w:rFonts w:ascii="Times New Roman" w:hAnsi="Times New Roman" w:cs="Times New Roman"/>
          <w:sz w:val="24"/>
          <w:szCs w:val="24"/>
        </w:rPr>
        <w:t xml:space="preserve"> </w:t>
      </w:r>
      <w:r w:rsidR="008D1122" w:rsidRPr="00BC076F">
        <w:rPr>
          <w:rStyle w:val="ezkurwreuab5ozgtqnkl"/>
          <w:rFonts w:ascii="Times New Roman" w:hAnsi="Times New Roman" w:cs="Times New Roman"/>
          <w:sz w:val="24"/>
          <w:szCs w:val="24"/>
        </w:rPr>
        <w:t>утопии»</w:t>
      </w:r>
      <w:r w:rsidR="005E65B9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8D1122" w:rsidRPr="00BC076F">
        <w:rPr>
          <w:rStyle w:val="ezkurwreuab5ozgtqnkl"/>
          <w:rFonts w:ascii="Times New Roman" w:hAnsi="Times New Roman" w:cs="Times New Roman"/>
          <w:sz w:val="24"/>
          <w:szCs w:val="24"/>
        </w:rPr>
        <w:t>[</w:t>
      </w:r>
      <w:r w:rsidR="00370F80" w:rsidRPr="00BC076F">
        <w:rPr>
          <w:rStyle w:val="ezkurwreuab5ozgtqnkl"/>
          <w:rFonts w:ascii="Times New Roman" w:hAnsi="Times New Roman" w:cs="Times New Roman"/>
          <w:sz w:val="24"/>
          <w:szCs w:val="24"/>
        </w:rPr>
        <w:t>4</w:t>
      </w:r>
      <w:r w:rsidR="008D1122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]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подробно описал эту тему и выявил значимые изменения в контексте </w:t>
      </w:r>
      <w:r w:rsidR="009C3EC8" w:rsidRPr="00BC076F">
        <w:rPr>
          <w:rStyle w:val="ezkurwreuab5ozgtqnkl"/>
          <w:rFonts w:ascii="Times New Roman" w:hAnsi="Times New Roman" w:cs="Times New Roman"/>
          <w:sz w:val="24"/>
          <w:szCs w:val="24"/>
        </w:rPr>
        <w:t>перспектив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формирования развитой рыночной экономики в КНДР. </w:t>
      </w:r>
      <w:r w:rsidR="00F56B33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Также, </w:t>
      </w:r>
      <w:r w:rsidR="00BC076F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особое </w:t>
      </w:r>
      <w:r w:rsidR="00F56B33" w:rsidRPr="00BC076F">
        <w:rPr>
          <w:rStyle w:val="ezkurwreuab5ozgtqnkl"/>
          <w:rFonts w:ascii="Times New Roman" w:hAnsi="Times New Roman" w:cs="Times New Roman"/>
          <w:sz w:val="24"/>
          <w:szCs w:val="24"/>
        </w:rPr>
        <w:t>внимание стоит обратить на работу И.С. Виноградова [</w:t>
      </w:r>
      <w:r w:rsidR="00370F80" w:rsidRPr="00BC076F">
        <w:rPr>
          <w:rStyle w:val="ezkurwreuab5ozgtqnkl"/>
          <w:rFonts w:ascii="Times New Roman" w:hAnsi="Times New Roman" w:cs="Times New Roman"/>
          <w:sz w:val="24"/>
          <w:szCs w:val="24"/>
        </w:rPr>
        <w:t>1</w:t>
      </w:r>
      <w:r w:rsidR="00F56B33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], </w:t>
      </w:r>
      <w:r w:rsidR="00936730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в которой изучается </w:t>
      </w:r>
      <w:r w:rsidR="00DB7DB7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дискурс о сближении Москвы, Пхеньяна и Пекина </w:t>
      </w:r>
      <w:r w:rsidR="00DB7DB7" w:rsidRPr="00BC076F">
        <w:rPr>
          <w:rStyle w:val="ezkurwreuab5ozgtqnkl"/>
          <w:rFonts w:ascii="Times New Roman" w:hAnsi="Times New Roman" w:cs="Times New Roman"/>
          <w:sz w:val="24"/>
          <w:szCs w:val="24"/>
        </w:rPr>
        <w:lastRenderedPageBreak/>
        <w:t xml:space="preserve">через призму дискурса российских, китайских и западных СМИ.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Из всех вышеописанных работ видно, что</w:t>
      </w:r>
      <w:r w:rsidR="00514D63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несмотря на наличие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тенденци</w:t>
      </w:r>
      <w:r w:rsidR="00514D63" w:rsidRPr="00BC076F">
        <w:rPr>
          <w:rStyle w:val="ezkurwreuab5ozgtqnkl"/>
          <w:rFonts w:ascii="Times New Roman" w:hAnsi="Times New Roman" w:cs="Times New Roman"/>
          <w:sz w:val="24"/>
          <w:szCs w:val="24"/>
        </w:rPr>
        <w:t>й к рассмотрению данной тематики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 </w:t>
      </w:r>
      <w:r w:rsidR="00514D63"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ее 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выявл</w:t>
      </w:r>
      <w:r w:rsidR="00514D63" w:rsidRPr="00BC076F">
        <w:rPr>
          <w:rStyle w:val="ezkurwreuab5ozgtqnkl"/>
          <w:rFonts w:ascii="Times New Roman" w:hAnsi="Times New Roman" w:cs="Times New Roman"/>
          <w:sz w:val="24"/>
          <w:szCs w:val="24"/>
        </w:rPr>
        <w:t>ение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</w:t>
      </w:r>
      <w:r w:rsidR="00514D63" w:rsidRPr="00BC076F">
        <w:rPr>
          <w:rStyle w:val="ezkurwreuab5ozgtqnkl"/>
          <w:rFonts w:ascii="Times New Roman" w:hAnsi="Times New Roman" w:cs="Times New Roman"/>
          <w:sz w:val="24"/>
          <w:szCs w:val="24"/>
        </w:rPr>
        <w:t>научных исследованиях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комплексный анализ взаимосвязи этих процессов и их последствий для формирования многополярного мира ранее не проводился. Это делает тему </w:t>
      </w:r>
      <w:r w:rsidR="00320198">
        <w:rPr>
          <w:rStyle w:val="ezkurwreuab5ozgtqnkl"/>
          <w:rFonts w:ascii="Times New Roman" w:hAnsi="Times New Roman" w:cs="Times New Roman"/>
          <w:sz w:val="24"/>
          <w:szCs w:val="24"/>
        </w:rPr>
        <w:t>данного исследования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актуальной и значимой в контексте текущей геополитической динамики.</w:t>
      </w:r>
    </w:p>
    <w:p w14:paraId="66817BB3" w14:textId="6918BFDB" w:rsidR="00BC076F" w:rsidRPr="00297C6F" w:rsidRDefault="00BC076F" w:rsidP="000F700A">
      <w:pPr>
        <w:spacing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В условиях политического давления со стороны США и их союзников, а также активного противостояния развитию и укреплению международных позиций России, Китая и КНДР, расслоения международной экономики, и общего изменения баланса сил, укрепление отношений с </w:t>
      </w:r>
      <w:r w:rsidR="00974896">
        <w:rPr>
          <w:rStyle w:val="ezkurwreuab5ozgtqnkl"/>
          <w:rFonts w:ascii="Times New Roman" w:hAnsi="Times New Roman" w:cs="Times New Roman"/>
          <w:sz w:val="24"/>
          <w:szCs w:val="24"/>
        </w:rPr>
        <w:t>Пхеньяном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>, а также развитие её экономического потенциала, становиться стратегически важными для России и Китая. Кроме того, внутренние изменения в Северной Корее также создают благоприятную среду для реализации данных перспектив. Подобные действия могут также положительно повлиять на отношения ряда стран, недовольных текущим миропорядком, к подобным инициативам и общему потенциалу конфронтации с западом.  Продемонстрировав, что даже страны находящиеся под тяжелейшим секционным давлением (</w:t>
      </w:r>
      <w:r w:rsidR="00974896">
        <w:rPr>
          <w:rStyle w:val="ezkurwreuab5ozgtqnkl"/>
          <w:rFonts w:ascii="Times New Roman" w:hAnsi="Times New Roman" w:cs="Times New Roman"/>
          <w:sz w:val="24"/>
          <w:szCs w:val="24"/>
        </w:rPr>
        <w:t>такие как</w:t>
      </w:r>
      <w:r w:rsidRPr="00BC076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КНДР), могут реализовать свой экономический потенциал в новой системе, не отказываясь от своих, противоречащих западу интересов. В конечном итоге, подобный ход событий, может стать важнейшим звеном в раках политического кура противостояния западу.</w:t>
      </w:r>
    </w:p>
    <w:p w14:paraId="6F465394" w14:textId="77777777" w:rsidR="00BC076F" w:rsidRPr="00297C6F" w:rsidRDefault="00BC076F" w:rsidP="00E63316">
      <w:pPr>
        <w:spacing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</w:p>
    <w:p w14:paraId="1587B42C" w14:textId="77777777" w:rsidR="00F7590E" w:rsidRPr="00297C6F" w:rsidRDefault="00F7590E" w:rsidP="00297C6F">
      <w:pPr>
        <w:spacing w:line="240" w:lineRule="auto"/>
        <w:ind w:firstLine="397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  <w:r w:rsidRPr="00297C6F">
        <w:rPr>
          <w:rStyle w:val="ezkurwreuab5ozgtqnkl"/>
          <w:rFonts w:ascii="Times New Roman" w:hAnsi="Times New Roman" w:cs="Times New Roman"/>
          <w:b/>
          <w:sz w:val="24"/>
          <w:szCs w:val="24"/>
        </w:rPr>
        <w:t>Литература</w:t>
      </w:r>
    </w:p>
    <w:p w14:paraId="1827EA4A" w14:textId="05E80FC8" w:rsidR="00F56B33" w:rsidRDefault="00F56B33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eastAsia="en-US"/>
        </w:rPr>
      </w:pPr>
      <w:r w:rsidRPr="00F56B33">
        <w:rPr>
          <w:rStyle w:val="ezkurwreuab5ozgtqnkl"/>
          <w:rFonts w:eastAsiaTheme="minorHAnsi"/>
          <w:i/>
          <w:iCs/>
          <w:lang w:eastAsia="en-US"/>
        </w:rPr>
        <w:t>Виноградов И.</w:t>
      </w:r>
      <w:r>
        <w:rPr>
          <w:rStyle w:val="ezkurwreuab5ozgtqnkl"/>
          <w:rFonts w:eastAsiaTheme="minorHAnsi"/>
          <w:i/>
          <w:iCs/>
          <w:lang w:eastAsia="en-US"/>
        </w:rPr>
        <w:t xml:space="preserve"> </w:t>
      </w:r>
      <w:r w:rsidRPr="00F56B33">
        <w:rPr>
          <w:rStyle w:val="ezkurwreuab5ozgtqnkl"/>
          <w:rFonts w:eastAsiaTheme="minorHAnsi"/>
          <w:i/>
          <w:iCs/>
          <w:lang w:eastAsia="en-US"/>
        </w:rPr>
        <w:t>С</w:t>
      </w:r>
      <w:r>
        <w:rPr>
          <w:rStyle w:val="ezkurwreuab5ozgtqnkl"/>
          <w:rFonts w:eastAsiaTheme="minorHAnsi"/>
          <w:lang w:eastAsia="en-US"/>
        </w:rPr>
        <w:t xml:space="preserve">. </w:t>
      </w:r>
      <w:r w:rsidRPr="00F56B33">
        <w:rPr>
          <w:rStyle w:val="ezkurwreuab5ozgtqnkl"/>
          <w:rFonts w:eastAsiaTheme="minorHAnsi"/>
          <w:lang w:eastAsia="en-US"/>
        </w:rPr>
        <w:t>РФ – КНР – КНДР: перспективы развития трёхсторонних отношений и их оценки российскими, китайскими и западными СМИ</w:t>
      </w:r>
      <w:r>
        <w:rPr>
          <w:rStyle w:val="ezkurwreuab5ozgtqnkl"/>
          <w:rFonts w:eastAsiaTheme="minorHAnsi"/>
          <w:lang w:eastAsia="en-US"/>
        </w:rPr>
        <w:t xml:space="preserve"> // </w:t>
      </w:r>
      <w:r w:rsidRPr="00F56B33">
        <w:rPr>
          <w:rStyle w:val="ezkurwreuab5ozgtqnkl"/>
          <w:rFonts w:eastAsiaTheme="minorHAnsi"/>
          <w:lang w:eastAsia="en-US"/>
        </w:rPr>
        <w:t xml:space="preserve">Ойкумена. </w:t>
      </w:r>
      <w:proofErr w:type="spellStart"/>
      <w:r w:rsidRPr="00F56B33">
        <w:rPr>
          <w:rStyle w:val="ezkurwreuab5ozgtqnkl"/>
          <w:rFonts w:eastAsiaTheme="minorHAnsi"/>
          <w:lang w:eastAsia="en-US"/>
        </w:rPr>
        <w:t>Регионоведческие</w:t>
      </w:r>
      <w:proofErr w:type="spellEnd"/>
      <w:r w:rsidRPr="00F56B33">
        <w:rPr>
          <w:rStyle w:val="ezkurwreuab5ozgtqnkl"/>
          <w:rFonts w:eastAsiaTheme="minorHAnsi"/>
          <w:lang w:eastAsia="en-US"/>
        </w:rPr>
        <w:t xml:space="preserve"> исследования. 2024. № 3. С. 92–99.</w:t>
      </w:r>
    </w:p>
    <w:p w14:paraId="4637B78F" w14:textId="5D2223F7" w:rsidR="00AE035E" w:rsidRPr="00AE035E" w:rsidRDefault="00AE035E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eastAsia="en-US"/>
        </w:rPr>
      </w:pPr>
      <w:r>
        <w:rPr>
          <w:rStyle w:val="ezkurwreuab5ozgtqnkl"/>
          <w:rFonts w:eastAsiaTheme="minorHAnsi"/>
          <w:lang w:eastAsia="en-US"/>
        </w:rPr>
        <w:t>Д</w:t>
      </w:r>
      <w:r w:rsidRPr="00AE035E">
        <w:rPr>
          <w:rStyle w:val="ezkurwreuab5ozgtqnkl"/>
          <w:rFonts w:eastAsiaTheme="minorHAnsi"/>
          <w:lang w:eastAsia="en-US"/>
        </w:rPr>
        <w:t>оговор о всеобъемлющем стратегическом партнерстве</w:t>
      </w:r>
      <w:r>
        <w:rPr>
          <w:rStyle w:val="ezkurwreuab5ozgtqnkl"/>
          <w:rFonts w:eastAsiaTheme="minorHAnsi"/>
          <w:lang w:eastAsia="en-US"/>
        </w:rPr>
        <w:t xml:space="preserve"> между Российской Федерацией и Корейской Народно-Демократической Республикой. Министерство иностранных дел Российской Федерации </w:t>
      </w:r>
      <w:r w:rsidRPr="00AE035E">
        <w:rPr>
          <w:rStyle w:val="ezkurwreuab5ozgtqnkl"/>
          <w:rFonts w:eastAsiaTheme="minorHAnsi"/>
          <w:lang w:eastAsia="en-US"/>
        </w:rPr>
        <w:t>[</w:t>
      </w:r>
      <w:r>
        <w:rPr>
          <w:rStyle w:val="ezkurwreuab5ozgtqnkl"/>
          <w:rFonts w:eastAsiaTheme="minorHAnsi"/>
          <w:lang w:eastAsia="en-US"/>
        </w:rPr>
        <w:t>Электронный ресурс</w:t>
      </w:r>
      <w:r w:rsidRPr="00AE035E">
        <w:rPr>
          <w:rStyle w:val="ezkurwreuab5ozgtqnkl"/>
          <w:rFonts w:eastAsiaTheme="minorHAnsi"/>
          <w:lang w:eastAsia="en-US"/>
        </w:rPr>
        <w:t>]</w:t>
      </w:r>
      <w:r>
        <w:rPr>
          <w:rStyle w:val="ezkurwreuab5ozgtqnkl"/>
          <w:rFonts w:eastAsiaTheme="minorHAnsi"/>
          <w:lang w:eastAsia="en-US"/>
        </w:rPr>
        <w:t>. Режим доступа</w:t>
      </w:r>
      <w:r w:rsidRPr="00AE035E">
        <w:rPr>
          <w:rStyle w:val="ezkurwreuab5ozgtqnkl"/>
          <w:rFonts w:eastAsiaTheme="minorHAnsi"/>
          <w:lang w:eastAsia="en-US"/>
        </w:rPr>
        <w:t>:</w:t>
      </w:r>
      <w:r w:rsidRPr="00960BC7">
        <w:rPr>
          <w:rStyle w:val="ezkurwreuab5ozgtqnkl"/>
          <w:rFonts w:eastAsiaTheme="minorHAnsi"/>
          <w:lang w:val="en-US" w:eastAsia="en-US"/>
        </w:rPr>
        <w:t> </w:t>
      </w:r>
      <w:r w:rsidRPr="00AE035E">
        <w:t>https://www.mid.ru/ru/foreign_policy/international_contracts/international_contracts/2_contract/62546/</w:t>
      </w:r>
      <w:r>
        <w:t xml:space="preserve"> (дата обращения: 27.02.2025).</w:t>
      </w:r>
    </w:p>
    <w:p w14:paraId="31BBB327" w14:textId="7AFA9A97" w:rsidR="00443FC4" w:rsidRPr="00F56B33" w:rsidRDefault="00443FC4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val="en-US" w:eastAsia="en-US"/>
        </w:rPr>
      </w:pPr>
      <w:r w:rsidRPr="00F56B33">
        <w:rPr>
          <w:rStyle w:val="ezkurwreuab5ozgtqnkl"/>
          <w:rFonts w:eastAsiaTheme="minorHAnsi"/>
          <w:i/>
          <w:iCs/>
          <w:lang w:val="en-US" w:eastAsia="en-US"/>
        </w:rPr>
        <w:t>Erickson A. S</w:t>
      </w:r>
      <w:r w:rsidRPr="00960BC7">
        <w:rPr>
          <w:rStyle w:val="ezkurwreuab5ozgtqnkl"/>
          <w:rFonts w:eastAsiaTheme="minorHAnsi"/>
          <w:lang w:val="en-US" w:eastAsia="en-US"/>
        </w:rPr>
        <w:t>. </w:t>
      </w:r>
      <w:r w:rsidRPr="00F56B33">
        <w:rPr>
          <w:rStyle w:val="ezkurwreuab5ozgtqnkl"/>
          <w:rFonts w:eastAsiaTheme="minorHAnsi"/>
          <w:lang w:val="en-US" w:eastAsia="en-US"/>
        </w:rPr>
        <w:t>China’s Maritime Silk Road: Strategic and Economic Implications for the Indo-Pacific Region</w:t>
      </w:r>
      <w:r w:rsidRPr="00960BC7">
        <w:rPr>
          <w:rStyle w:val="ezkurwreuab5ozgtqnkl"/>
          <w:rFonts w:eastAsiaTheme="minorHAnsi"/>
          <w:lang w:val="en-US" w:eastAsia="en-US"/>
        </w:rPr>
        <w:t xml:space="preserve">. </w:t>
      </w:r>
      <w:r w:rsidRPr="00F56B33">
        <w:rPr>
          <w:rStyle w:val="ezkurwreuab5ozgtqnkl"/>
          <w:rFonts w:eastAsiaTheme="minorHAnsi"/>
          <w:lang w:val="en-US" w:eastAsia="en-US"/>
        </w:rPr>
        <w:t>Naval War College Review, 2020.</w:t>
      </w:r>
    </w:p>
    <w:p w14:paraId="61DEC983" w14:textId="3972772A" w:rsidR="00F7590E" w:rsidRPr="00F56B33" w:rsidRDefault="00F7590E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val="en-US" w:eastAsia="en-US"/>
        </w:rPr>
      </w:pPr>
      <w:r w:rsidRPr="00F56B33">
        <w:rPr>
          <w:rStyle w:val="ezkurwreuab5ozgtqnkl"/>
          <w:rFonts w:eastAsiaTheme="minorHAnsi"/>
          <w:i/>
          <w:iCs/>
          <w:lang w:val="en-US" w:eastAsia="en-US"/>
        </w:rPr>
        <w:t>Kim S. S.</w:t>
      </w:r>
      <w:r w:rsidRPr="001E625A">
        <w:rPr>
          <w:rStyle w:val="ezkurwreuab5ozgtqnkl"/>
          <w:rFonts w:eastAsiaTheme="minorHAnsi"/>
          <w:lang w:val="en-US" w:eastAsia="en-US"/>
        </w:rPr>
        <w:t xml:space="preserve"> The Two Koreas and the Great Powers. Cambridge University Press, 2006.</w:t>
      </w:r>
    </w:p>
    <w:p w14:paraId="57CA688B" w14:textId="775245B8" w:rsidR="00F56B33" w:rsidRPr="00F56B33" w:rsidRDefault="00F56B33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val="en-US" w:eastAsia="en-US"/>
        </w:rPr>
      </w:pPr>
      <w:proofErr w:type="spellStart"/>
      <w:r w:rsidRPr="00F56B33">
        <w:rPr>
          <w:rStyle w:val="ezkurwreuab5ozgtqnkl"/>
          <w:rFonts w:eastAsiaTheme="minorHAnsi"/>
          <w:i/>
          <w:iCs/>
          <w:lang w:val="en-US" w:eastAsia="en-US"/>
        </w:rPr>
        <w:t>Lankov</w:t>
      </w:r>
      <w:proofErr w:type="spellEnd"/>
      <w:r w:rsidRPr="00F56B33">
        <w:rPr>
          <w:rStyle w:val="ezkurwreuab5ozgtqnkl"/>
          <w:rFonts w:eastAsiaTheme="minorHAnsi"/>
          <w:i/>
          <w:iCs/>
          <w:lang w:val="en-US" w:eastAsia="en-US"/>
        </w:rPr>
        <w:t xml:space="preserve"> A.</w:t>
      </w:r>
      <w:r w:rsidRPr="00297C6F">
        <w:rPr>
          <w:rStyle w:val="ezkurwreuab5ozgtqnkl"/>
          <w:rFonts w:eastAsiaTheme="minorHAnsi"/>
          <w:lang w:val="en-US" w:eastAsia="en-US"/>
        </w:rPr>
        <w:t xml:space="preserve"> The Real North Korea: Life and Politics in the Failed Stalinist Utopia. Oxford University Press, 2015.</w:t>
      </w:r>
    </w:p>
    <w:p w14:paraId="5829645E" w14:textId="2A499E47" w:rsidR="00F56B33" w:rsidRPr="00F56B33" w:rsidRDefault="00F56B33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val="en-US" w:eastAsia="en-US"/>
        </w:rPr>
      </w:pPr>
      <w:r w:rsidRPr="00F56B33">
        <w:rPr>
          <w:rStyle w:val="ezkurwreuab5ozgtqnkl"/>
          <w:rFonts w:eastAsiaTheme="minorHAnsi"/>
          <w:i/>
          <w:iCs/>
          <w:lang w:val="en-US" w:eastAsia="en-US"/>
        </w:rPr>
        <w:t>Medcalf R.</w:t>
      </w:r>
      <w:r w:rsidRPr="00960BC7">
        <w:rPr>
          <w:rStyle w:val="ezkurwreuab5ozgtqnkl"/>
          <w:rFonts w:eastAsiaTheme="minorHAnsi"/>
          <w:lang w:val="en-US" w:eastAsia="en-US"/>
        </w:rPr>
        <w:t> </w:t>
      </w:r>
      <w:r w:rsidRPr="00370F80">
        <w:rPr>
          <w:rStyle w:val="ezkurwreuab5ozgtqnkl"/>
          <w:rFonts w:eastAsiaTheme="minorHAnsi"/>
          <w:lang w:val="en-US" w:eastAsia="en-US"/>
        </w:rPr>
        <w:t>Contest for the Indo-Pacific: Why China Won’t Map the Future</w:t>
      </w:r>
      <w:r w:rsidRPr="00960BC7">
        <w:rPr>
          <w:rStyle w:val="ezkurwreuab5ozgtqnkl"/>
          <w:rFonts w:eastAsiaTheme="minorHAnsi"/>
          <w:lang w:val="en-US" w:eastAsia="en-US"/>
        </w:rPr>
        <w:t xml:space="preserve">. </w:t>
      </w:r>
      <w:r w:rsidRPr="00F56B33">
        <w:rPr>
          <w:rStyle w:val="ezkurwreuab5ozgtqnkl"/>
          <w:rFonts w:eastAsiaTheme="minorHAnsi"/>
          <w:lang w:val="en-US" w:eastAsia="en-US"/>
        </w:rPr>
        <w:t>La Trobe University Press, 2020.</w:t>
      </w:r>
    </w:p>
    <w:p w14:paraId="13EE85AD" w14:textId="649A4F03" w:rsidR="00F56B33" w:rsidRPr="00AE035E" w:rsidRDefault="00F56B33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eastAsia="en-US"/>
        </w:rPr>
      </w:pPr>
      <w:r w:rsidRPr="00960BC7">
        <w:rPr>
          <w:rStyle w:val="ezkurwreuab5ozgtqnkl"/>
          <w:rFonts w:eastAsiaTheme="minorHAnsi"/>
          <w:lang w:val="en-US" w:eastAsia="en-US"/>
        </w:rPr>
        <w:t xml:space="preserve">NK News. Russia, North Korea sign trade agreement. </w:t>
      </w:r>
      <w:r w:rsidRPr="00BC076F">
        <w:rPr>
          <w:rStyle w:val="ezkurwreuab5ozgtqnkl"/>
          <w:rFonts w:eastAsiaTheme="minorHAnsi"/>
          <w:lang w:eastAsia="en-US"/>
        </w:rPr>
        <w:t>2020.</w:t>
      </w:r>
      <w:r w:rsidR="00AE035E" w:rsidRPr="00BC076F">
        <w:rPr>
          <w:rStyle w:val="ezkurwreuab5ozgtqnkl"/>
          <w:rFonts w:eastAsiaTheme="minorHAnsi"/>
          <w:lang w:eastAsia="en-US"/>
        </w:rPr>
        <w:t xml:space="preserve"> </w:t>
      </w:r>
      <w:r w:rsidR="00AE035E" w:rsidRPr="00AE035E">
        <w:rPr>
          <w:rStyle w:val="ezkurwreuab5ozgtqnkl"/>
          <w:rFonts w:eastAsiaTheme="minorHAnsi"/>
          <w:lang w:eastAsia="en-US"/>
        </w:rPr>
        <w:t>[</w:t>
      </w:r>
      <w:r w:rsidR="00AE035E">
        <w:rPr>
          <w:rStyle w:val="ezkurwreuab5ozgtqnkl"/>
          <w:rFonts w:eastAsiaTheme="minorHAnsi"/>
          <w:lang w:eastAsia="en-US"/>
        </w:rPr>
        <w:t>Электронный ресурс</w:t>
      </w:r>
      <w:r w:rsidR="00AE035E" w:rsidRPr="00AE035E">
        <w:rPr>
          <w:rStyle w:val="ezkurwreuab5ozgtqnkl"/>
          <w:rFonts w:eastAsiaTheme="minorHAnsi"/>
          <w:lang w:eastAsia="en-US"/>
        </w:rPr>
        <w:t>]</w:t>
      </w:r>
      <w:r w:rsidR="00AE035E">
        <w:rPr>
          <w:rStyle w:val="ezkurwreuab5ozgtqnkl"/>
          <w:rFonts w:eastAsiaTheme="minorHAnsi"/>
          <w:lang w:eastAsia="en-US"/>
        </w:rPr>
        <w:t>. Режим доступа</w:t>
      </w:r>
      <w:r w:rsidRPr="00AE035E">
        <w:rPr>
          <w:rStyle w:val="ezkurwreuab5ozgtqnkl"/>
          <w:rFonts w:eastAsiaTheme="minorHAnsi"/>
          <w:lang w:eastAsia="en-US"/>
        </w:rPr>
        <w:t>:</w:t>
      </w:r>
      <w:r w:rsidRPr="00960BC7">
        <w:rPr>
          <w:rStyle w:val="ezkurwreuab5ozgtqnkl"/>
          <w:rFonts w:eastAsiaTheme="minorHAnsi"/>
          <w:lang w:val="en-US" w:eastAsia="en-US"/>
        </w:rPr>
        <w:t> </w:t>
      </w:r>
      <w:hyperlink r:id="rId7" w:tgtFrame="_blank" w:history="1">
        <w:r w:rsidRPr="00960BC7">
          <w:rPr>
            <w:rStyle w:val="ezkurwreuab5ozgtqnkl"/>
            <w:rFonts w:eastAsiaTheme="minorHAnsi"/>
            <w:lang w:val="en-US" w:eastAsia="en-US"/>
          </w:rPr>
          <w:t>https</w:t>
        </w:r>
        <w:r w:rsidRPr="00AE035E">
          <w:rPr>
            <w:rStyle w:val="ezkurwreuab5ozgtqnkl"/>
            <w:rFonts w:eastAsiaTheme="minorHAnsi"/>
            <w:lang w:eastAsia="en-US"/>
          </w:rPr>
          <w:t>://</w:t>
        </w:r>
        <w:r w:rsidRPr="00960BC7">
          <w:rPr>
            <w:rStyle w:val="ezkurwreuab5ozgtqnkl"/>
            <w:rFonts w:eastAsiaTheme="minorHAnsi"/>
            <w:lang w:val="en-US" w:eastAsia="en-US"/>
          </w:rPr>
          <w:t>www</w:t>
        </w:r>
        <w:r w:rsidRPr="00AE035E">
          <w:rPr>
            <w:rStyle w:val="ezkurwreuab5ozgtqnkl"/>
            <w:rFonts w:eastAsiaTheme="minorHAnsi"/>
            <w:lang w:eastAsia="en-US"/>
          </w:rPr>
          <w:t>.</w:t>
        </w:r>
        <w:proofErr w:type="spellStart"/>
        <w:r w:rsidRPr="00960BC7">
          <w:rPr>
            <w:rStyle w:val="ezkurwreuab5ozgtqnkl"/>
            <w:rFonts w:eastAsiaTheme="minorHAnsi"/>
            <w:lang w:val="en-US" w:eastAsia="en-US"/>
          </w:rPr>
          <w:t>nknews</w:t>
        </w:r>
        <w:proofErr w:type="spellEnd"/>
        <w:r w:rsidRPr="00AE035E">
          <w:rPr>
            <w:rStyle w:val="ezkurwreuab5ozgtqnkl"/>
            <w:rFonts w:eastAsiaTheme="minorHAnsi"/>
            <w:lang w:eastAsia="en-US"/>
          </w:rPr>
          <w:t>.</w:t>
        </w:r>
        <w:r w:rsidRPr="00960BC7">
          <w:rPr>
            <w:rStyle w:val="ezkurwreuab5ozgtqnkl"/>
            <w:rFonts w:eastAsiaTheme="minorHAnsi"/>
            <w:lang w:val="en-US" w:eastAsia="en-US"/>
          </w:rPr>
          <w:t>org</w:t>
        </w:r>
        <w:r w:rsidRPr="00AE035E">
          <w:rPr>
            <w:rStyle w:val="ezkurwreuab5ozgtqnkl"/>
            <w:rFonts w:eastAsiaTheme="minorHAnsi"/>
            <w:lang w:eastAsia="en-US"/>
          </w:rPr>
          <w:t>/2020/10/</w:t>
        </w:r>
        <w:proofErr w:type="spellStart"/>
        <w:r w:rsidRPr="00960BC7">
          <w:rPr>
            <w:rStyle w:val="ezkurwreuab5ozgtqnkl"/>
            <w:rFonts w:eastAsiaTheme="minorHAnsi"/>
            <w:lang w:val="en-US" w:eastAsia="en-US"/>
          </w:rPr>
          <w:t>russia</w:t>
        </w:r>
        <w:proofErr w:type="spellEnd"/>
        <w:r w:rsidRPr="00AE035E">
          <w:rPr>
            <w:rStyle w:val="ezkurwreuab5ozgtqnkl"/>
            <w:rFonts w:eastAsiaTheme="minorHAnsi"/>
            <w:lang w:eastAsia="en-US"/>
          </w:rPr>
          <w:t>-</w:t>
        </w:r>
        <w:r w:rsidRPr="00960BC7">
          <w:rPr>
            <w:rStyle w:val="ezkurwreuab5ozgtqnkl"/>
            <w:rFonts w:eastAsiaTheme="minorHAnsi"/>
            <w:lang w:val="en-US" w:eastAsia="en-US"/>
          </w:rPr>
          <w:t>north</w:t>
        </w:r>
        <w:r w:rsidRPr="00AE035E">
          <w:rPr>
            <w:rStyle w:val="ezkurwreuab5ozgtqnkl"/>
            <w:rFonts w:eastAsiaTheme="minorHAnsi"/>
            <w:lang w:eastAsia="en-US"/>
          </w:rPr>
          <w:t>-</w:t>
        </w:r>
        <w:proofErr w:type="spellStart"/>
        <w:r w:rsidRPr="00960BC7">
          <w:rPr>
            <w:rStyle w:val="ezkurwreuab5ozgtqnkl"/>
            <w:rFonts w:eastAsiaTheme="minorHAnsi"/>
            <w:lang w:val="en-US" w:eastAsia="en-US"/>
          </w:rPr>
          <w:t>korea</w:t>
        </w:r>
        <w:proofErr w:type="spellEnd"/>
        <w:r w:rsidRPr="00AE035E">
          <w:rPr>
            <w:rStyle w:val="ezkurwreuab5ozgtqnkl"/>
            <w:rFonts w:eastAsiaTheme="minorHAnsi"/>
            <w:lang w:eastAsia="en-US"/>
          </w:rPr>
          <w:t>-</w:t>
        </w:r>
        <w:r w:rsidRPr="00960BC7">
          <w:rPr>
            <w:rStyle w:val="ezkurwreuab5ozgtqnkl"/>
            <w:rFonts w:eastAsiaTheme="minorHAnsi"/>
            <w:lang w:val="en-US" w:eastAsia="en-US"/>
          </w:rPr>
          <w:t>sign</w:t>
        </w:r>
        <w:r w:rsidRPr="00AE035E">
          <w:rPr>
            <w:rStyle w:val="ezkurwreuab5ozgtqnkl"/>
            <w:rFonts w:eastAsiaTheme="minorHAnsi"/>
            <w:lang w:eastAsia="en-US"/>
          </w:rPr>
          <w:t>-</w:t>
        </w:r>
        <w:r w:rsidRPr="00960BC7">
          <w:rPr>
            <w:rStyle w:val="ezkurwreuab5ozgtqnkl"/>
            <w:rFonts w:eastAsiaTheme="minorHAnsi"/>
            <w:lang w:val="en-US" w:eastAsia="en-US"/>
          </w:rPr>
          <w:t>trade</w:t>
        </w:r>
        <w:r w:rsidRPr="00AE035E">
          <w:rPr>
            <w:rStyle w:val="ezkurwreuab5ozgtqnkl"/>
            <w:rFonts w:eastAsiaTheme="minorHAnsi"/>
            <w:lang w:eastAsia="en-US"/>
          </w:rPr>
          <w:t>-</w:t>
        </w:r>
        <w:r w:rsidRPr="00960BC7">
          <w:rPr>
            <w:rStyle w:val="ezkurwreuab5ozgtqnkl"/>
            <w:rFonts w:eastAsiaTheme="minorHAnsi"/>
            <w:lang w:val="en-US" w:eastAsia="en-US"/>
          </w:rPr>
          <w:t>agreement</w:t>
        </w:r>
        <w:r w:rsidRPr="00AE035E">
          <w:rPr>
            <w:rStyle w:val="ezkurwreuab5ozgtqnkl"/>
            <w:rFonts w:eastAsiaTheme="minorHAnsi"/>
            <w:lang w:eastAsia="en-US"/>
          </w:rPr>
          <w:t>/</w:t>
        </w:r>
      </w:hyperlink>
      <w:r w:rsidR="00AE035E">
        <w:t xml:space="preserve"> (дата обращения: 27.02.2025).</w:t>
      </w:r>
    </w:p>
    <w:p w14:paraId="5E185F07" w14:textId="187F6650" w:rsidR="00B9228B" w:rsidRPr="00DB7DB7" w:rsidRDefault="00F7590E" w:rsidP="000F700A">
      <w:pPr>
        <w:pStyle w:val="a6"/>
        <w:numPr>
          <w:ilvl w:val="0"/>
          <w:numId w:val="1"/>
        </w:numPr>
        <w:spacing w:before="0" w:beforeAutospacing="0"/>
        <w:ind w:firstLine="397"/>
        <w:jc w:val="both"/>
        <w:rPr>
          <w:rStyle w:val="ezkurwreuab5ozgtqnkl"/>
          <w:rFonts w:eastAsiaTheme="minorHAnsi"/>
          <w:lang w:val="en-US" w:eastAsia="en-US"/>
        </w:rPr>
      </w:pPr>
      <w:r w:rsidRPr="00F56B33">
        <w:rPr>
          <w:rStyle w:val="ezkurwreuab5ozgtqnkl"/>
          <w:rFonts w:eastAsiaTheme="minorHAnsi"/>
          <w:i/>
          <w:iCs/>
          <w:lang w:val="en-US" w:eastAsia="en-US"/>
        </w:rPr>
        <w:t>Stuenkel O.</w:t>
      </w:r>
      <w:r w:rsidRPr="00960BC7">
        <w:rPr>
          <w:rStyle w:val="ezkurwreuab5ozgtqnkl"/>
          <w:rFonts w:eastAsiaTheme="minorHAnsi"/>
          <w:lang w:val="en-US" w:eastAsia="en-US"/>
        </w:rPr>
        <w:t xml:space="preserve"> The BRICS and the Future of Global Order. </w:t>
      </w:r>
      <w:r w:rsidRPr="00F56B33">
        <w:rPr>
          <w:rStyle w:val="ezkurwreuab5ozgtqnkl"/>
          <w:rFonts w:eastAsiaTheme="minorHAnsi"/>
          <w:lang w:val="en-US" w:eastAsia="en-US"/>
        </w:rPr>
        <w:t>Lexington Books, 2015.</w:t>
      </w:r>
    </w:p>
    <w:sectPr w:rsidR="00B9228B" w:rsidRPr="00DB7DB7" w:rsidSect="009027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E4A87"/>
    <w:multiLevelType w:val="multilevel"/>
    <w:tmpl w:val="9FCA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DC"/>
    <w:rsid w:val="000F700A"/>
    <w:rsid w:val="001551F6"/>
    <w:rsid w:val="00165A7F"/>
    <w:rsid w:val="0017391B"/>
    <w:rsid w:val="001E625A"/>
    <w:rsid w:val="00216F84"/>
    <w:rsid w:val="00284E8B"/>
    <w:rsid w:val="00297C6F"/>
    <w:rsid w:val="002B77CD"/>
    <w:rsid w:val="0030315B"/>
    <w:rsid w:val="00320198"/>
    <w:rsid w:val="00370F80"/>
    <w:rsid w:val="003D3F45"/>
    <w:rsid w:val="003E68C0"/>
    <w:rsid w:val="00443FC4"/>
    <w:rsid w:val="00514D63"/>
    <w:rsid w:val="00520EB0"/>
    <w:rsid w:val="005256CE"/>
    <w:rsid w:val="0058304F"/>
    <w:rsid w:val="005E65B9"/>
    <w:rsid w:val="006A1AFC"/>
    <w:rsid w:val="006C2882"/>
    <w:rsid w:val="00761B18"/>
    <w:rsid w:val="00764360"/>
    <w:rsid w:val="007A7CFE"/>
    <w:rsid w:val="007C4A67"/>
    <w:rsid w:val="00805E87"/>
    <w:rsid w:val="0082375B"/>
    <w:rsid w:val="008D1122"/>
    <w:rsid w:val="0090277D"/>
    <w:rsid w:val="0090456E"/>
    <w:rsid w:val="00936730"/>
    <w:rsid w:val="00960BC7"/>
    <w:rsid w:val="009630D3"/>
    <w:rsid w:val="00974896"/>
    <w:rsid w:val="0097555B"/>
    <w:rsid w:val="009910E9"/>
    <w:rsid w:val="0099521A"/>
    <w:rsid w:val="009C3EC8"/>
    <w:rsid w:val="009F5FE8"/>
    <w:rsid w:val="00A26E66"/>
    <w:rsid w:val="00A60C40"/>
    <w:rsid w:val="00AE035E"/>
    <w:rsid w:val="00B511B5"/>
    <w:rsid w:val="00B531E4"/>
    <w:rsid w:val="00B83E99"/>
    <w:rsid w:val="00B9228B"/>
    <w:rsid w:val="00BC076F"/>
    <w:rsid w:val="00C80AB9"/>
    <w:rsid w:val="00C821DC"/>
    <w:rsid w:val="00CB564A"/>
    <w:rsid w:val="00CC770E"/>
    <w:rsid w:val="00D63209"/>
    <w:rsid w:val="00DA0E5E"/>
    <w:rsid w:val="00DB7DB7"/>
    <w:rsid w:val="00E42425"/>
    <w:rsid w:val="00E63316"/>
    <w:rsid w:val="00EA0E67"/>
    <w:rsid w:val="00F56B33"/>
    <w:rsid w:val="00F7590E"/>
    <w:rsid w:val="00FA0B21"/>
    <w:rsid w:val="00FA3E13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4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1DC"/>
    <w:pPr>
      <w:ind w:left="720"/>
      <w:contextualSpacing/>
    </w:pPr>
  </w:style>
  <w:style w:type="character" w:customStyle="1" w:styleId="ezkurwreuab5ozgtqnkl">
    <w:name w:val="ezkurwreuab5ozgtqnkl"/>
    <w:basedOn w:val="a0"/>
    <w:rsid w:val="00C821DC"/>
  </w:style>
  <w:style w:type="character" w:customStyle="1" w:styleId="wmi-callto">
    <w:name w:val="wmi-callto"/>
    <w:basedOn w:val="a0"/>
    <w:rsid w:val="00C821DC"/>
  </w:style>
  <w:style w:type="character" w:customStyle="1" w:styleId="20">
    <w:name w:val="Заголовок 2 Знак"/>
    <w:basedOn w:val="a0"/>
    <w:link w:val="2"/>
    <w:uiPriority w:val="9"/>
    <w:rsid w:val="003D3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D3F4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3D3F45"/>
  </w:style>
  <w:style w:type="character" w:styleId="a5">
    <w:name w:val="Emphasis"/>
    <w:basedOn w:val="a0"/>
    <w:uiPriority w:val="20"/>
    <w:qFormat/>
    <w:rsid w:val="003D3F45"/>
    <w:rPr>
      <w:i/>
      <w:iCs/>
    </w:rPr>
  </w:style>
  <w:style w:type="paragraph" w:styleId="a6">
    <w:name w:val="Normal (Web)"/>
    <w:basedOn w:val="a"/>
    <w:uiPriority w:val="99"/>
    <w:unhideWhenUsed/>
    <w:rsid w:val="00F7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4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284E8B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56B3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56B3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56B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6B3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6B3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C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0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1DC"/>
    <w:pPr>
      <w:ind w:left="720"/>
      <w:contextualSpacing/>
    </w:pPr>
  </w:style>
  <w:style w:type="character" w:customStyle="1" w:styleId="ezkurwreuab5ozgtqnkl">
    <w:name w:val="ezkurwreuab5ozgtqnkl"/>
    <w:basedOn w:val="a0"/>
    <w:rsid w:val="00C821DC"/>
  </w:style>
  <w:style w:type="character" w:customStyle="1" w:styleId="wmi-callto">
    <w:name w:val="wmi-callto"/>
    <w:basedOn w:val="a0"/>
    <w:rsid w:val="00C821DC"/>
  </w:style>
  <w:style w:type="character" w:customStyle="1" w:styleId="20">
    <w:name w:val="Заголовок 2 Знак"/>
    <w:basedOn w:val="a0"/>
    <w:link w:val="2"/>
    <w:uiPriority w:val="9"/>
    <w:rsid w:val="003D3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D3F4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3D3F45"/>
  </w:style>
  <w:style w:type="character" w:styleId="a5">
    <w:name w:val="Emphasis"/>
    <w:basedOn w:val="a0"/>
    <w:uiPriority w:val="20"/>
    <w:qFormat/>
    <w:rsid w:val="003D3F45"/>
    <w:rPr>
      <w:i/>
      <w:iCs/>
    </w:rPr>
  </w:style>
  <w:style w:type="paragraph" w:styleId="a6">
    <w:name w:val="Normal (Web)"/>
    <w:basedOn w:val="a"/>
    <w:uiPriority w:val="99"/>
    <w:unhideWhenUsed/>
    <w:rsid w:val="00F7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4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284E8B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56B3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56B3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56B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6B3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6B3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C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0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knews.org/2020/10/russia-north-korea-sign-trade-agree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71AF-54DD-4722-BD84-C2AB6D0D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Player</dc:creator>
  <cp:lastModifiedBy>Player</cp:lastModifiedBy>
  <cp:revision>2</cp:revision>
  <dcterms:created xsi:type="dcterms:W3CDTF">2025-03-02T10:25:00Z</dcterms:created>
  <dcterms:modified xsi:type="dcterms:W3CDTF">2025-03-02T10:25:00Z</dcterms:modified>
</cp:coreProperties>
</file>