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2673F" w14:textId="77777777" w:rsidR="00902113" w:rsidRPr="00F65061" w:rsidRDefault="00902113" w:rsidP="00F650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061">
        <w:rPr>
          <w:rFonts w:ascii="Times New Roman" w:hAnsi="Times New Roman" w:cs="Times New Roman"/>
          <w:b/>
          <w:bCs/>
          <w:sz w:val="24"/>
          <w:szCs w:val="24"/>
        </w:rPr>
        <w:t xml:space="preserve">К вопросу о постмодернизме в современной иранской литературе: творчество </w:t>
      </w:r>
      <w:proofErr w:type="spellStart"/>
      <w:r w:rsidRPr="00F65061">
        <w:rPr>
          <w:rFonts w:ascii="Times New Roman" w:hAnsi="Times New Roman" w:cs="Times New Roman"/>
          <w:b/>
          <w:bCs/>
          <w:sz w:val="24"/>
          <w:szCs w:val="24"/>
        </w:rPr>
        <w:t>Мониру</w:t>
      </w:r>
      <w:proofErr w:type="spellEnd"/>
      <w:r w:rsidRPr="00F650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5061">
        <w:rPr>
          <w:rFonts w:ascii="Times New Roman" w:hAnsi="Times New Roman" w:cs="Times New Roman"/>
          <w:b/>
          <w:bCs/>
          <w:sz w:val="24"/>
          <w:szCs w:val="24"/>
        </w:rPr>
        <w:t>Раванипур</w:t>
      </w:r>
      <w:proofErr w:type="spellEnd"/>
      <w:r w:rsidRPr="00F65061">
        <w:rPr>
          <w:rFonts w:ascii="Times New Roman" w:hAnsi="Times New Roman" w:cs="Times New Roman"/>
          <w:b/>
          <w:bCs/>
          <w:sz w:val="24"/>
          <w:szCs w:val="24"/>
        </w:rPr>
        <w:t xml:space="preserve"> (род. 1952)</w:t>
      </w:r>
    </w:p>
    <w:p w14:paraId="7FC0C1A5" w14:textId="77777777" w:rsidR="00675666" w:rsidRPr="00F65061" w:rsidRDefault="00675666" w:rsidP="00F65061">
      <w:pPr>
        <w:pStyle w:val="a7"/>
        <w:spacing w:before="0" w:beforeAutospacing="0" w:after="0" w:afterAutospacing="0"/>
        <w:jc w:val="center"/>
      </w:pPr>
    </w:p>
    <w:p w14:paraId="39AD6596" w14:textId="4335C3CC" w:rsidR="00444B8B" w:rsidRPr="00F65061" w:rsidRDefault="00675666" w:rsidP="00F65061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F6506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Никитина Арина Андреевна</w:t>
      </w:r>
    </w:p>
    <w:p w14:paraId="4C1F052E" w14:textId="77777777" w:rsidR="00444B8B" w:rsidRPr="00F65061" w:rsidRDefault="00444B8B" w:rsidP="00F65061">
      <w:pPr>
        <w:spacing w:line="36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65061">
        <w:rPr>
          <w:rFonts w:ascii="Times New Roman" w:eastAsia="Calibri" w:hAnsi="Times New Roman" w:cs="Times New Roman"/>
          <w:i/>
          <w:iCs/>
          <w:sz w:val="24"/>
          <w:szCs w:val="24"/>
        </w:rPr>
        <w:t>Студент</w:t>
      </w:r>
    </w:p>
    <w:p w14:paraId="5D169FCF" w14:textId="18A3CEB3" w:rsidR="00444B8B" w:rsidRPr="00F65061" w:rsidRDefault="00444B8B" w:rsidP="00F65061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5061">
        <w:rPr>
          <w:rFonts w:ascii="Times New Roman" w:eastAsia="Calibri" w:hAnsi="Times New Roman" w:cs="Times New Roman"/>
          <w:sz w:val="24"/>
          <w:szCs w:val="24"/>
        </w:rPr>
        <w:t>Московский государственный университет им</w:t>
      </w:r>
      <w:r w:rsidR="00583410" w:rsidRPr="00F65061">
        <w:rPr>
          <w:rFonts w:ascii="Times New Roman" w:eastAsia="Calibri" w:hAnsi="Times New Roman" w:cs="Times New Roman"/>
          <w:sz w:val="24"/>
          <w:szCs w:val="24"/>
        </w:rPr>
        <w:t>ени</w:t>
      </w:r>
      <w:r w:rsidRPr="00F65061">
        <w:rPr>
          <w:rFonts w:ascii="Times New Roman" w:eastAsia="Calibri" w:hAnsi="Times New Roman" w:cs="Times New Roman"/>
          <w:sz w:val="24"/>
          <w:szCs w:val="24"/>
        </w:rPr>
        <w:t xml:space="preserve"> М. В. Ломоносова</w:t>
      </w:r>
    </w:p>
    <w:p w14:paraId="47FDA9D5" w14:textId="77777777" w:rsidR="00444B8B" w:rsidRPr="00F65061" w:rsidRDefault="00444B8B" w:rsidP="00F65061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5061">
        <w:rPr>
          <w:rFonts w:ascii="Times New Roman" w:eastAsia="Calibri" w:hAnsi="Times New Roman" w:cs="Times New Roman"/>
          <w:sz w:val="24"/>
          <w:szCs w:val="24"/>
        </w:rPr>
        <w:t>Институт стран Азии и Африки, Москва, Россия</w:t>
      </w:r>
    </w:p>
    <w:p w14:paraId="1DD4E7AA" w14:textId="18499276" w:rsidR="0087355E" w:rsidRPr="00F65061" w:rsidRDefault="00675666" w:rsidP="00F65061">
      <w:pPr>
        <w:spacing w:line="360" w:lineRule="auto"/>
        <w:jc w:val="center"/>
        <w:rPr>
          <w:rFonts w:ascii="Calibri" w:eastAsia="Calibri" w:hAnsi="Calibri" w:cs="Arial"/>
          <w:sz w:val="24"/>
          <w:szCs w:val="24"/>
        </w:rPr>
      </w:pPr>
      <w:proofErr w:type="spellStart"/>
      <w:r w:rsidRPr="00F65061">
        <w:rPr>
          <w:rFonts w:ascii="Times New Roman" w:eastAsia="Calibri" w:hAnsi="Times New Roman" w:cs="Times New Roman"/>
          <w:color w:val="0563C1"/>
          <w:sz w:val="24"/>
          <w:szCs w:val="24"/>
          <w:u w:val="single"/>
          <w:lang w:val="en-US"/>
        </w:rPr>
        <w:t>arinanikitina</w:t>
      </w:r>
      <w:proofErr w:type="spellEnd"/>
      <w:r w:rsidRPr="00F65061">
        <w:rPr>
          <w:rFonts w:ascii="Times New Roman" w:eastAsia="Calibri" w:hAnsi="Times New Roman" w:cs="Times New Roman"/>
          <w:color w:val="0563C1"/>
          <w:sz w:val="24"/>
          <w:szCs w:val="24"/>
          <w:u w:val="single"/>
        </w:rPr>
        <w:t>11@</w:t>
      </w:r>
      <w:r w:rsidRPr="00F65061">
        <w:rPr>
          <w:rFonts w:ascii="Times New Roman" w:eastAsia="Calibri" w:hAnsi="Times New Roman" w:cs="Times New Roman"/>
          <w:color w:val="0563C1"/>
          <w:sz w:val="24"/>
          <w:szCs w:val="24"/>
          <w:u w:val="single"/>
          <w:lang w:val="en-US"/>
        </w:rPr>
        <w:t>mail</w:t>
      </w:r>
      <w:r w:rsidRPr="00F65061">
        <w:rPr>
          <w:rFonts w:ascii="Times New Roman" w:eastAsia="Calibri" w:hAnsi="Times New Roman" w:cs="Times New Roman"/>
          <w:color w:val="0563C1"/>
          <w:sz w:val="24"/>
          <w:szCs w:val="24"/>
          <w:u w:val="single"/>
        </w:rPr>
        <w:t>.</w:t>
      </w:r>
      <w:r w:rsidRPr="00F65061">
        <w:rPr>
          <w:rFonts w:ascii="Times New Roman" w:eastAsia="Calibri" w:hAnsi="Times New Roman" w:cs="Times New Roman"/>
          <w:color w:val="0563C1"/>
          <w:sz w:val="24"/>
          <w:szCs w:val="24"/>
          <w:u w:val="single"/>
          <w:lang w:val="en-US"/>
        </w:rPr>
        <w:t>ru</w:t>
      </w:r>
    </w:p>
    <w:p w14:paraId="4C4FA2E8" w14:textId="642F4CCB" w:rsidR="00583410" w:rsidRPr="00C92C6D" w:rsidRDefault="00583410" w:rsidP="00F6506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92C6D">
        <w:rPr>
          <w:rFonts w:ascii="Times New Roman" w:hAnsi="Times New Roman" w:cs="Times New Roman"/>
          <w:sz w:val="24"/>
          <w:szCs w:val="24"/>
          <w:lang w:val="ru"/>
        </w:rPr>
        <w:t xml:space="preserve">На рубеже </w:t>
      </w:r>
      <w:r w:rsidRPr="00C92C6D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C92C6D">
        <w:rPr>
          <w:rFonts w:ascii="Times New Roman" w:hAnsi="Times New Roman" w:cs="Times New Roman"/>
          <w:sz w:val="24"/>
          <w:szCs w:val="24"/>
        </w:rPr>
        <w:t xml:space="preserve"> – </w:t>
      </w:r>
      <w:r w:rsidRPr="00C92C6D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C92C6D">
        <w:rPr>
          <w:rFonts w:ascii="Times New Roman" w:hAnsi="Times New Roman" w:cs="Times New Roman"/>
          <w:sz w:val="24"/>
          <w:szCs w:val="24"/>
        </w:rPr>
        <w:t xml:space="preserve"> в</w:t>
      </w:r>
      <w:r w:rsidR="006D1C49" w:rsidRPr="00C92C6D">
        <w:rPr>
          <w:rFonts w:ascii="Times New Roman" w:hAnsi="Times New Roman" w:cs="Times New Roman"/>
          <w:sz w:val="24"/>
          <w:szCs w:val="24"/>
        </w:rPr>
        <w:t>в</w:t>
      </w:r>
      <w:r w:rsidRPr="00C92C6D">
        <w:rPr>
          <w:rFonts w:ascii="Times New Roman" w:hAnsi="Times New Roman" w:cs="Times New Roman"/>
          <w:sz w:val="24"/>
          <w:szCs w:val="24"/>
        </w:rPr>
        <w:t>. в ряде литератур Ближнего и Среднего</w:t>
      </w:r>
      <w:r w:rsidR="00FE2AEF" w:rsidRPr="00C92C6D">
        <w:rPr>
          <w:rFonts w:ascii="Times New Roman" w:hAnsi="Times New Roman" w:cs="Times New Roman"/>
          <w:sz w:val="24"/>
          <w:szCs w:val="24"/>
        </w:rPr>
        <w:t xml:space="preserve"> Востока, например в турецкой,</w:t>
      </w:r>
      <w:r w:rsidRPr="00C92C6D">
        <w:rPr>
          <w:rFonts w:ascii="Times New Roman" w:hAnsi="Times New Roman" w:cs="Times New Roman"/>
          <w:sz w:val="24"/>
          <w:szCs w:val="24"/>
        </w:rPr>
        <w:t xml:space="preserve"> отчетливо заявляет о себе постмодернизм как широкое литературное направление</w:t>
      </w:r>
      <w:r w:rsidR="00FE2AEF" w:rsidRPr="00C92C6D">
        <w:rPr>
          <w:rFonts w:ascii="Times New Roman" w:hAnsi="Times New Roman" w:cs="Times New Roman"/>
          <w:sz w:val="24"/>
          <w:szCs w:val="24"/>
        </w:rPr>
        <w:t xml:space="preserve">, </w:t>
      </w:r>
      <w:r w:rsidR="006D1C49" w:rsidRPr="00C92C6D">
        <w:rPr>
          <w:rFonts w:ascii="Times New Roman" w:hAnsi="Times New Roman" w:cs="Times New Roman"/>
          <w:sz w:val="24"/>
          <w:szCs w:val="24"/>
        </w:rPr>
        <w:t xml:space="preserve">опирающееся на </w:t>
      </w:r>
      <w:proofErr w:type="spellStart"/>
      <w:r w:rsidR="006D1C49" w:rsidRPr="00C92C6D">
        <w:rPr>
          <w:rFonts w:ascii="Times New Roman" w:hAnsi="Times New Roman" w:cs="Times New Roman"/>
          <w:sz w:val="24"/>
          <w:szCs w:val="24"/>
        </w:rPr>
        <w:t>постфилософские</w:t>
      </w:r>
      <w:proofErr w:type="spellEnd"/>
      <w:r w:rsidR="006D1C49" w:rsidRPr="00C92C6D">
        <w:rPr>
          <w:rFonts w:ascii="Times New Roman" w:hAnsi="Times New Roman" w:cs="Times New Roman"/>
          <w:sz w:val="24"/>
          <w:szCs w:val="24"/>
        </w:rPr>
        <w:t xml:space="preserve"> концеп</w:t>
      </w:r>
      <w:r w:rsidR="00C92C6D" w:rsidRPr="00C92C6D">
        <w:rPr>
          <w:rFonts w:ascii="Times New Roman" w:hAnsi="Times New Roman" w:cs="Times New Roman"/>
          <w:sz w:val="24"/>
          <w:szCs w:val="24"/>
        </w:rPr>
        <w:t>ты</w:t>
      </w:r>
      <w:r w:rsidR="006D1C49" w:rsidRPr="00C92C6D">
        <w:rPr>
          <w:rFonts w:ascii="Times New Roman" w:hAnsi="Times New Roman" w:cs="Times New Roman"/>
          <w:sz w:val="24"/>
          <w:szCs w:val="24"/>
        </w:rPr>
        <w:t xml:space="preserve"> и выработавшее собственные методы их художественного воплощения </w:t>
      </w:r>
      <w:r w:rsidR="00FE2AEF" w:rsidRPr="00C92C6D">
        <w:rPr>
          <w:rFonts w:ascii="Times New Roman" w:hAnsi="Times New Roman" w:cs="Times New Roman"/>
          <w:sz w:val="24"/>
          <w:szCs w:val="24"/>
        </w:rPr>
        <w:t>[3]</w:t>
      </w:r>
      <w:r w:rsidRPr="00C92C6D">
        <w:rPr>
          <w:rFonts w:ascii="Times New Roman" w:hAnsi="Times New Roman" w:cs="Times New Roman"/>
          <w:sz w:val="24"/>
          <w:szCs w:val="24"/>
        </w:rPr>
        <w:t>.</w:t>
      </w:r>
      <w:r w:rsidR="00FE2AEF" w:rsidRPr="00C92C6D">
        <w:rPr>
          <w:rFonts w:ascii="Times New Roman" w:hAnsi="Times New Roman" w:cs="Times New Roman"/>
          <w:sz w:val="24"/>
          <w:szCs w:val="24"/>
        </w:rPr>
        <w:t xml:space="preserve"> На основе </w:t>
      </w:r>
      <w:r w:rsidR="00F65061" w:rsidRPr="00C92C6D">
        <w:rPr>
          <w:rFonts w:ascii="Times New Roman" w:hAnsi="Times New Roman" w:cs="Times New Roman"/>
          <w:sz w:val="24"/>
          <w:szCs w:val="24"/>
        </w:rPr>
        <w:t xml:space="preserve">использования </w:t>
      </w:r>
      <w:r w:rsidR="00FE2AEF" w:rsidRPr="00C92C6D">
        <w:rPr>
          <w:rFonts w:ascii="Times New Roman" w:hAnsi="Times New Roman" w:cs="Times New Roman"/>
          <w:sz w:val="24"/>
          <w:szCs w:val="24"/>
        </w:rPr>
        <w:t xml:space="preserve">сравнительно-исторического и типологического методов можно предположить наличие постмодернизма </w:t>
      </w:r>
      <w:r w:rsidR="00F65061" w:rsidRPr="00C92C6D">
        <w:rPr>
          <w:rFonts w:ascii="Times New Roman" w:hAnsi="Times New Roman" w:cs="Times New Roman"/>
          <w:sz w:val="24"/>
          <w:szCs w:val="24"/>
        </w:rPr>
        <w:t xml:space="preserve">и </w:t>
      </w:r>
      <w:r w:rsidR="00FE2AEF" w:rsidRPr="00C92C6D">
        <w:rPr>
          <w:rFonts w:ascii="Times New Roman" w:hAnsi="Times New Roman" w:cs="Times New Roman"/>
          <w:sz w:val="24"/>
          <w:szCs w:val="24"/>
        </w:rPr>
        <w:t>в современной литературе Ирана.</w:t>
      </w:r>
    </w:p>
    <w:p w14:paraId="4F9B5395" w14:textId="2A84F545" w:rsidR="001A2297" w:rsidRPr="00F65061" w:rsidRDefault="006D1C49" w:rsidP="00F6506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5061">
        <w:rPr>
          <w:rFonts w:ascii="Times New Roman" w:hAnsi="Times New Roman" w:cs="Times New Roman"/>
          <w:sz w:val="24"/>
          <w:szCs w:val="24"/>
        </w:rPr>
        <w:t>На наш взгляд, т</w:t>
      </w:r>
      <w:r w:rsidR="001A2297" w:rsidRPr="00F65061">
        <w:rPr>
          <w:rFonts w:ascii="Times New Roman" w:hAnsi="Times New Roman" w:cs="Times New Roman"/>
          <w:sz w:val="24"/>
          <w:szCs w:val="24"/>
        </w:rPr>
        <w:t xml:space="preserve">ворчество известной иранской писательницы </w:t>
      </w:r>
      <w:proofErr w:type="spellStart"/>
      <w:r w:rsidR="001A2297" w:rsidRPr="00F65061">
        <w:rPr>
          <w:rFonts w:ascii="Times New Roman" w:hAnsi="Times New Roman" w:cs="Times New Roman"/>
          <w:sz w:val="24"/>
          <w:szCs w:val="24"/>
        </w:rPr>
        <w:t>Мониру</w:t>
      </w:r>
      <w:proofErr w:type="spellEnd"/>
      <w:r w:rsidR="001A2297" w:rsidRPr="00F650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297" w:rsidRPr="00F65061">
        <w:rPr>
          <w:rFonts w:ascii="Times New Roman" w:hAnsi="Times New Roman" w:cs="Times New Roman"/>
          <w:sz w:val="24"/>
          <w:szCs w:val="24"/>
        </w:rPr>
        <w:t>Раванипур</w:t>
      </w:r>
      <w:proofErr w:type="spellEnd"/>
      <w:r w:rsidR="001A2297" w:rsidRPr="00F65061">
        <w:rPr>
          <w:rFonts w:ascii="Times New Roman" w:hAnsi="Times New Roman" w:cs="Times New Roman"/>
          <w:sz w:val="24"/>
          <w:szCs w:val="24"/>
        </w:rPr>
        <w:t xml:space="preserve"> (род. 1952</w:t>
      </w:r>
      <w:r w:rsidR="00383750" w:rsidRPr="00F65061">
        <w:rPr>
          <w:rFonts w:ascii="Times New Roman" w:hAnsi="Times New Roman" w:cs="Times New Roman"/>
          <w:sz w:val="24"/>
          <w:szCs w:val="24"/>
        </w:rPr>
        <w:t>)</w:t>
      </w:r>
      <w:r w:rsidR="004B5F02">
        <w:rPr>
          <w:rFonts w:ascii="Times New Roman" w:hAnsi="Times New Roman" w:cs="Times New Roman"/>
          <w:sz w:val="24"/>
          <w:szCs w:val="24"/>
        </w:rPr>
        <w:t>, а именно ее сборник «Камни шайтана»</w:t>
      </w:r>
      <w:r w:rsidR="004B5F02" w:rsidRPr="004B5F02">
        <w:rPr>
          <w:rFonts w:ascii="Times New Roman" w:hAnsi="Times New Roman" w:cs="Times New Roman"/>
          <w:sz w:val="24"/>
          <w:szCs w:val="24"/>
        </w:rPr>
        <w:t xml:space="preserve"> </w:t>
      </w:r>
      <w:r w:rsidR="004B5F02" w:rsidRPr="00F65061">
        <w:rPr>
          <w:rFonts w:ascii="Times New Roman" w:hAnsi="Times New Roman" w:cs="Times New Roman"/>
          <w:sz w:val="24"/>
          <w:szCs w:val="24"/>
        </w:rPr>
        <w:t>(1991)</w:t>
      </w:r>
      <w:r w:rsidR="004B5F02">
        <w:rPr>
          <w:rFonts w:ascii="Times New Roman" w:hAnsi="Times New Roman" w:cs="Times New Roman"/>
          <w:sz w:val="24"/>
          <w:szCs w:val="24"/>
        </w:rPr>
        <w:t xml:space="preserve"> </w:t>
      </w:r>
      <w:r w:rsidR="004B5F02" w:rsidRPr="004B5F02">
        <w:rPr>
          <w:rFonts w:ascii="Times New Roman" w:hAnsi="Times New Roman" w:cs="Times New Roman"/>
          <w:sz w:val="24"/>
          <w:szCs w:val="24"/>
        </w:rPr>
        <w:t>[</w:t>
      </w:r>
      <w:r w:rsidR="004B5F02">
        <w:rPr>
          <w:rFonts w:ascii="Times New Roman" w:hAnsi="Times New Roman" w:cs="Times New Roman"/>
          <w:sz w:val="24"/>
          <w:szCs w:val="24"/>
        </w:rPr>
        <w:t>2</w:t>
      </w:r>
      <w:r w:rsidR="004B5F02" w:rsidRPr="004B5F02">
        <w:rPr>
          <w:rFonts w:ascii="Times New Roman" w:hAnsi="Times New Roman" w:cs="Times New Roman"/>
          <w:sz w:val="24"/>
          <w:szCs w:val="24"/>
        </w:rPr>
        <w:t>]</w:t>
      </w:r>
      <w:r w:rsidR="004B5F02" w:rsidRPr="00F65061">
        <w:rPr>
          <w:rFonts w:ascii="Times New Roman" w:hAnsi="Times New Roman" w:cs="Times New Roman"/>
          <w:sz w:val="24"/>
          <w:szCs w:val="24"/>
        </w:rPr>
        <w:t xml:space="preserve">, </w:t>
      </w:r>
      <w:r w:rsidRPr="00F65061">
        <w:rPr>
          <w:rFonts w:ascii="Times New Roman" w:hAnsi="Times New Roman" w:cs="Times New Roman"/>
          <w:sz w:val="24"/>
          <w:szCs w:val="24"/>
        </w:rPr>
        <w:t xml:space="preserve">может </w:t>
      </w:r>
      <w:r w:rsidR="00F65061" w:rsidRPr="00F65061">
        <w:rPr>
          <w:rFonts w:ascii="Times New Roman" w:hAnsi="Times New Roman" w:cs="Times New Roman"/>
          <w:sz w:val="24"/>
          <w:szCs w:val="24"/>
        </w:rPr>
        <w:t xml:space="preserve">выступать в виде материала </w:t>
      </w:r>
      <w:r w:rsidR="00C92C6D">
        <w:rPr>
          <w:rFonts w:ascii="Times New Roman" w:hAnsi="Times New Roman" w:cs="Times New Roman"/>
          <w:sz w:val="24"/>
          <w:szCs w:val="24"/>
        </w:rPr>
        <w:t xml:space="preserve">для </w:t>
      </w:r>
      <w:r w:rsidR="000A6459">
        <w:rPr>
          <w:rFonts w:ascii="Times New Roman" w:hAnsi="Times New Roman" w:cs="Times New Roman"/>
          <w:sz w:val="24"/>
          <w:szCs w:val="24"/>
        </w:rPr>
        <w:t xml:space="preserve">такого </w:t>
      </w:r>
      <w:r w:rsidR="00F65061" w:rsidRPr="00F65061">
        <w:rPr>
          <w:rFonts w:ascii="Times New Roman" w:hAnsi="Times New Roman" w:cs="Times New Roman"/>
          <w:sz w:val="24"/>
          <w:szCs w:val="24"/>
        </w:rPr>
        <w:t xml:space="preserve">исследования. </w:t>
      </w:r>
    </w:p>
    <w:p w14:paraId="45EE3656" w14:textId="280CE67B" w:rsidR="00D6126E" w:rsidRDefault="00AC0FD2" w:rsidP="00F6506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F65061">
        <w:rPr>
          <w:rFonts w:ascii="Times New Roman" w:hAnsi="Times New Roman" w:cs="Times New Roman"/>
          <w:sz w:val="24"/>
          <w:szCs w:val="24"/>
        </w:rPr>
        <w:t xml:space="preserve">Художественная реальность, созданная </w:t>
      </w:r>
      <w:proofErr w:type="spellStart"/>
      <w:r w:rsidRPr="00F65061">
        <w:rPr>
          <w:rFonts w:ascii="Times New Roman" w:hAnsi="Times New Roman" w:cs="Times New Roman"/>
          <w:sz w:val="24"/>
          <w:szCs w:val="24"/>
        </w:rPr>
        <w:t>Мониру</w:t>
      </w:r>
      <w:proofErr w:type="spellEnd"/>
      <w:r w:rsidRPr="00F650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061">
        <w:rPr>
          <w:rFonts w:ascii="Times New Roman" w:hAnsi="Times New Roman" w:cs="Times New Roman"/>
          <w:sz w:val="24"/>
          <w:szCs w:val="24"/>
        </w:rPr>
        <w:t>Раванипур</w:t>
      </w:r>
      <w:proofErr w:type="spellEnd"/>
      <w:r w:rsidR="00F65061">
        <w:rPr>
          <w:rFonts w:ascii="Times New Roman" w:hAnsi="Times New Roman" w:cs="Times New Roman"/>
          <w:sz w:val="24"/>
          <w:szCs w:val="24"/>
        </w:rPr>
        <w:t>,</w:t>
      </w:r>
      <w:r w:rsidRPr="00F65061">
        <w:rPr>
          <w:rFonts w:ascii="Times New Roman" w:hAnsi="Times New Roman" w:cs="Times New Roman"/>
          <w:sz w:val="24"/>
          <w:szCs w:val="24"/>
        </w:rPr>
        <w:t xml:space="preserve"> демонстрирует полифоничность её творческого почерка</w:t>
      </w:r>
      <w:r w:rsidR="00F65061">
        <w:rPr>
          <w:rFonts w:ascii="Times New Roman" w:hAnsi="Times New Roman" w:cs="Times New Roman"/>
          <w:sz w:val="24"/>
          <w:szCs w:val="24"/>
        </w:rPr>
        <w:t xml:space="preserve">. </w:t>
      </w:r>
      <w:r w:rsidRPr="00F65061">
        <w:rPr>
          <w:rFonts w:ascii="Times New Roman" w:hAnsi="Times New Roman" w:cs="Times New Roman"/>
          <w:sz w:val="24"/>
          <w:szCs w:val="24"/>
        </w:rPr>
        <w:t xml:space="preserve">Так, </w:t>
      </w:r>
      <w:r w:rsidR="00C92C6D">
        <w:rPr>
          <w:rFonts w:ascii="Times New Roman" w:hAnsi="Times New Roman" w:cs="Times New Roman"/>
          <w:sz w:val="24"/>
          <w:szCs w:val="24"/>
        </w:rPr>
        <w:t xml:space="preserve">отчетливая </w:t>
      </w:r>
      <w:r w:rsidRPr="00F65061">
        <w:rPr>
          <w:rFonts w:ascii="Times New Roman" w:hAnsi="Times New Roman" w:cs="Times New Roman"/>
          <w:sz w:val="24"/>
          <w:szCs w:val="24"/>
        </w:rPr>
        <w:t>постмодернистская поэтика использована в рассказе «Другая версия» из сборника «Камни шайтана» где повествователь, рассказывающий историю от рождения до смерти чудачки-героини, и этот персонаж с абсурдным поведением – один и тот же человек. Образ автора раздваивается, и повествование превращается в самоиронию. В рассказе «Грустная история о любви» тема отсутствия гармонии во взаимоотношениях мужчины и женщины усилена тем, что женщина – творческая личность, которая должна «заслужить» любовь мужчины своим литературным талантом. Однако, когда она действительно становится писательницей, творческая стихия вытесняет ее влюбленность в мужчину, она реализует свои собственные личностные устремления и не нуждается больше в мужском одобрении. Постмодернистский оттенок придает рассказу визуально изображенное превращение героини-писательницы в текст.</w:t>
      </w:r>
      <w:r w:rsidR="00C92C6D">
        <w:rPr>
          <w:rFonts w:ascii="Times New Roman" w:hAnsi="Times New Roman" w:cs="Times New Roman"/>
          <w:sz w:val="24"/>
          <w:szCs w:val="24"/>
        </w:rPr>
        <w:t xml:space="preserve"> В рассказе </w:t>
      </w:r>
      <w:r w:rsidR="00C92C6D" w:rsidRPr="00F65061">
        <w:rPr>
          <w:rFonts w:ascii="Times New Roman" w:hAnsi="Times New Roman" w:cs="Times New Roman"/>
          <w:sz w:val="24"/>
          <w:szCs w:val="24"/>
          <w:lang w:val="ru"/>
        </w:rPr>
        <w:t>«Моя мертвая голубая птичка»</w:t>
      </w:r>
      <w:r w:rsidR="00C92C6D">
        <w:rPr>
          <w:rFonts w:ascii="Times New Roman" w:hAnsi="Times New Roman" w:cs="Times New Roman"/>
          <w:sz w:val="24"/>
          <w:szCs w:val="24"/>
          <w:lang w:val="ru"/>
        </w:rPr>
        <w:t xml:space="preserve"> от лица потерпевшей любовную неудачу женщины «ненадежный нарратор» воспринимает ситуацию в утрированно субъективном ключе, что создает различие между ее пониманием и реальностью и может означать множественность истины.</w:t>
      </w:r>
      <w:r w:rsidR="00D6126E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</w:p>
    <w:p w14:paraId="00082F33" w14:textId="11268DFC" w:rsidR="00AC0FD2" w:rsidRDefault="00D6126E" w:rsidP="00F6506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Вместе с тем, в той же пропорции в творчестве </w:t>
      </w:r>
      <w:proofErr w:type="spellStart"/>
      <w:r>
        <w:rPr>
          <w:rFonts w:ascii="Times New Roman" w:hAnsi="Times New Roman" w:cs="Times New Roman"/>
          <w:sz w:val="24"/>
          <w:szCs w:val="24"/>
          <w:lang w:val="ru"/>
        </w:rPr>
        <w:t>Мониру</w:t>
      </w:r>
      <w:proofErr w:type="spellEnd"/>
      <w:r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"/>
        </w:rPr>
        <w:t>Раванипур</w:t>
      </w:r>
      <w:proofErr w:type="spellEnd"/>
      <w:r>
        <w:rPr>
          <w:rFonts w:ascii="Times New Roman" w:hAnsi="Times New Roman" w:cs="Times New Roman"/>
          <w:sz w:val="24"/>
          <w:szCs w:val="24"/>
          <w:lang w:val="ru"/>
        </w:rPr>
        <w:t xml:space="preserve"> представлена и реалистическая парадигма с соответствующими повествовательными техниками.</w:t>
      </w:r>
    </w:p>
    <w:p w14:paraId="1C19D475" w14:textId="2320DAF5" w:rsidR="00D6126E" w:rsidRDefault="00D6126E" w:rsidP="00F6506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На наш взгляд, постмодернистские нарративные приемы существуют у </w:t>
      </w:r>
      <w:proofErr w:type="spellStart"/>
      <w:r>
        <w:rPr>
          <w:rFonts w:ascii="Times New Roman" w:hAnsi="Times New Roman" w:cs="Times New Roman"/>
          <w:sz w:val="24"/>
          <w:szCs w:val="24"/>
          <w:lang w:val="ru"/>
        </w:rPr>
        <w:t>Раванипур</w:t>
      </w:r>
      <w:proofErr w:type="spellEnd"/>
      <w:r>
        <w:rPr>
          <w:rFonts w:ascii="Times New Roman" w:hAnsi="Times New Roman" w:cs="Times New Roman"/>
          <w:sz w:val="24"/>
          <w:szCs w:val="24"/>
          <w:lang w:val="ru"/>
        </w:rPr>
        <w:t xml:space="preserve"> вне </w:t>
      </w:r>
      <w:proofErr w:type="spellStart"/>
      <w:r>
        <w:rPr>
          <w:rFonts w:ascii="Times New Roman" w:hAnsi="Times New Roman" w:cs="Times New Roman"/>
          <w:sz w:val="24"/>
          <w:szCs w:val="24"/>
          <w:lang w:val="ru"/>
        </w:rPr>
        <w:t>постфилософского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"/>
        </w:rPr>
        <w:t xml:space="preserve"> контекста. Художественные приемы постмодернизма накладываются у писательницы на </w:t>
      </w:r>
      <w:r w:rsidR="004B5F02">
        <w:rPr>
          <w:rFonts w:ascii="Times New Roman" w:hAnsi="Times New Roman" w:cs="Times New Roman"/>
          <w:sz w:val="24"/>
          <w:szCs w:val="24"/>
          <w:lang w:val="ru"/>
        </w:rPr>
        <w:t xml:space="preserve">не теряющее логики развитие сюжета, связанного с </w:t>
      </w:r>
      <w:r>
        <w:rPr>
          <w:rFonts w:ascii="Times New Roman" w:hAnsi="Times New Roman" w:cs="Times New Roman"/>
          <w:sz w:val="24"/>
          <w:szCs w:val="24"/>
          <w:lang w:val="ru"/>
        </w:rPr>
        <w:t>отражение</w:t>
      </w:r>
      <w:r w:rsidR="004B5F02">
        <w:rPr>
          <w:rFonts w:ascii="Times New Roman" w:hAnsi="Times New Roman" w:cs="Times New Roman"/>
          <w:sz w:val="24"/>
          <w:szCs w:val="24"/>
          <w:lang w:val="ru"/>
        </w:rPr>
        <w:t>м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 реальной социальной проблематики</w:t>
      </w:r>
      <w:r w:rsidR="004B5F02">
        <w:rPr>
          <w:rFonts w:ascii="Times New Roman" w:hAnsi="Times New Roman" w:cs="Times New Roman"/>
          <w:sz w:val="24"/>
          <w:szCs w:val="24"/>
          <w:lang w:val="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"/>
        </w:rPr>
        <w:t>сущест</w:t>
      </w:r>
      <w:r w:rsidR="004B5F02">
        <w:rPr>
          <w:rFonts w:ascii="Times New Roman" w:hAnsi="Times New Roman" w:cs="Times New Roman"/>
          <w:sz w:val="24"/>
          <w:szCs w:val="24"/>
          <w:lang w:val="ru"/>
        </w:rPr>
        <w:t>вующей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 в иранском обществе гендерной асимметрии патриархального типа</w:t>
      </w:r>
      <w:r w:rsidR="000D2B5B">
        <w:rPr>
          <w:rFonts w:ascii="Times New Roman" w:hAnsi="Times New Roman" w:cs="Times New Roman"/>
          <w:sz w:val="24"/>
          <w:szCs w:val="24"/>
          <w:lang w:val="ru"/>
        </w:rPr>
        <w:t>, героини ее рассказов всегда имеют четкую социальную и личностную идентичность.</w:t>
      </w:r>
    </w:p>
    <w:p w14:paraId="59BB0BE5" w14:textId="360A5DD5" w:rsidR="00383750" w:rsidRPr="00F65061" w:rsidRDefault="004B5F02" w:rsidP="000A645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Опираясь на давно </w:t>
      </w:r>
      <w:r w:rsidR="0072666C">
        <w:rPr>
          <w:rFonts w:ascii="Times New Roman" w:hAnsi="Times New Roman" w:cs="Times New Roman"/>
          <w:sz w:val="24"/>
          <w:szCs w:val="24"/>
          <w:lang w:val="ru"/>
        </w:rPr>
        <w:t>разработанную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 в литературоведении теорию ускоренного развития литератур </w:t>
      </w:r>
      <w:r w:rsidRPr="004B5F02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B5F02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и новую концепцию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метамодерна</w:t>
      </w:r>
      <w:proofErr w:type="spellEnd"/>
      <w:r w:rsidR="00296085">
        <w:rPr>
          <w:rFonts w:ascii="Times New Roman" w:hAnsi="Times New Roman" w:cs="Times New Roman"/>
          <w:sz w:val="24"/>
          <w:szCs w:val="24"/>
        </w:rPr>
        <w:t>,</w:t>
      </w:r>
      <w:r w:rsidR="000A6459">
        <w:rPr>
          <w:rFonts w:ascii="Times New Roman" w:hAnsi="Times New Roman" w:cs="Times New Roman"/>
          <w:sz w:val="24"/>
          <w:szCs w:val="24"/>
        </w:rPr>
        <w:t xml:space="preserve"> предполагающую одновременное существование в современном литературном процессе реалистических, модернистских и постмодернистских составляющих </w:t>
      </w:r>
      <w:r w:rsidR="000A6459" w:rsidRPr="004B5F02">
        <w:rPr>
          <w:rFonts w:ascii="Times New Roman" w:hAnsi="Times New Roman" w:cs="Times New Roman"/>
          <w:sz w:val="24"/>
          <w:szCs w:val="24"/>
        </w:rPr>
        <w:t>[</w:t>
      </w:r>
      <w:r w:rsidR="000A6459">
        <w:rPr>
          <w:rFonts w:ascii="Times New Roman" w:hAnsi="Times New Roman" w:cs="Times New Roman"/>
          <w:sz w:val="24"/>
          <w:szCs w:val="24"/>
        </w:rPr>
        <w:t>4</w:t>
      </w:r>
      <w:r w:rsidR="000A6459" w:rsidRPr="004B5F02">
        <w:rPr>
          <w:rFonts w:ascii="Times New Roman" w:hAnsi="Times New Roman" w:cs="Times New Roman"/>
          <w:sz w:val="24"/>
          <w:szCs w:val="24"/>
        </w:rPr>
        <w:t>]</w:t>
      </w:r>
      <w:r w:rsidR="000A6459">
        <w:rPr>
          <w:rFonts w:ascii="Times New Roman" w:hAnsi="Times New Roman" w:cs="Times New Roman"/>
          <w:sz w:val="24"/>
          <w:szCs w:val="24"/>
        </w:rPr>
        <w:t xml:space="preserve">, нам кажется, что более правильно говорить не о целостной постмодернистской идейно-художественной парадигме, а о таком явлении, как постмодернистский реализм в ряде произведений М. </w:t>
      </w:r>
      <w:proofErr w:type="spellStart"/>
      <w:r w:rsidR="000A6459">
        <w:rPr>
          <w:rFonts w:ascii="Times New Roman" w:hAnsi="Times New Roman" w:cs="Times New Roman"/>
          <w:sz w:val="24"/>
          <w:szCs w:val="24"/>
        </w:rPr>
        <w:t>Раванипур</w:t>
      </w:r>
      <w:proofErr w:type="spellEnd"/>
      <w:r w:rsidR="000A6459">
        <w:rPr>
          <w:rFonts w:ascii="Times New Roman" w:hAnsi="Times New Roman" w:cs="Times New Roman"/>
          <w:sz w:val="24"/>
          <w:szCs w:val="24"/>
        </w:rPr>
        <w:t>.</w:t>
      </w:r>
    </w:p>
    <w:p w14:paraId="37256F47" w14:textId="77777777" w:rsidR="00383750" w:rsidRPr="00F65061" w:rsidRDefault="00383750" w:rsidP="00383750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14:paraId="6F2D23CD" w14:textId="322ACF96" w:rsidR="00D8122A" w:rsidRPr="00F65061" w:rsidRDefault="00FD274E" w:rsidP="00B905A8">
      <w:pPr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65061">
        <w:rPr>
          <w:rFonts w:ascii="Times New Roman" w:eastAsia="Calibri" w:hAnsi="Times New Roman" w:cs="Times New Roman"/>
          <w:b/>
          <w:bCs/>
          <w:sz w:val="24"/>
          <w:szCs w:val="24"/>
        </w:rPr>
        <w:t>Литература</w:t>
      </w:r>
    </w:p>
    <w:p w14:paraId="2F6A6A56" w14:textId="207E2B9A" w:rsidR="00383750" w:rsidRPr="00F65061" w:rsidRDefault="00383750" w:rsidP="00B905A8">
      <w:pPr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A9C7A19" w14:textId="3B37AC7A" w:rsidR="00FE2AEF" w:rsidRPr="00F65061" w:rsidRDefault="00FE2AEF" w:rsidP="00F65061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65061">
        <w:rPr>
          <w:rFonts w:ascii="Times New Roman" w:eastAsia="Calibri" w:hAnsi="Times New Roman" w:cs="Times New Roman"/>
          <w:sz w:val="24"/>
          <w:szCs w:val="24"/>
        </w:rPr>
        <w:t>Гачев</w:t>
      </w:r>
      <w:proofErr w:type="spellEnd"/>
      <w:r w:rsidRPr="00F65061">
        <w:rPr>
          <w:rFonts w:ascii="Times New Roman" w:eastAsia="Calibri" w:hAnsi="Times New Roman" w:cs="Times New Roman"/>
          <w:sz w:val="24"/>
          <w:szCs w:val="24"/>
        </w:rPr>
        <w:t xml:space="preserve"> Г.Д. </w:t>
      </w:r>
      <w:r w:rsidRPr="00FE2AEF">
        <w:rPr>
          <w:rFonts w:ascii="Times New Roman" w:eastAsia="Calibri" w:hAnsi="Times New Roman" w:cs="Times New Roman"/>
          <w:sz w:val="24"/>
          <w:szCs w:val="24"/>
        </w:rPr>
        <w:t>Ускоренное развитие литературы (на материале болгарской литературы первой половины XIX в.). М.: Наука, 1964. </w:t>
      </w:r>
    </w:p>
    <w:p w14:paraId="569177D0" w14:textId="10D08574" w:rsidR="00383750" w:rsidRPr="00F65061" w:rsidRDefault="00383750" w:rsidP="00F65061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65061">
        <w:rPr>
          <w:rFonts w:ascii="Times New Roman" w:eastAsia="Calibri" w:hAnsi="Times New Roman" w:cs="Times New Roman"/>
          <w:sz w:val="24"/>
          <w:szCs w:val="24"/>
        </w:rPr>
        <w:t>Раванипур</w:t>
      </w:r>
      <w:proofErr w:type="spellEnd"/>
      <w:r w:rsidRPr="00F65061">
        <w:rPr>
          <w:rFonts w:ascii="Times New Roman" w:eastAsia="Calibri" w:hAnsi="Times New Roman" w:cs="Times New Roman"/>
          <w:sz w:val="24"/>
          <w:szCs w:val="24"/>
        </w:rPr>
        <w:t xml:space="preserve"> М. Сангха-йе </w:t>
      </w:r>
      <w:r w:rsidR="00411942" w:rsidRPr="00F65061">
        <w:rPr>
          <w:rFonts w:ascii="Times New Roman" w:eastAsia="Calibri" w:hAnsi="Times New Roman" w:cs="Times New Roman"/>
          <w:sz w:val="24"/>
          <w:szCs w:val="24"/>
        </w:rPr>
        <w:t>ш</w:t>
      </w:r>
      <w:r w:rsidRPr="00F65061">
        <w:rPr>
          <w:rFonts w:ascii="Times New Roman" w:eastAsia="Calibri" w:hAnsi="Times New Roman" w:cs="Times New Roman"/>
          <w:sz w:val="24"/>
          <w:szCs w:val="24"/>
        </w:rPr>
        <w:t xml:space="preserve">айтан (Камни </w:t>
      </w:r>
      <w:r w:rsidR="00411942" w:rsidRPr="00F65061">
        <w:rPr>
          <w:rFonts w:ascii="Times New Roman" w:eastAsia="Calibri" w:hAnsi="Times New Roman" w:cs="Times New Roman"/>
          <w:sz w:val="24"/>
          <w:szCs w:val="24"/>
        </w:rPr>
        <w:t>ш</w:t>
      </w:r>
      <w:r w:rsidRPr="00F65061">
        <w:rPr>
          <w:rFonts w:ascii="Times New Roman" w:eastAsia="Calibri" w:hAnsi="Times New Roman" w:cs="Times New Roman"/>
          <w:sz w:val="24"/>
          <w:szCs w:val="24"/>
        </w:rPr>
        <w:t xml:space="preserve">айтана). </w:t>
      </w:r>
      <w:r w:rsidR="00411942" w:rsidRPr="00F65061">
        <w:rPr>
          <w:rFonts w:ascii="Times New Roman" w:eastAsia="Calibri" w:hAnsi="Times New Roman" w:cs="Times New Roman"/>
          <w:sz w:val="24"/>
          <w:szCs w:val="24"/>
        </w:rPr>
        <w:t>Тегеран</w:t>
      </w:r>
      <w:r w:rsidRPr="00F65061">
        <w:rPr>
          <w:rFonts w:ascii="Times New Roman" w:eastAsia="Calibri" w:hAnsi="Times New Roman" w:cs="Times New Roman"/>
          <w:sz w:val="24"/>
          <w:szCs w:val="24"/>
        </w:rPr>
        <w:t>, 1991(на перс.</w:t>
      </w:r>
      <w:r w:rsidR="008308FB" w:rsidRPr="00F650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5061">
        <w:rPr>
          <w:rFonts w:ascii="Times New Roman" w:eastAsia="Calibri" w:hAnsi="Times New Roman" w:cs="Times New Roman"/>
          <w:sz w:val="24"/>
          <w:szCs w:val="24"/>
        </w:rPr>
        <w:t>яз.).</w:t>
      </w:r>
    </w:p>
    <w:p w14:paraId="7EC40F0E" w14:textId="2E8EDD29" w:rsidR="00583410" w:rsidRPr="00F65061" w:rsidRDefault="00583410" w:rsidP="00F65061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65061">
        <w:rPr>
          <w:rFonts w:ascii="Times New Roman" w:eastAsia="Calibri" w:hAnsi="Times New Roman" w:cs="Times New Roman"/>
          <w:sz w:val="24"/>
          <w:szCs w:val="24"/>
        </w:rPr>
        <w:t>Репенкова</w:t>
      </w:r>
      <w:proofErr w:type="spellEnd"/>
      <w:r w:rsidRPr="00F65061">
        <w:rPr>
          <w:rFonts w:ascii="Times New Roman" w:eastAsia="Calibri" w:hAnsi="Times New Roman" w:cs="Times New Roman"/>
          <w:sz w:val="24"/>
          <w:szCs w:val="24"/>
        </w:rPr>
        <w:t xml:space="preserve"> М.М. Турецкая литература на рубеже </w:t>
      </w:r>
      <w:r w:rsidRPr="00F65061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F65061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F65061">
        <w:rPr>
          <w:rFonts w:ascii="Times New Roman" w:eastAsia="Calibri" w:hAnsi="Times New Roman" w:cs="Times New Roman"/>
          <w:sz w:val="24"/>
          <w:szCs w:val="24"/>
          <w:lang w:val="en-US"/>
        </w:rPr>
        <w:t>XXI</w:t>
      </w:r>
      <w:r w:rsidRPr="00F65061">
        <w:rPr>
          <w:rFonts w:ascii="Times New Roman" w:eastAsia="Calibri" w:hAnsi="Times New Roman" w:cs="Times New Roman"/>
          <w:sz w:val="24"/>
          <w:szCs w:val="24"/>
        </w:rPr>
        <w:t xml:space="preserve"> веков (основные парадигмы). М.: Наука – Вост. Лит., 2016.</w:t>
      </w:r>
    </w:p>
    <w:p w14:paraId="2A6E879F" w14:textId="0C298EDB" w:rsidR="00583410" w:rsidRPr="00F65061" w:rsidRDefault="00583410" w:rsidP="00F65061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061">
        <w:rPr>
          <w:rFonts w:ascii="Times New Roman" w:eastAsia="Calibri" w:hAnsi="Times New Roman" w:cs="Times New Roman"/>
          <w:sz w:val="24"/>
          <w:szCs w:val="24"/>
        </w:rPr>
        <w:t xml:space="preserve">Фролова М.В. </w:t>
      </w:r>
      <w:proofErr w:type="spellStart"/>
      <w:r w:rsidRPr="00F65061">
        <w:rPr>
          <w:rFonts w:ascii="Times New Roman" w:eastAsia="Calibri" w:hAnsi="Times New Roman" w:cs="Times New Roman"/>
          <w:sz w:val="24"/>
          <w:szCs w:val="24"/>
        </w:rPr>
        <w:t>Метамодерн</w:t>
      </w:r>
      <w:proofErr w:type="spellEnd"/>
      <w:r w:rsidRPr="00F65061">
        <w:rPr>
          <w:rFonts w:ascii="Times New Roman" w:eastAsia="Calibri" w:hAnsi="Times New Roman" w:cs="Times New Roman"/>
          <w:sz w:val="24"/>
          <w:szCs w:val="24"/>
        </w:rPr>
        <w:t xml:space="preserve"> в индонезийской литературе: роман «Ночь тысячи адов» </w:t>
      </w:r>
      <w:proofErr w:type="spellStart"/>
      <w:r w:rsidRPr="00F65061">
        <w:rPr>
          <w:rFonts w:ascii="Times New Roman" w:eastAsia="Calibri" w:hAnsi="Times New Roman" w:cs="Times New Roman"/>
          <w:sz w:val="24"/>
          <w:szCs w:val="24"/>
        </w:rPr>
        <w:t>Интан</w:t>
      </w:r>
      <w:proofErr w:type="spellEnd"/>
      <w:r w:rsidRPr="00F650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65061">
        <w:rPr>
          <w:rFonts w:ascii="Times New Roman" w:eastAsia="Calibri" w:hAnsi="Times New Roman" w:cs="Times New Roman"/>
          <w:sz w:val="24"/>
          <w:szCs w:val="24"/>
        </w:rPr>
        <w:t>Парамадиты</w:t>
      </w:r>
      <w:proofErr w:type="spellEnd"/>
      <w:r w:rsidRPr="00F65061">
        <w:rPr>
          <w:rFonts w:ascii="Times New Roman" w:eastAsia="Calibri" w:hAnsi="Times New Roman" w:cs="Times New Roman"/>
          <w:sz w:val="24"/>
          <w:szCs w:val="24"/>
        </w:rPr>
        <w:t xml:space="preserve"> (2023) // </w:t>
      </w:r>
      <w:r w:rsidRPr="00F65061">
        <w:rPr>
          <w:rFonts w:ascii="Times New Roman" w:eastAsia="Calibri" w:hAnsi="Times New Roman" w:cs="Times New Roman"/>
          <w:sz w:val="24"/>
          <w:szCs w:val="24"/>
          <w:lang w:val="en-US"/>
        </w:rPr>
        <w:t>Studia</w:t>
      </w:r>
      <w:r w:rsidRPr="00F650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65061">
        <w:rPr>
          <w:rFonts w:ascii="Times New Roman" w:eastAsia="Calibri" w:hAnsi="Times New Roman" w:cs="Times New Roman"/>
          <w:sz w:val="24"/>
          <w:szCs w:val="24"/>
          <w:lang w:val="en-US"/>
        </w:rPr>
        <w:t>Litterarum</w:t>
      </w:r>
      <w:proofErr w:type="spellEnd"/>
      <w:r w:rsidRPr="00F65061">
        <w:rPr>
          <w:rFonts w:ascii="Times New Roman" w:eastAsia="Calibri" w:hAnsi="Times New Roman" w:cs="Times New Roman"/>
          <w:sz w:val="24"/>
          <w:szCs w:val="24"/>
        </w:rPr>
        <w:t>. 2024. Т.9. № 4. С. 138 – 159.</w:t>
      </w:r>
    </w:p>
    <w:p w14:paraId="3C66B405" w14:textId="77777777" w:rsidR="003A7F0E" w:rsidRPr="00F65061" w:rsidRDefault="003A7F0E" w:rsidP="003A7F0E">
      <w:pPr>
        <w:pStyle w:val="a3"/>
        <w:ind w:left="1428"/>
        <w:rPr>
          <w:rFonts w:ascii="Times New Roman" w:eastAsia="Calibri" w:hAnsi="Times New Roman" w:cs="Times New Roman"/>
          <w:sz w:val="24"/>
          <w:szCs w:val="24"/>
        </w:rPr>
      </w:pPr>
    </w:p>
    <w:p w14:paraId="47B088AE" w14:textId="77777777" w:rsidR="00383750" w:rsidRPr="00F65061" w:rsidRDefault="00383750" w:rsidP="00383750">
      <w:pPr>
        <w:pStyle w:val="a3"/>
        <w:ind w:left="1428"/>
        <w:rPr>
          <w:rFonts w:ascii="Times New Roman" w:eastAsia="Calibri" w:hAnsi="Times New Roman" w:cs="Times New Roman"/>
          <w:sz w:val="24"/>
          <w:szCs w:val="24"/>
        </w:rPr>
      </w:pPr>
    </w:p>
    <w:sectPr w:rsidR="00383750" w:rsidRPr="00F65061" w:rsidSect="00F6506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3AB9"/>
    <w:multiLevelType w:val="hybridMultilevel"/>
    <w:tmpl w:val="3918AB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1210568"/>
    <w:multiLevelType w:val="multilevel"/>
    <w:tmpl w:val="2184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226261"/>
    <w:multiLevelType w:val="hybridMultilevel"/>
    <w:tmpl w:val="CEC4C4E2"/>
    <w:lvl w:ilvl="0" w:tplc="880476C4">
      <w:start w:val="1"/>
      <w:numFmt w:val="decimal"/>
      <w:lvlText w:val="%1."/>
      <w:lvlJc w:val="left"/>
      <w:pPr>
        <w:ind w:left="1352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2092391153">
    <w:abstractNumId w:val="2"/>
  </w:num>
  <w:num w:numId="2" w16cid:durableId="1713071865">
    <w:abstractNumId w:val="0"/>
  </w:num>
  <w:num w:numId="3" w16cid:durableId="1968848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E9"/>
    <w:rsid w:val="0002201E"/>
    <w:rsid w:val="0002605E"/>
    <w:rsid w:val="00052E77"/>
    <w:rsid w:val="00060BFB"/>
    <w:rsid w:val="000A0A95"/>
    <w:rsid w:val="000A6459"/>
    <w:rsid w:val="000D2B5B"/>
    <w:rsid w:val="000F478F"/>
    <w:rsid w:val="0010159E"/>
    <w:rsid w:val="00113495"/>
    <w:rsid w:val="001165C2"/>
    <w:rsid w:val="001211E9"/>
    <w:rsid w:val="00133857"/>
    <w:rsid w:val="00133BFC"/>
    <w:rsid w:val="00162C43"/>
    <w:rsid w:val="001846C0"/>
    <w:rsid w:val="001A2297"/>
    <w:rsid w:val="001B05B1"/>
    <w:rsid w:val="001D62DE"/>
    <w:rsid w:val="001D6742"/>
    <w:rsid w:val="001E6A08"/>
    <w:rsid w:val="00200F85"/>
    <w:rsid w:val="002046F7"/>
    <w:rsid w:val="002212B6"/>
    <w:rsid w:val="0024577F"/>
    <w:rsid w:val="00272474"/>
    <w:rsid w:val="00284155"/>
    <w:rsid w:val="00296085"/>
    <w:rsid w:val="002A3A7E"/>
    <w:rsid w:val="002A6133"/>
    <w:rsid w:val="002D0BEE"/>
    <w:rsid w:val="002F2875"/>
    <w:rsid w:val="00306208"/>
    <w:rsid w:val="00336FCD"/>
    <w:rsid w:val="00340D36"/>
    <w:rsid w:val="003475AF"/>
    <w:rsid w:val="003479D1"/>
    <w:rsid w:val="00355269"/>
    <w:rsid w:val="003626AE"/>
    <w:rsid w:val="00364783"/>
    <w:rsid w:val="00375482"/>
    <w:rsid w:val="00375719"/>
    <w:rsid w:val="00375DE1"/>
    <w:rsid w:val="00383750"/>
    <w:rsid w:val="003A55C4"/>
    <w:rsid w:val="003A7F0E"/>
    <w:rsid w:val="003B37A5"/>
    <w:rsid w:val="003E36DB"/>
    <w:rsid w:val="0040624C"/>
    <w:rsid w:val="00411942"/>
    <w:rsid w:val="00412AE3"/>
    <w:rsid w:val="00444374"/>
    <w:rsid w:val="00444B8B"/>
    <w:rsid w:val="00445EDD"/>
    <w:rsid w:val="0045640E"/>
    <w:rsid w:val="004711B4"/>
    <w:rsid w:val="00471455"/>
    <w:rsid w:val="00482F6D"/>
    <w:rsid w:val="004929E0"/>
    <w:rsid w:val="004B02F7"/>
    <w:rsid w:val="004B3CC3"/>
    <w:rsid w:val="004B5F02"/>
    <w:rsid w:val="004B7462"/>
    <w:rsid w:val="004C4582"/>
    <w:rsid w:val="005300C0"/>
    <w:rsid w:val="00546F99"/>
    <w:rsid w:val="00551073"/>
    <w:rsid w:val="00582C9C"/>
    <w:rsid w:val="00583410"/>
    <w:rsid w:val="00596B89"/>
    <w:rsid w:val="005A4866"/>
    <w:rsid w:val="005F034B"/>
    <w:rsid w:val="00611445"/>
    <w:rsid w:val="00675666"/>
    <w:rsid w:val="00695934"/>
    <w:rsid w:val="006B784E"/>
    <w:rsid w:val="006C1A3A"/>
    <w:rsid w:val="006C4E68"/>
    <w:rsid w:val="006D1C49"/>
    <w:rsid w:val="006F4A62"/>
    <w:rsid w:val="006F6474"/>
    <w:rsid w:val="00706510"/>
    <w:rsid w:val="00712C99"/>
    <w:rsid w:val="0072666C"/>
    <w:rsid w:val="007324CB"/>
    <w:rsid w:val="00732AEB"/>
    <w:rsid w:val="00734BE9"/>
    <w:rsid w:val="00744388"/>
    <w:rsid w:val="00763CF0"/>
    <w:rsid w:val="00792A2B"/>
    <w:rsid w:val="00796CC4"/>
    <w:rsid w:val="007A7380"/>
    <w:rsid w:val="007B5601"/>
    <w:rsid w:val="007B787A"/>
    <w:rsid w:val="007D56D9"/>
    <w:rsid w:val="00807CFB"/>
    <w:rsid w:val="008308FB"/>
    <w:rsid w:val="00831F30"/>
    <w:rsid w:val="00837396"/>
    <w:rsid w:val="00852690"/>
    <w:rsid w:val="0086011D"/>
    <w:rsid w:val="008625CE"/>
    <w:rsid w:val="0086799B"/>
    <w:rsid w:val="0087355E"/>
    <w:rsid w:val="00874A01"/>
    <w:rsid w:val="00877431"/>
    <w:rsid w:val="008815E5"/>
    <w:rsid w:val="008C2423"/>
    <w:rsid w:val="008C6600"/>
    <w:rsid w:val="008D78EB"/>
    <w:rsid w:val="008E4F7D"/>
    <w:rsid w:val="00901C38"/>
    <w:rsid w:val="00902113"/>
    <w:rsid w:val="0093107A"/>
    <w:rsid w:val="0093662B"/>
    <w:rsid w:val="00961C65"/>
    <w:rsid w:val="00971095"/>
    <w:rsid w:val="0099427F"/>
    <w:rsid w:val="009A763A"/>
    <w:rsid w:val="009B4F88"/>
    <w:rsid w:val="009C0D24"/>
    <w:rsid w:val="009E628A"/>
    <w:rsid w:val="009E6E35"/>
    <w:rsid w:val="009F0B11"/>
    <w:rsid w:val="00A13C9E"/>
    <w:rsid w:val="00A2193C"/>
    <w:rsid w:val="00A37F9B"/>
    <w:rsid w:val="00AA3E20"/>
    <w:rsid w:val="00AC0FD2"/>
    <w:rsid w:val="00AC6862"/>
    <w:rsid w:val="00AE5117"/>
    <w:rsid w:val="00B24EF5"/>
    <w:rsid w:val="00B32564"/>
    <w:rsid w:val="00B549E2"/>
    <w:rsid w:val="00B6029F"/>
    <w:rsid w:val="00B6514C"/>
    <w:rsid w:val="00B75845"/>
    <w:rsid w:val="00B819B0"/>
    <w:rsid w:val="00B841CB"/>
    <w:rsid w:val="00B86BD4"/>
    <w:rsid w:val="00B905A8"/>
    <w:rsid w:val="00BA63B7"/>
    <w:rsid w:val="00BA76CD"/>
    <w:rsid w:val="00BB0DA3"/>
    <w:rsid w:val="00BC6E8E"/>
    <w:rsid w:val="00C1251C"/>
    <w:rsid w:val="00C17E4A"/>
    <w:rsid w:val="00C27EEF"/>
    <w:rsid w:val="00C40646"/>
    <w:rsid w:val="00C70074"/>
    <w:rsid w:val="00C92C6D"/>
    <w:rsid w:val="00C96F03"/>
    <w:rsid w:val="00CF0351"/>
    <w:rsid w:val="00CF13C2"/>
    <w:rsid w:val="00D30EED"/>
    <w:rsid w:val="00D42335"/>
    <w:rsid w:val="00D4362D"/>
    <w:rsid w:val="00D6126E"/>
    <w:rsid w:val="00D61ABD"/>
    <w:rsid w:val="00D77E8F"/>
    <w:rsid w:val="00D8122A"/>
    <w:rsid w:val="00D82D60"/>
    <w:rsid w:val="00DB0A61"/>
    <w:rsid w:val="00DB1699"/>
    <w:rsid w:val="00DD221D"/>
    <w:rsid w:val="00DF626B"/>
    <w:rsid w:val="00E06901"/>
    <w:rsid w:val="00E310B4"/>
    <w:rsid w:val="00E45E78"/>
    <w:rsid w:val="00E561BB"/>
    <w:rsid w:val="00E5767B"/>
    <w:rsid w:val="00E856C5"/>
    <w:rsid w:val="00EE0727"/>
    <w:rsid w:val="00F142AA"/>
    <w:rsid w:val="00F53EAA"/>
    <w:rsid w:val="00F65061"/>
    <w:rsid w:val="00F661B2"/>
    <w:rsid w:val="00FB35B3"/>
    <w:rsid w:val="00FD274E"/>
    <w:rsid w:val="00FD6ED1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D35B3"/>
  <w15:chartTrackingRefBased/>
  <w15:docId w15:val="{920F3B22-2C4F-48D3-9D6D-A168F644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4C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77E8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77E8F"/>
    <w:rPr>
      <w:color w:val="605E5C"/>
      <w:shd w:val="clear" w:color="auto" w:fill="E1DFDD"/>
    </w:rPr>
  </w:style>
  <w:style w:type="paragraph" w:styleId="a5">
    <w:name w:val="footnote text"/>
    <w:basedOn w:val="a"/>
    <w:link w:val="a6"/>
    <w:uiPriority w:val="99"/>
    <w:unhideWhenUsed/>
    <w:rsid w:val="00C96F0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C96F03"/>
    <w:rPr>
      <w:rFonts w:ascii="Calibri" w:eastAsia="Calibri" w:hAnsi="Calibri" w:cs="Times New Roman"/>
      <w:sz w:val="20"/>
      <w:szCs w:val="20"/>
    </w:rPr>
  </w:style>
  <w:style w:type="paragraph" w:styleId="a7">
    <w:name w:val="Normal (Web)"/>
    <w:basedOn w:val="a"/>
    <w:uiPriority w:val="99"/>
    <w:unhideWhenUsed/>
    <w:rsid w:val="00675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3A7F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1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CD269-69B0-481F-832E-67C565E72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Олейник</dc:creator>
  <cp:keywords/>
  <dc:description/>
  <cp:lastModifiedBy>Анна А</cp:lastModifiedBy>
  <cp:revision>8</cp:revision>
  <dcterms:created xsi:type="dcterms:W3CDTF">2025-03-02T17:56:00Z</dcterms:created>
  <dcterms:modified xsi:type="dcterms:W3CDTF">2025-03-02T19:22:00Z</dcterms:modified>
</cp:coreProperties>
</file>