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66" w:rsidRDefault="00654266" w:rsidP="005A6F6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66">
        <w:rPr>
          <w:rFonts w:ascii="Times New Roman" w:hAnsi="Times New Roman" w:cs="Times New Roman"/>
          <w:b/>
          <w:sz w:val="24"/>
          <w:szCs w:val="24"/>
        </w:rPr>
        <w:t>«О некоторых особенностях перевода фразеологизмов с турецкого языка на русский на материале турецких волшебных сказок “</w:t>
      </w:r>
      <w:r w:rsidRPr="00654266">
        <w:rPr>
          <w:rFonts w:ascii="Times New Roman" w:hAnsi="Times New Roman" w:cs="Times New Roman"/>
          <w:b/>
          <w:sz w:val="24"/>
          <w:szCs w:val="24"/>
          <w:lang w:val="tr-TR"/>
        </w:rPr>
        <w:t>Anadolu masalları</w:t>
      </w:r>
      <w:r w:rsidRPr="00654266">
        <w:rPr>
          <w:rFonts w:ascii="Times New Roman" w:hAnsi="Times New Roman" w:cs="Times New Roman"/>
          <w:b/>
          <w:sz w:val="24"/>
          <w:szCs w:val="24"/>
        </w:rPr>
        <w:t>”»</w:t>
      </w:r>
    </w:p>
    <w:p w:rsidR="00654266" w:rsidRDefault="00654266" w:rsidP="005A6F6B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Камолова Парвинахон Алишеровна</w:t>
      </w:r>
    </w:p>
    <w:p w:rsidR="00654266" w:rsidRDefault="00654266" w:rsidP="005A6F6B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654266" w:rsidRDefault="00654266" w:rsidP="005A6F6B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Ленинградский государственный университет имени А.С. Пушкина, факультет иностранных языков, г. Санкт-Петербург, Россия</w:t>
      </w:r>
    </w:p>
    <w:p w:rsidR="00654266" w:rsidRPr="005A6F6B" w:rsidRDefault="005A6F6B" w:rsidP="005A6F6B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6" w:history="1">
        <w:r w:rsidRPr="005A6F6B">
          <w:rPr>
            <w:rStyle w:val="a4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parvinakamolova2004@gmail.com</w:t>
        </w:r>
      </w:hyperlink>
      <w:r w:rsidRPr="005A6F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7A1C9D" w:rsidRPr="002E0A17" w:rsidRDefault="007A1C9D" w:rsidP="005A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A17">
        <w:rPr>
          <w:rFonts w:ascii="Times New Roman" w:hAnsi="Times New Roman" w:cs="Times New Roman"/>
          <w:sz w:val="24"/>
          <w:szCs w:val="24"/>
        </w:rPr>
        <w:t xml:space="preserve">Перевод фразеологических единиц с турецкого языка на русский представляет особый интерес для лингвистов, поскольку турецкий язык богат на устойчивые лексические словосочетания, значения которых апеллируют к этнолингвистическому пласту культуры. </w:t>
      </w:r>
    </w:p>
    <w:p w:rsidR="00D578FD" w:rsidRPr="002E0A17" w:rsidRDefault="007A1C9D" w:rsidP="005A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A17">
        <w:rPr>
          <w:rFonts w:ascii="Times New Roman" w:hAnsi="Times New Roman" w:cs="Times New Roman"/>
          <w:sz w:val="24"/>
          <w:szCs w:val="24"/>
        </w:rPr>
        <w:t>В настоящей статье внимание уделяется фразеологическим словосочетаниям, которые встречаются в турецких волшебных сказках</w:t>
      </w:r>
      <w:r w:rsidR="000335B8" w:rsidRPr="002E0A17">
        <w:rPr>
          <w:rFonts w:ascii="Times New Roman" w:hAnsi="Times New Roman" w:cs="Times New Roman"/>
          <w:sz w:val="24"/>
          <w:szCs w:val="24"/>
        </w:rPr>
        <w:t>, и их переводу для русскоязычной аудитории</w:t>
      </w:r>
      <w:r w:rsidRPr="002E0A17">
        <w:rPr>
          <w:rFonts w:ascii="Times New Roman" w:hAnsi="Times New Roman" w:cs="Times New Roman"/>
          <w:sz w:val="24"/>
          <w:szCs w:val="24"/>
        </w:rPr>
        <w:t>.</w:t>
      </w:r>
      <w:r w:rsidR="00D578FD" w:rsidRPr="002E0A17">
        <w:rPr>
          <w:rFonts w:ascii="Times New Roman" w:hAnsi="Times New Roman" w:cs="Times New Roman"/>
          <w:sz w:val="24"/>
          <w:szCs w:val="24"/>
        </w:rPr>
        <w:t xml:space="preserve"> Фольклорные произведения изобилуют подобными словосочетаниями и демонстрируют концептуальное восприятие действительности носителями языка, что делает поиск средств перевода фразеологизмов с турецкого на русский язык особенно важным. </w:t>
      </w:r>
    </w:p>
    <w:p w:rsidR="000335B8" w:rsidRPr="002E0A17" w:rsidRDefault="00D578FD" w:rsidP="005A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A17">
        <w:rPr>
          <w:rFonts w:ascii="Times New Roman" w:hAnsi="Times New Roman" w:cs="Times New Roman"/>
          <w:sz w:val="24"/>
          <w:szCs w:val="24"/>
        </w:rPr>
        <w:t>Целью статьи является выявление наиболее часто встречающихся фразеологизмов в языке турецких волшебных сказок и подбор наиболее подходящих стратегий их перевода и адаптации на русский язык.</w:t>
      </w:r>
      <w:r w:rsidR="000335B8" w:rsidRPr="002E0A17">
        <w:rPr>
          <w:rFonts w:ascii="Times New Roman" w:hAnsi="Times New Roman" w:cs="Times New Roman"/>
          <w:sz w:val="24"/>
          <w:szCs w:val="24"/>
        </w:rPr>
        <w:t xml:space="preserve"> Материалом для исследования послужил сборник турецких волшебных сказок “</w:t>
      </w:r>
      <w:r w:rsidR="000335B8" w:rsidRPr="002E0A17">
        <w:rPr>
          <w:rFonts w:ascii="Times New Roman" w:hAnsi="Times New Roman" w:cs="Times New Roman"/>
          <w:sz w:val="24"/>
          <w:szCs w:val="24"/>
          <w:lang w:val="tr-TR"/>
        </w:rPr>
        <w:t>Anadolu masalları</w:t>
      </w:r>
      <w:r w:rsidR="000335B8" w:rsidRPr="002E0A17">
        <w:rPr>
          <w:rFonts w:ascii="Times New Roman" w:hAnsi="Times New Roman" w:cs="Times New Roman"/>
          <w:sz w:val="24"/>
          <w:szCs w:val="24"/>
        </w:rPr>
        <w:t xml:space="preserve">”, составленный турецким писателем, критиком и эссеистом </w:t>
      </w:r>
      <w:proofErr w:type="spellStart"/>
      <w:r w:rsidR="000335B8" w:rsidRPr="002E0A17">
        <w:rPr>
          <w:rFonts w:ascii="Times New Roman" w:hAnsi="Times New Roman" w:cs="Times New Roman"/>
          <w:sz w:val="24"/>
          <w:szCs w:val="24"/>
        </w:rPr>
        <w:t>Тахсином</w:t>
      </w:r>
      <w:proofErr w:type="spellEnd"/>
      <w:r w:rsidR="000335B8" w:rsidRPr="002E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B8" w:rsidRPr="002E0A17">
        <w:rPr>
          <w:rFonts w:ascii="Times New Roman" w:hAnsi="Times New Roman" w:cs="Times New Roman"/>
          <w:sz w:val="24"/>
          <w:szCs w:val="24"/>
        </w:rPr>
        <w:t>Юджелем</w:t>
      </w:r>
      <w:proofErr w:type="spellEnd"/>
      <w:r w:rsidR="000335B8" w:rsidRPr="002E0A17">
        <w:rPr>
          <w:rFonts w:ascii="Times New Roman" w:hAnsi="Times New Roman" w:cs="Times New Roman"/>
          <w:sz w:val="24"/>
          <w:szCs w:val="24"/>
        </w:rPr>
        <w:t xml:space="preserve"> (1933-2016). </w:t>
      </w:r>
    </w:p>
    <w:p w:rsidR="007A1C9D" w:rsidRPr="005A6F6B" w:rsidRDefault="005903FE" w:rsidP="005A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F6B">
        <w:rPr>
          <w:rFonts w:ascii="Times New Roman" w:hAnsi="Times New Roman" w:cs="Times New Roman"/>
          <w:sz w:val="24"/>
          <w:szCs w:val="24"/>
        </w:rPr>
        <w:t>В результате работы фразеологические словосочетания были сгруппированы с учетом их положительной и негативной коннотации. Также предлагается перевод турецких фразеологизмов на русский язык с использованием переводческих трансформаций.</w:t>
      </w:r>
    </w:p>
    <w:p w:rsidR="005903FE" w:rsidRPr="002E0A17" w:rsidRDefault="005903FE" w:rsidP="005A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D82" w:rsidRPr="002E0A17" w:rsidRDefault="00472D82" w:rsidP="005A6F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0A1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3F5BDF" w:rsidRPr="002E0A17" w:rsidRDefault="003F5BDF" w:rsidP="005A6F6B">
      <w:pPr>
        <w:pStyle w:val="a3"/>
        <w:numPr>
          <w:ilvl w:val="0"/>
          <w:numId w:val="6"/>
        </w:numPr>
        <w:ind w:firstLine="567"/>
        <w:jc w:val="both"/>
        <w:rPr>
          <w:sz w:val="24"/>
        </w:rPr>
      </w:pPr>
      <w:r w:rsidRPr="002E0A17">
        <w:rPr>
          <w:sz w:val="24"/>
        </w:rPr>
        <w:t>Комиссаров В.Н. Теория перевода (лингвистические аспекты): Учеб. для ин-</w:t>
      </w:r>
      <w:proofErr w:type="spellStart"/>
      <w:r w:rsidRPr="002E0A17">
        <w:rPr>
          <w:sz w:val="24"/>
        </w:rPr>
        <w:t>тов</w:t>
      </w:r>
      <w:proofErr w:type="spellEnd"/>
      <w:r w:rsidRPr="002E0A17">
        <w:rPr>
          <w:sz w:val="24"/>
        </w:rPr>
        <w:t xml:space="preserve"> и фак. </w:t>
      </w:r>
      <w:proofErr w:type="spellStart"/>
      <w:r w:rsidRPr="002E0A17">
        <w:rPr>
          <w:sz w:val="24"/>
        </w:rPr>
        <w:t>иностр</w:t>
      </w:r>
      <w:proofErr w:type="spellEnd"/>
      <w:r w:rsidRPr="002E0A17">
        <w:rPr>
          <w:sz w:val="24"/>
        </w:rPr>
        <w:t xml:space="preserve">. яз. - М.: </w:t>
      </w:r>
      <w:proofErr w:type="spellStart"/>
      <w:r w:rsidRPr="002E0A17">
        <w:rPr>
          <w:sz w:val="24"/>
        </w:rPr>
        <w:t>Высш</w:t>
      </w:r>
      <w:proofErr w:type="spellEnd"/>
      <w:r w:rsidRPr="002E0A17">
        <w:rPr>
          <w:sz w:val="24"/>
        </w:rPr>
        <w:t>. шк., 1990. - 253 с.</w:t>
      </w:r>
    </w:p>
    <w:p w:rsidR="003F5BDF" w:rsidRPr="002E0A17" w:rsidRDefault="003F5BDF" w:rsidP="005A6F6B">
      <w:pPr>
        <w:pStyle w:val="a3"/>
        <w:numPr>
          <w:ilvl w:val="0"/>
          <w:numId w:val="6"/>
        </w:numPr>
        <w:ind w:firstLine="567"/>
        <w:jc w:val="both"/>
        <w:rPr>
          <w:sz w:val="24"/>
        </w:rPr>
      </w:pPr>
      <w:proofErr w:type="spellStart"/>
      <w:r w:rsidRPr="002E0A17">
        <w:rPr>
          <w:sz w:val="24"/>
        </w:rPr>
        <w:t>Тузлу</w:t>
      </w:r>
      <w:proofErr w:type="spellEnd"/>
      <w:r w:rsidRPr="002E0A17">
        <w:rPr>
          <w:sz w:val="24"/>
        </w:rPr>
        <w:t xml:space="preserve">, А. М. Лексико-фразеологические средства выражения эмоций в турецком </w:t>
      </w:r>
      <w:proofErr w:type="gramStart"/>
      <w:r w:rsidRPr="002E0A17">
        <w:rPr>
          <w:sz w:val="24"/>
        </w:rPr>
        <w:t>языке  /</w:t>
      </w:r>
      <w:proofErr w:type="gramEnd"/>
      <w:r w:rsidRPr="002E0A17">
        <w:rPr>
          <w:sz w:val="24"/>
        </w:rPr>
        <w:t xml:space="preserve"> А. М. Тузлу. — </w:t>
      </w:r>
      <w:proofErr w:type="gramStart"/>
      <w:r w:rsidRPr="002E0A17">
        <w:rPr>
          <w:sz w:val="24"/>
        </w:rPr>
        <w:t>Текст :</w:t>
      </w:r>
      <w:proofErr w:type="gramEnd"/>
      <w:r w:rsidRPr="002E0A17">
        <w:rPr>
          <w:sz w:val="24"/>
        </w:rPr>
        <w:t xml:space="preserve"> непосредственный // «Филология и культура». — </w:t>
      </w:r>
      <w:proofErr w:type="gramStart"/>
      <w:r w:rsidRPr="002E0A17">
        <w:rPr>
          <w:sz w:val="24"/>
        </w:rPr>
        <w:t>Казань :</w:t>
      </w:r>
      <w:proofErr w:type="gramEnd"/>
      <w:r w:rsidRPr="002E0A17">
        <w:rPr>
          <w:sz w:val="24"/>
        </w:rPr>
        <w:t xml:space="preserve"> Казанский федеральный университет, 2012. — С. 73-77.</w:t>
      </w:r>
    </w:p>
    <w:p w:rsidR="003F5BDF" w:rsidRPr="002E0A17" w:rsidRDefault="003F5BDF" w:rsidP="005A6F6B">
      <w:pPr>
        <w:pStyle w:val="a3"/>
        <w:numPr>
          <w:ilvl w:val="0"/>
          <w:numId w:val="6"/>
        </w:numPr>
        <w:ind w:firstLine="567"/>
        <w:jc w:val="both"/>
        <w:rPr>
          <w:sz w:val="24"/>
        </w:rPr>
      </w:pPr>
      <w:r w:rsidRPr="002E0A17">
        <w:rPr>
          <w:sz w:val="24"/>
        </w:rPr>
        <w:t xml:space="preserve">Хисматуллина, Э. И. Особенности перевода фразеологии на материалах разноструктурных языков (на примере турецкого и русского языков) / Э. И. Хисматуллина. — </w:t>
      </w:r>
      <w:proofErr w:type="gramStart"/>
      <w:r w:rsidRPr="002E0A17">
        <w:rPr>
          <w:sz w:val="24"/>
        </w:rPr>
        <w:t>Текст :</w:t>
      </w:r>
      <w:proofErr w:type="gramEnd"/>
      <w:r w:rsidRPr="002E0A17">
        <w:rPr>
          <w:sz w:val="24"/>
        </w:rPr>
        <w:t xml:space="preserve"> непосредственный // Международный научный журнал. — 2021. — № 3. — С. 410-417.</w:t>
      </w:r>
    </w:p>
    <w:p w:rsidR="00FE0268" w:rsidRPr="002E0A17" w:rsidRDefault="003F5BDF" w:rsidP="005A6F6B">
      <w:pPr>
        <w:pStyle w:val="a3"/>
        <w:numPr>
          <w:ilvl w:val="0"/>
          <w:numId w:val="6"/>
        </w:numPr>
        <w:ind w:firstLine="567"/>
        <w:jc w:val="both"/>
        <w:rPr>
          <w:sz w:val="24"/>
        </w:rPr>
      </w:pPr>
      <w:r w:rsidRPr="002E0A17">
        <w:rPr>
          <w:sz w:val="24"/>
        </w:rPr>
        <w:t xml:space="preserve">Шепелева, Е. В. Особенности перевода фразеологизмов / Е. В. Шепелева. — </w:t>
      </w:r>
      <w:proofErr w:type="gramStart"/>
      <w:r w:rsidRPr="002E0A17">
        <w:rPr>
          <w:sz w:val="24"/>
        </w:rPr>
        <w:t>Текст :</w:t>
      </w:r>
      <w:proofErr w:type="gramEnd"/>
      <w:r w:rsidRPr="002E0A17">
        <w:rPr>
          <w:sz w:val="24"/>
        </w:rPr>
        <w:t xml:space="preserve"> непосредственный // «Филологические науки». — </w:t>
      </w:r>
      <w:proofErr w:type="gramStart"/>
      <w:r w:rsidRPr="002E0A17">
        <w:rPr>
          <w:sz w:val="24"/>
        </w:rPr>
        <w:t>Пенза :</w:t>
      </w:r>
      <w:proofErr w:type="gramEnd"/>
      <w:r w:rsidRPr="002E0A17">
        <w:rPr>
          <w:sz w:val="24"/>
        </w:rPr>
        <w:t xml:space="preserve"> Известия ПГПУ им. В. Г. Белинского, 2009. — С. 68-72.</w:t>
      </w:r>
    </w:p>
    <w:p w:rsidR="003F5BDF" w:rsidRPr="002E0A17" w:rsidRDefault="003F5BDF" w:rsidP="005A6F6B">
      <w:pPr>
        <w:pStyle w:val="a3"/>
        <w:numPr>
          <w:ilvl w:val="0"/>
          <w:numId w:val="6"/>
        </w:numPr>
        <w:ind w:firstLine="567"/>
        <w:jc w:val="both"/>
        <w:rPr>
          <w:rFonts w:cs="Times New Roman"/>
          <w:sz w:val="24"/>
          <w:lang w:val="en-US"/>
        </w:rPr>
      </w:pPr>
      <w:r w:rsidRPr="002E0A17">
        <w:rPr>
          <w:rFonts w:cs="Times New Roman"/>
          <w:sz w:val="24"/>
          <w:lang w:val="en-US"/>
        </w:rPr>
        <w:t>Aksoy Ö</w:t>
      </w:r>
      <w:r w:rsidRPr="002E0A17">
        <w:rPr>
          <w:rFonts w:cs="Times New Roman"/>
          <w:sz w:val="24"/>
          <w:lang w:val="tr-TR"/>
        </w:rPr>
        <w:t>mer</w:t>
      </w:r>
      <w:r w:rsidRPr="002E0A17">
        <w:rPr>
          <w:rFonts w:cs="Times New Roman"/>
          <w:sz w:val="24"/>
          <w:lang w:val="en-US"/>
        </w:rPr>
        <w:t xml:space="preserve"> A</w:t>
      </w:r>
      <w:r w:rsidRPr="002E0A17">
        <w:rPr>
          <w:rFonts w:cs="Times New Roman"/>
          <w:sz w:val="24"/>
          <w:lang w:val="tr-TR"/>
        </w:rPr>
        <w:t>sım.</w:t>
      </w:r>
      <w:r w:rsidRPr="002E0A17">
        <w:rPr>
          <w:rFonts w:cs="Times New Roman"/>
          <w:sz w:val="24"/>
          <w:lang w:val="en-US"/>
        </w:rPr>
        <w:t xml:space="preserve"> </w:t>
      </w:r>
      <w:proofErr w:type="spellStart"/>
      <w:r w:rsidRPr="002E0A17">
        <w:rPr>
          <w:rFonts w:cs="Times New Roman"/>
          <w:sz w:val="24"/>
          <w:lang w:val="en-US"/>
        </w:rPr>
        <w:t>Atasözleri</w:t>
      </w:r>
      <w:proofErr w:type="spellEnd"/>
      <w:r w:rsidRPr="002E0A17">
        <w:rPr>
          <w:rFonts w:cs="Times New Roman"/>
          <w:sz w:val="24"/>
          <w:lang w:val="en-US"/>
        </w:rPr>
        <w:t xml:space="preserve">, </w:t>
      </w:r>
      <w:proofErr w:type="spellStart"/>
      <w:r w:rsidRPr="002E0A17">
        <w:rPr>
          <w:rFonts w:cs="Times New Roman"/>
          <w:sz w:val="24"/>
          <w:lang w:val="en-US"/>
        </w:rPr>
        <w:t>Deyimler</w:t>
      </w:r>
      <w:proofErr w:type="spellEnd"/>
      <w:r w:rsidR="00FE0268" w:rsidRPr="002E0A17">
        <w:rPr>
          <w:rFonts w:cs="Times New Roman"/>
          <w:sz w:val="24"/>
          <w:lang w:val="en-US"/>
        </w:rPr>
        <w:t xml:space="preserve">. </w:t>
      </w:r>
      <w:proofErr w:type="spellStart"/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>İstanbul</w:t>
      </w:r>
      <w:proofErr w:type="spellEnd"/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 xml:space="preserve">: </w:t>
      </w:r>
      <w:proofErr w:type="spellStart"/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>İnkilâp</w:t>
      </w:r>
      <w:proofErr w:type="spellEnd"/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 xml:space="preserve"> </w:t>
      </w:r>
      <w:proofErr w:type="spellStart"/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>Kitabevi</w:t>
      </w:r>
      <w:proofErr w:type="spellEnd"/>
      <w:r w:rsidR="00FE0268" w:rsidRPr="002E0A17">
        <w:rPr>
          <w:rFonts w:eastAsia="Times New Roman" w:cs="Times New Roman"/>
          <w:color w:val="2C2C2C"/>
          <w:sz w:val="24"/>
          <w:lang w:val="tr-TR" w:eastAsia="ru-RU"/>
        </w:rPr>
        <w:t>,</w:t>
      </w:r>
      <w:r w:rsidR="00FE0268" w:rsidRPr="002E0A17">
        <w:rPr>
          <w:rFonts w:eastAsia="Times New Roman" w:cs="Times New Roman"/>
          <w:color w:val="2C2C2C"/>
          <w:sz w:val="24"/>
          <w:lang w:val="en-US" w:eastAsia="ru-RU"/>
        </w:rPr>
        <w:t xml:space="preserve"> </w:t>
      </w:r>
      <w:r w:rsidRPr="002E0A17">
        <w:rPr>
          <w:rFonts w:cs="Times New Roman"/>
          <w:sz w:val="24"/>
          <w:lang w:val="en-US"/>
        </w:rPr>
        <w:t>1988.</w:t>
      </w:r>
      <w:r w:rsidR="00FE0268" w:rsidRPr="002E0A17">
        <w:rPr>
          <w:rFonts w:cs="Times New Roman"/>
          <w:sz w:val="24"/>
          <w:lang w:val="en-US"/>
        </w:rPr>
        <w:t xml:space="preserve"> —</w:t>
      </w:r>
      <w:r w:rsidR="00FE0268" w:rsidRPr="002E0A17">
        <w:rPr>
          <w:rFonts w:cs="Times New Roman"/>
          <w:sz w:val="24"/>
          <w:lang w:val="tr-TR"/>
        </w:rPr>
        <w:t xml:space="preserve"> S. 486. </w:t>
      </w:r>
    </w:p>
    <w:p w:rsidR="003F5BDF" w:rsidRPr="002E0A17" w:rsidRDefault="003F5BDF" w:rsidP="005A6F6B">
      <w:pPr>
        <w:pStyle w:val="a3"/>
        <w:numPr>
          <w:ilvl w:val="0"/>
          <w:numId w:val="6"/>
        </w:numPr>
        <w:ind w:left="357" w:firstLine="567"/>
        <w:jc w:val="both"/>
        <w:rPr>
          <w:rFonts w:cs="Times New Roman"/>
          <w:sz w:val="24"/>
          <w:lang w:val="en-US"/>
        </w:rPr>
      </w:pPr>
      <w:r w:rsidRPr="002E0A17">
        <w:rPr>
          <w:rFonts w:cs="Times New Roman"/>
          <w:sz w:val="24"/>
          <w:lang w:val="tr-TR"/>
        </w:rPr>
        <w:t>Tahsin Yü</w:t>
      </w:r>
      <w:r w:rsidR="00FE0268" w:rsidRPr="002E0A17">
        <w:rPr>
          <w:rFonts w:cs="Times New Roman"/>
          <w:sz w:val="24"/>
          <w:lang w:val="tr-TR"/>
        </w:rPr>
        <w:t>c</w:t>
      </w:r>
      <w:r w:rsidRPr="002E0A17">
        <w:rPr>
          <w:rFonts w:cs="Times New Roman"/>
          <w:sz w:val="24"/>
          <w:lang w:val="tr-TR"/>
        </w:rPr>
        <w:t>el. Anadolu Masalları</w:t>
      </w:r>
      <w:r w:rsidR="00FE0268" w:rsidRPr="002E0A17">
        <w:rPr>
          <w:rFonts w:cs="Times New Roman"/>
          <w:sz w:val="24"/>
          <w:lang w:val="en-US"/>
        </w:rPr>
        <w:t xml:space="preserve">. İstanbul: </w:t>
      </w:r>
      <w:r w:rsidR="00FE0268" w:rsidRPr="002E0A17">
        <w:rPr>
          <w:rFonts w:cs="Times New Roman"/>
          <w:sz w:val="24"/>
          <w:lang w:val="tr-TR"/>
        </w:rPr>
        <w:t>Varlık Yayınevi</w:t>
      </w:r>
      <w:r w:rsidR="00FE0268" w:rsidRPr="002E0A17">
        <w:rPr>
          <w:rFonts w:cs="Times New Roman"/>
          <w:sz w:val="24"/>
          <w:lang w:val="en-US"/>
        </w:rPr>
        <w:t>, 1972. —</w:t>
      </w:r>
      <w:r w:rsidR="00FE0268" w:rsidRPr="002E0A17">
        <w:rPr>
          <w:rFonts w:cs="Times New Roman"/>
          <w:sz w:val="24"/>
          <w:lang w:val="tr-TR"/>
        </w:rPr>
        <w:t xml:space="preserve"> S. 62.</w:t>
      </w:r>
    </w:p>
    <w:p w:rsidR="00472D82" w:rsidRPr="002E0A17" w:rsidRDefault="00472D82" w:rsidP="005A6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2D82" w:rsidRPr="002E0A17" w:rsidSect="005A6F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6F8"/>
    <w:multiLevelType w:val="hybridMultilevel"/>
    <w:tmpl w:val="F3D6F178"/>
    <w:lvl w:ilvl="0" w:tplc="898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D5450"/>
    <w:multiLevelType w:val="hybridMultilevel"/>
    <w:tmpl w:val="E2487EC8"/>
    <w:lvl w:ilvl="0" w:tplc="E9AABF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387"/>
    <w:multiLevelType w:val="hybridMultilevel"/>
    <w:tmpl w:val="B23E76A4"/>
    <w:lvl w:ilvl="0" w:tplc="1048FA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4838B5"/>
    <w:multiLevelType w:val="hybridMultilevel"/>
    <w:tmpl w:val="07D4B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E1786"/>
    <w:multiLevelType w:val="hybridMultilevel"/>
    <w:tmpl w:val="288E518E"/>
    <w:lvl w:ilvl="0" w:tplc="394A3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921C70"/>
    <w:multiLevelType w:val="hybridMultilevel"/>
    <w:tmpl w:val="A09888CA"/>
    <w:lvl w:ilvl="0" w:tplc="8A880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5E"/>
    <w:rsid w:val="000335B8"/>
    <w:rsid w:val="0011458C"/>
    <w:rsid w:val="00165C92"/>
    <w:rsid w:val="002168D2"/>
    <w:rsid w:val="002E0A17"/>
    <w:rsid w:val="002E36FC"/>
    <w:rsid w:val="003F5BDF"/>
    <w:rsid w:val="004569F4"/>
    <w:rsid w:val="00472D82"/>
    <w:rsid w:val="005903FE"/>
    <w:rsid w:val="00592794"/>
    <w:rsid w:val="005A6F6B"/>
    <w:rsid w:val="00654266"/>
    <w:rsid w:val="007A1C9D"/>
    <w:rsid w:val="008007B4"/>
    <w:rsid w:val="00AF2883"/>
    <w:rsid w:val="00B8445E"/>
    <w:rsid w:val="00BF09C4"/>
    <w:rsid w:val="00C40616"/>
    <w:rsid w:val="00D578FD"/>
    <w:rsid w:val="00DC7BD5"/>
    <w:rsid w:val="00EA44AB"/>
    <w:rsid w:val="00F502A7"/>
    <w:rsid w:val="00FA32A8"/>
    <w:rsid w:val="00FC4B5A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9B4A"/>
  <w15:chartTrackingRefBased/>
  <w15:docId w15:val="{FF84F166-CE40-4579-9B97-A9BB348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883"/>
    <w:pPr>
      <w:spacing w:after="0" w:line="240" w:lineRule="auto"/>
      <w:ind w:left="720"/>
      <w:contextualSpacing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Hyperlink"/>
    <w:basedOn w:val="a0"/>
    <w:uiPriority w:val="99"/>
    <w:unhideWhenUsed/>
    <w:rsid w:val="005A6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vinakamolova20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EB52-2BDD-41AC-BD10-CB0B89B5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2025-03-01T17:28:00Z</dcterms:created>
  <dcterms:modified xsi:type="dcterms:W3CDTF">2025-03-01T17:28:00Z</dcterms:modified>
</cp:coreProperties>
</file>