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A0B" w:rsidRDefault="001D0731" w:rsidP="00677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3B8">
        <w:rPr>
          <w:rFonts w:ascii="Times New Roman" w:hAnsi="Times New Roman" w:cs="Times New Roman"/>
          <w:b/>
          <w:bCs/>
          <w:sz w:val="24"/>
          <w:szCs w:val="24"/>
        </w:rPr>
        <w:t>Оценка бюджетной уязвимости в странах-экспортерах сырья</w:t>
      </w:r>
    </w:p>
    <w:p w:rsidR="00AA03B8" w:rsidRPr="009C5C77" w:rsidRDefault="00AA03B8" w:rsidP="00677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54A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Репкина Е</w:t>
      </w:r>
      <w:r w:rsidR="009C5C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лена Викторовна</w:t>
      </w:r>
    </w:p>
    <w:p w:rsidR="00AA03B8" w:rsidRPr="00736BE9" w:rsidRDefault="00AA03B8" w:rsidP="0067732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36BE9">
        <w:rPr>
          <w:rFonts w:ascii="Times New Roman" w:hAnsi="Times New Roman" w:cs="Times New Roman"/>
          <w:i/>
          <w:iCs/>
          <w:sz w:val="24"/>
          <w:szCs w:val="24"/>
        </w:rPr>
        <w:t>Сотрудник</w:t>
      </w:r>
    </w:p>
    <w:p w:rsidR="00AA03B8" w:rsidRPr="00736BE9" w:rsidRDefault="00AA03B8" w:rsidP="00AA03B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36BE9">
        <w:rPr>
          <w:rFonts w:ascii="Times New Roman" w:hAnsi="Times New Roman" w:cs="Times New Roman"/>
          <w:i/>
          <w:iCs/>
          <w:sz w:val="24"/>
          <w:szCs w:val="24"/>
        </w:rPr>
        <w:t>Российская академия народного хозяйства и государственной службы при Президенте Российской Федерации, Институт прикладных экономических исследований, Москва, Россия</w:t>
      </w:r>
    </w:p>
    <w:p w:rsidR="00AA03B8" w:rsidRPr="0067732F" w:rsidRDefault="00AA03B8" w:rsidP="0067732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736BE9">
        <w:rPr>
          <w:rFonts w:ascii="Times New Roman" w:hAnsi="Times New Roman" w:cs="Times New Roman"/>
          <w:i/>
          <w:iCs/>
          <w:sz w:val="24"/>
          <w:szCs w:val="24"/>
          <w:lang w:val="it-IT"/>
        </w:rPr>
        <w:t>E</w:t>
      </w:r>
      <w:r w:rsidRPr="0067732F">
        <w:rPr>
          <w:rFonts w:ascii="Times New Roman" w:hAnsi="Times New Roman" w:cs="Times New Roman"/>
          <w:i/>
          <w:iCs/>
          <w:sz w:val="24"/>
          <w:szCs w:val="24"/>
          <w:lang w:val="it-IT"/>
        </w:rPr>
        <w:t>-</w:t>
      </w:r>
      <w:r w:rsidRPr="00736BE9">
        <w:rPr>
          <w:rFonts w:ascii="Times New Roman" w:hAnsi="Times New Roman" w:cs="Times New Roman"/>
          <w:i/>
          <w:iCs/>
          <w:sz w:val="24"/>
          <w:szCs w:val="24"/>
          <w:lang w:val="it-IT"/>
        </w:rPr>
        <w:t>mai</w:t>
      </w:r>
      <w:r w:rsidRPr="0067732F">
        <w:rPr>
          <w:rFonts w:ascii="Times New Roman" w:hAnsi="Times New Roman" w:cs="Times New Roman"/>
          <w:i/>
          <w:iCs/>
          <w:sz w:val="24"/>
          <w:szCs w:val="24"/>
          <w:lang w:val="it-IT"/>
        </w:rPr>
        <w:t>l:</w:t>
      </w:r>
      <w:r w:rsidR="0067732F" w:rsidRPr="0067732F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repkina-ev@r</w:t>
      </w:r>
      <w:r w:rsidR="0067732F" w:rsidRPr="0067732F">
        <w:rPr>
          <w:rFonts w:ascii="Times New Roman" w:hAnsi="Times New Roman" w:cs="Times New Roman"/>
          <w:i/>
          <w:iCs/>
          <w:sz w:val="24"/>
          <w:szCs w:val="24"/>
        </w:rPr>
        <w:t>anepa.ru</w:t>
      </w:r>
    </w:p>
    <w:p w:rsidR="00AD2AED" w:rsidRPr="00AA03B8" w:rsidRDefault="00595FF9" w:rsidP="008D5E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03B8">
        <w:rPr>
          <w:rFonts w:ascii="Times New Roman" w:hAnsi="Times New Roman" w:cs="Times New Roman"/>
          <w:sz w:val="24"/>
          <w:szCs w:val="24"/>
        </w:rPr>
        <w:t xml:space="preserve">Экспортный профиль экономики формирует объемы и структуру доходной части бюджета страны, делая ее зависимой от </w:t>
      </w:r>
      <w:r w:rsidR="002331BD" w:rsidRPr="00AA03B8">
        <w:rPr>
          <w:rFonts w:ascii="Times New Roman" w:hAnsi="Times New Roman" w:cs="Times New Roman"/>
          <w:sz w:val="24"/>
          <w:szCs w:val="24"/>
        </w:rPr>
        <w:t>условий</w:t>
      </w:r>
      <w:r w:rsidRPr="00AA03B8">
        <w:rPr>
          <w:rFonts w:ascii="Times New Roman" w:hAnsi="Times New Roman" w:cs="Times New Roman"/>
          <w:sz w:val="24"/>
          <w:szCs w:val="24"/>
        </w:rPr>
        <w:t xml:space="preserve"> внешней торговли, что особенно </w:t>
      </w:r>
      <w:r w:rsidR="002331BD" w:rsidRPr="00AA03B8">
        <w:rPr>
          <w:rFonts w:ascii="Times New Roman" w:hAnsi="Times New Roman" w:cs="Times New Roman"/>
          <w:sz w:val="24"/>
          <w:szCs w:val="24"/>
        </w:rPr>
        <w:t>выражено</w:t>
      </w:r>
      <w:r w:rsidRPr="00AA03B8">
        <w:rPr>
          <w:rFonts w:ascii="Times New Roman" w:hAnsi="Times New Roman" w:cs="Times New Roman"/>
          <w:sz w:val="24"/>
          <w:szCs w:val="24"/>
        </w:rPr>
        <w:t xml:space="preserve"> для экономик с сырьевой направленностью. </w:t>
      </w:r>
      <w:r w:rsidR="006931AA" w:rsidRPr="00AA03B8">
        <w:rPr>
          <w:rFonts w:ascii="Times New Roman" w:hAnsi="Times New Roman" w:cs="Times New Roman"/>
          <w:sz w:val="24"/>
          <w:szCs w:val="24"/>
        </w:rPr>
        <w:t>Так, ресурсный экспорт с учетом степени его диверсификации может служить проводником ценовых и объемных шоков мирового рынка ресурсов на динамику бюджетных доходов</w:t>
      </w:r>
      <w:r w:rsidR="008D0F5C" w:rsidRPr="00AA03B8">
        <w:rPr>
          <w:rFonts w:ascii="Times New Roman" w:hAnsi="Times New Roman" w:cs="Times New Roman"/>
          <w:sz w:val="24"/>
          <w:szCs w:val="24"/>
        </w:rPr>
        <w:t xml:space="preserve"> страны-экспортера данного ресурса</w:t>
      </w:r>
      <w:r w:rsidR="006931AA" w:rsidRPr="00AA03B8">
        <w:rPr>
          <w:rFonts w:ascii="Times New Roman" w:hAnsi="Times New Roman" w:cs="Times New Roman"/>
          <w:sz w:val="24"/>
          <w:szCs w:val="24"/>
        </w:rPr>
        <w:t>.</w:t>
      </w:r>
      <w:r w:rsidR="00AD2AED" w:rsidRP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B85171" w:rsidRPr="00AA03B8">
        <w:rPr>
          <w:rFonts w:ascii="Times New Roman" w:hAnsi="Times New Roman" w:cs="Times New Roman"/>
          <w:sz w:val="24"/>
          <w:szCs w:val="24"/>
        </w:rPr>
        <w:t>В э</w:t>
      </w:r>
      <w:r w:rsidR="00D37997" w:rsidRPr="00AA03B8">
        <w:rPr>
          <w:rFonts w:ascii="Times New Roman" w:hAnsi="Times New Roman" w:cs="Times New Roman"/>
          <w:sz w:val="24"/>
          <w:szCs w:val="24"/>
        </w:rPr>
        <w:t>мпирической литературе, например,</w:t>
      </w:r>
      <w:r w:rsidR="00B85171" w:rsidRP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1A24D9" w:rsidRPr="00AA03B8">
        <w:rPr>
          <w:rFonts w:ascii="Times New Roman" w:hAnsi="Times New Roman" w:cs="Times New Roman"/>
          <w:sz w:val="24"/>
          <w:szCs w:val="24"/>
        </w:rPr>
        <w:t>[</w:t>
      </w:r>
      <w:r w:rsidR="001203C0">
        <w:rPr>
          <w:rFonts w:ascii="Times New Roman" w:hAnsi="Times New Roman" w:cs="Times New Roman"/>
          <w:sz w:val="24"/>
          <w:szCs w:val="24"/>
        </w:rPr>
        <w:fldChar w:fldCharType="begin"/>
      </w:r>
      <w:r w:rsidR="001203C0">
        <w:rPr>
          <w:rFonts w:ascii="Times New Roman" w:hAnsi="Times New Roman" w:cs="Times New Roman"/>
          <w:sz w:val="24"/>
          <w:szCs w:val="24"/>
        </w:rPr>
        <w:instrText xml:space="preserve"> REF _Ref191980467 \n \h </w:instrText>
      </w:r>
      <w:r w:rsidR="001203C0">
        <w:rPr>
          <w:rFonts w:ascii="Times New Roman" w:hAnsi="Times New Roman" w:cs="Times New Roman"/>
          <w:sz w:val="24"/>
          <w:szCs w:val="24"/>
        </w:rPr>
      </w:r>
      <w:r w:rsidR="001203C0">
        <w:rPr>
          <w:rFonts w:ascii="Times New Roman" w:hAnsi="Times New Roman" w:cs="Times New Roman"/>
          <w:sz w:val="24"/>
          <w:szCs w:val="24"/>
        </w:rPr>
        <w:fldChar w:fldCharType="separate"/>
      </w:r>
      <w:r w:rsidR="001203C0">
        <w:rPr>
          <w:rFonts w:ascii="Times New Roman" w:hAnsi="Times New Roman" w:cs="Times New Roman"/>
          <w:sz w:val="24"/>
          <w:szCs w:val="24"/>
        </w:rPr>
        <w:t>1</w:t>
      </w:r>
      <w:r w:rsidR="001203C0">
        <w:rPr>
          <w:rFonts w:ascii="Times New Roman" w:hAnsi="Times New Roman" w:cs="Times New Roman"/>
          <w:sz w:val="24"/>
          <w:szCs w:val="24"/>
        </w:rPr>
        <w:fldChar w:fldCharType="end"/>
      </w:r>
      <w:r w:rsidR="001A24D9" w:rsidRPr="00AA03B8">
        <w:rPr>
          <w:rFonts w:ascii="Times New Roman" w:hAnsi="Times New Roman" w:cs="Times New Roman"/>
          <w:sz w:val="24"/>
          <w:szCs w:val="24"/>
        </w:rPr>
        <w:t>,</w:t>
      </w:r>
      <w:r w:rsidR="001203C0">
        <w:rPr>
          <w:rFonts w:ascii="Times New Roman" w:hAnsi="Times New Roman" w:cs="Times New Roman"/>
          <w:sz w:val="24"/>
          <w:szCs w:val="24"/>
        </w:rPr>
        <w:fldChar w:fldCharType="begin"/>
      </w:r>
      <w:r w:rsidR="001203C0">
        <w:rPr>
          <w:rFonts w:ascii="Times New Roman" w:hAnsi="Times New Roman" w:cs="Times New Roman"/>
          <w:sz w:val="24"/>
          <w:szCs w:val="24"/>
        </w:rPr>
        <w:instrText xml:space="preserve"> REF _Ref191980481 \n \h </w:instrText>
      </w:r>
      <w:r w:rsidR="001203C0">
        <w:rPr>
          <w:rFonts w:ascii="Times New Roman" w:hAnsi="Times New Roman" w:cs="Times New Roman"/>
          <w:sz w:val="24"/>
          <w:szCs w:val="24"/>
        </w:rPr>
      </w:r>
      <w:r w:rsidR="001203C0">
        <w:rPr>
          <w:rFonts w:ascii="Times New Roman" w:hAnsi="Times New Roman" w:cs="Times New Roman"/>
          <w:sz w:val="24"/>
          <w:szCs w:val="24"/>
        </w:rPr>
        <w:fldChar w:fldCharType="separate"/>
      </w:r>
      <w:r w:rsidR="001203C0">
        <w:rPr>
          <w:rFonts w:ascii="Times New Roman" w:hAnsi="Times New Roman" w:cs="Times New Roman"/>
          <w:sz w:val="24"/>
          <w:szCs w:val="24"/>
        </w:rPr>
        <w:t>5</w:t>
      </w:r>
      <w:r w:rsidR="001203C0">
        <w:rPr>
          <w:rFonts w:ascii="Times New Roman" w:hAnsi="Times New Roman" w:cs="Times New Roman"/>
          <w:sz w:val="24"/>
          <w:szCs w:val="24"/>
        </w:rPr>
        <w:fldChar w:fldCharType="end"/>
      </w:r>
      <w:r w:rsidR="001A24D9" w:rsidRPr="00AA03B8">
        <w:rPr>
          <w:rFonts w:ascii="Times New Roman" w:hAnsi="Times New Roman" w:cs="Times New Roman"/>
          <w:sz w:val="24"/>
          <w:szCs w:val="24"/>
        </w:rPr>
        <w:t xml:space="preserve">], </w:t>
      </w:r>
      <w:r w:rsidR="00B85171" w:rsidRPr="00AA03B8">
        <w:rPr>
          <w:rFonts w:ascii="Times New Roman" w:eastAsia="Times New Roman" w:hAnsi="Times New Roman" w:cs="Times New Roman"/>
          <w:sz w:val="24"/>
          <w:szCs w:val="24"/>
        </w:rPr>
        <w:t>выдел</w:t>
      </w:r>
      <w:r w:rsidR="00530E33" w:rsidRPr="00AA03B8">
        <w:rPr>
          <w:rFonts w:ascii="Times New Roman" w:eastAsia="Times New Roman" w:hAnsi="Times New Roman" w:cs="Times New Roman"/>
          <w:sz w:val="24"/>
          <w:szCs w:val="24"/>
        </w:rPr>
        <w:t>ены</w:t>
      </w:r>
      <w:r w:rsidR="00D37997" w:rsidRPr="00AA03B8">
        <w:rPr>
          <w:rFonts w:ascii="Times New Roman" w:hAnsi="Times New Roman" w:cs="Times New Roman"/>
          <w:sz w:val="24"/>
          <w:szCs w:val="24"/>
        </w:rPr>
        <w:t xml:space="preserve"> три вида шоков</w:t>
      </w:r>
      <w:r w:rsidR="00EC081D" w:rsidRPr="00AA03B8">
        <w:rPr>
          <w:rFonts w:ascii="Times New Roman" w:hAnsi="Times New Roman" w:cs="Times New Roman"/>
          <w:sz w:val="24"/>
          <w:szCs w:val="24"/>
        </w:rPr>
        <w:t xml:space="preserve">: </w:t>
      </w:r>
      <w:r w:rsidR="00D37997" w:rsidRPr="00AA03B8">
        <w:rPr>
          <w:rFonts w:ascii="Times New Roman" w:hAnsi="Times New Roman" w:cs="Times New Roman"/>
          <w:sz w:val="24"/>
          <w:szCs w:val="24"/>
        </w:rPr>
        <w:t>со стороны предложения,  совокупного спроса и превентивного накопления</w:t>
      </w:r>
      <w:r w:rsidR="00EC081D" w:rsidRPr="00AA03B8">
        <w:rPr>
          <w:rFonts w:ascii="Times New Roman" w:hAnsi="Times New Roman" w:cs="Times New Roman"/>
          <w:sz w:val="24"/>
          <w:szCs w:val="24"/>
        </w:rPr>
        <w:t xml:space="preserve">. Для их измерения предложены такие показатели, как темпы </w:t>
      </w:r>
      <w:r w:rsidR="00D37997" w:rsidRPr="00AA03B8">
        <w:rPr>
          <w:rFonts w:ascii="Times New Roman" w:hAnsi="Times New Roman" w:cs="Times New Roman"/>
          <w:sz w:val="24"/>
          <w:szCs w:val="24"/>
        </w:rPr>
        <w:t xml:space="preserve">роста добычи сырья, индекс глобальной реальной деловой активности на рынке сырьевых товаров, </w:t>
      </w:r>
      <w:r w:rsidR="00EC081D" w:rsidRPr="00AA03B8">
        <w:rPr>
          <w:rFonts w:ascii="Times New Roman" w:hAnsi="Times New Roman" w:cs="Times New Roman"/>
          <w:sz w:val="24"/>
          <w:szCs w:val="24"/>
        </w:rPr>
        <w:t xml:space="preserve">а также динамика цен </w:t>
      </w:r>
      <w:r w:rsidR="00D37997" w:rsidRPr="00AA03B8">
        <w:rPr>
          <w:rFonts w:ascii="Times New Roman" w:hAnsi="Times New Roman" w:cs="Times New Roman"/>
          <w:sz w:val="24"/>
          <w:szCs w:val="24"/>
        </w:rPr>
        <w:t>на сырье и други</w:t>
      </w:r>
      <w:r w:rsidR="00EC081D" w:rsidRPr="00AA03B8">
        <w:rPr>
          <w:rFonts w:ascii="Times New Roman" w:hAnsi="Times New Roman" w:cs="Times New Roman"/>
          <w:sz w:val="24"/>
          <w:szCs w:val="24"/>
        </w:rPr>
        <w:t>е</w:t>
      </w:r>
      <w:r w:rsidR="00D37997" w:rsidRPr="00AA03B8">
        <w:rPr>
          <w:rFonts w:ascii="Times New Roman" w:hAnsi="Times New Roman" w:cs="Times New Roman"/>
          <w:sz w:val="24"/>
          <w:szCs w:val="24"/>
        </w:rPr>
        <w:t xml:space="preserve">. </w:t>
      </w:r>
      <w:r w:rsidR="00525406" w:rsidRPr="00AA03B8">
        <w:rPr>
          <w:rFonts w:ascii="Times New Roman" w:hAnsi="Times New Roman" w:cs="Times New Roman"/>
          <w:sz w:val="24"/>
          <w:szCs w:val="24"/>
        </w:rPr>
        <w:t>Тем не менее, о</w:t>
      </w:r>
      <w:r w:rsidR="00E171FD" w:rsidRPr="00AA03B8">
        <w:rPr>
          <w:rFonts w:ascii="Times New Roman" w:hAnsi="Times New Roman" w:cs="Times New Roman"/>
          <w:sz w:val="24"/>
          <w:szCs w:val="24"/>
        </w:rPr>
        <w:t>сновной фокус научной литературы сосредоточен на анализе последствий шоков цен на отдельные ресурсы</w:t>
      </w:r>
      <w:r w:rsidR="002729A0" w:rsidRPr="00AA03B8">
        <w:rPr>
          <w:rFonts w:ascii="Times New Roman" w:hAnsi="Times New Roman" w:cs="Times New Roman"/>
          <w:sz w:val="24"/>
          <w:szCs w:val="24"/>
        </w:rPr>
        <w:t xml:space="preserve"> [</w:t>
      </w:r>
      <w:r w:rsidR="001203C0">
        <w:rPr>
          <w:rFonts w:ascii="Times New Roman" w:hAnsi="Times New Roman" w:cs="Times New Roman"/>
          <w:sz w:val="24"/>
          <w:szCs w:val="24"/>
        </w:rPr>
        <w:fldChar w:fldCharType="begin"/>
      </w:r>
      <w:r w:rsidR="001203C0">
        <w:rPr>
          <w:rFonts w:ascii="Times New Roman" w:hAnsi="Times New Roman" w:cs="Times New Roman"/>
          <w:sz w:val="24"/>
          <w:szCs w:val="24"/>
        </w:rPr>
        <w:instrText xml:space="preserve"> REF _Ref191980496 \n \h </w:instrText>
      </w:r>
      <w:r w:rsidR="001203C0">
        <w:rPr>
          <w:rFonts w:ascii="Times New Roman" w:hAnsi="Times New Roman" w:cs="Times New Roman"/>
          <w:sz w:val="24"/>
          <w:szCs w:val="24"/>
        </w:rPr>
      </w:r>
      <w:r w:rsidR="001203C0">
        <w:rPr>
          <w:rFonts w:ascii="Times New Roman" w:hAnsi="Times New Roman" w:cs="Times New Roman"/>
          <w:sz w:val="24"/>
          <w:szCs w:val="24"/>
        </w:rPr>
        <w:fldChar w:fldCharType="separate"/>
      </w:r>
      <w:r w:rsidR="001203C0">
        <w:rPr>
          <w:rFonts w:ascii="Times New Roman" w:hAnsi="Times New Roman" w:cs="Times New Roman"/>
          <w:sz w:val="24"/>
          <w:szCs w:val="24"/>
        </w:rPr>
        <w:t>1</w:t>
      </w:r>
      <w:r w:rsidR="001203C0">
        <w:rPr>
          <w:rFonts w:ascii="Times New Roman" w:hAnsi="Times New Roman" w:cs="Times New Roman"/>
          <w:sz w:val="24"/>
          <w:szCs w:val="24"/>
        </w:rPr>
        <w:fldChar w:fldCharType="end"/>
      </w:r>
      <w:r w:rsidR="002729A0" w:rsidRPr="00AA03B8">
        <w:rPr>
          <w:rFonts w:ascii="Times New Roman" w:hAnsi="Times New Roman" w:cs="Times New Roman"/>
          <w:sz w:val="24"/>
          <w:szCs w:val="24"/>
        </w:rPr>
        <w:t>,</w:t>
      </w:r>
      <w:r w:rsidR="001203C0">
        <w:rPr>
          <w:rFonts w:ascii="Times New Roman" w:hAnsi="Times New Roman" w:cs="Times New Roman"/>
          <w:sz w:val="24"/>
          <w:szCs w:val="24"/>
        </w:rPr>
        <w:fldChar w:fldCharType="begin"/>
      </w:r>
      <w:r w:rsidR="001203C0">
        <w:rPr>
          <w:rFonts w:ascii="Times New Roman" w:hAnsi="Times New Roman" w:cs="Times New Roman"/>
          <w:sz w:val="24"/>
          <w:szCs w:val="24"/>
        </w:rPr>
        <w:instrText xml:space="preserve"> REF _Ref191980509 \n \h </w:instrText>
      </w:r>
      <w:r w:rsidR="001203C0">
        <w:rPr>
          <w:rFonts w:ascii="Times New Roman" w:hAnsi="Times New Roman" w:cs="Times New Roman"/>
          <w:sz w:val="24"/>
          <w:szCs w:val="24"/>
        </w:rPr>
      </w:r>
      <w:r w:rsidR="001203C0">
        <w:rPr>
          <w:rFonts w:ascii="Times New Roman" w:hAnsi="Times New Roman" w:cs="Times New Roman"/>
          <w:sz w:val="24"/>
          <w:szCs w:val="24"/>
        </w:rPr>
        <w:fldChar w:fldCharType="separate"/>
      </w:r>
      <w:r w:rsidR="001203C0">
        <w:rPr>
          <w:rFonts w:ascii="Times New Roman" w:hAnsi="Times New Roman" w:cs="Times New Roman"/>
          <w:sz w:val="24"/>
          <w:szCs w:val="24"/>
        </w:rPr>
        <w:t>2</w:t>
      </w:r>
      <w:r w:rsidR="001203C0">
        <w:rPr>
          <w:rFonts w:ascii="Times New Roman" w:hAnsi="Times New Roman" w:cs="Times New Roman"/>
          <w:sz w:val="24"/>
          <w:szCs w:val="24"/>
        </w:rPr>
        <w:fldChar w:fldCharType="end"/>
      </w:r>
      <w:r w:rsidR="0005315F" w:rsidRPr="00AA03B8">
        <w:rPr>
          <w:rFonts w:ascii="Times New Roman" w:hAnsi="Times New Roman" w:cs="Times New Roman"/>
          <w:sz w:val="24"/>
          <w:szCs w:val="24"/>
        </w:rPr>
        <w:t>,</w:t>
      </w:r>
      <w:r w:rsidR="001203C0">
        <w:rPr>
          <w:rFonts w:ascii="Times New Roman" w:hAnsi="Times New Roman" w:cs="Times New Roman"/>
          <w:sz w:val="24"/>
          <w:szCs w:val="24"/>
        </w:rPr>
        <w:fldChar w:fldCharType="begin"/>
      </w:r>
      <w:r w:rsidR="001203C0">
        <w:rPr>
          <w:rFonts w:ascii="Times New Roman" w:hAnsi="Times New Roman" w:cs="Times New Roman"/>
          <w:sz w:val="24"/>
          <w:szCs w:val="24"/>
        </w:rPr>
        <w:instrText xml:space="preserve"> REF _Ref191980519 \n \h </w:instrText>
      </w:r>
      <w:r w:rsidR="001203C0">
        <w:rPr>
          <w:rFonts w:ascii="Times New Roman" w:hAnsi="Times New Roman" w:cs="Times New Roman"/>
          <w:sz w:val="24"/>
          <w:szCs w:val="24"/>
        </w:rPr>
      </w:r>
      <w:r w:rsidR="001203C0">
        <w:rPr>
          <w:rFonts w:ascii="Times New Roman" w:hAnsi="Times New Roman" w:cs="Times New Roman"/>
          <w:sz w:val="24"/>
          <w:szCs w:val="24"/>
        </w:rPr>
        <w:fldChar w:fldCharType="separate"/>
      </w:r>
      <w:r w:rsidR="001203C0">
        <w:rPr>
          <w:rFonts w:ascii="Times New Roman" w:hAnsi="Times New Roman" w:cs="Times New Roman"/>
          <w:sz w:val="24"/>
          <w:szCs w:val="24"/>
        </w:rPr>
        <w:t>3</w:t>
      </w:r>
      <w:r w:rsidR="001203C0">
        <w:rPr>
          <w:rFonts w:ascii="Times New Roman" w:hAnsi="Times New Roman" w:cs="Times New Roman"/>
          <w:sz w:val="24"/>
          <w:szCs w:val="24"/>
        </w:rPr>
        <w:fldChar w:fldCharType="end"/>
      </w:r>
      <w:r w:rsidR="002729A0" w:rsidRPr="00AA03B8">
        <w:rPr>
          <w:rFonts w:ascii="Times New Roman" w:hAnsi="Times New Roman" w:cs="Times New Roman"/>
          <w:sz w:val="24"/>
          <w:szCs w:val="24"/>
        </w:rPr>
        <w:t>]</w:t>
      </w:r>
      <w:r w:rsidR="0005315F" w:rsidRPr="00AA03B8">
        <w:rPr>
          <w:rFonts w:ascii="Times New Roman" w:hAnsi="Times New Roman" w:cs="Times New Roman"/>
          <w:sz w:val="24"/>
          <w:szCs w:val="24"/>
        </w:rPr>
        <w:t>.</w:t>
      </w:r>
      <w:r w:rsidR="00E171FD" w:rsidRP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525406" w:rsidRPr="00AA03B8">
        <w:rPr>
          <w:rFonts w:ascii="Times New Roman" w:hAnsi="Times New Roman" w:cs="Times New Roman"/>
          <w:sz w:val="24"/>
          <w:szCs w:val="24"/>
        </w:rPr>
        <w:t>В исследованиях</w:t>
      </w:r>
      <w:r w:rsidR="00E171FD" w:rsidRP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05315F" w:rsidRPr="00AA03B8">
        <w:rPr>
          <w:rFonts w:ascii="Times New Roman" w:hAnsi="Times New Roman" w:cs="Times New Roman"/>
          <w:sz w:val="24"/>
          <w:szCs w:val="24"/>
        </w:rPr>
        <w:t>[</w:t>
      </w:r>
      <w:r w:rsidR="001203C0">
        <w:rPr>
          <w:rFonts w:ascii="Times New Roman" w:hAnsi="Times New Roman" w:cs="Times New Roman"/>
          <w:sz w:val="24"/>
          <w:szCs w:val="24"/>
        </w:rPr>
        <w:fldChar w:fldCharType="begin"/>
      </w:r>
      <w:r w:rsidR="001203C0">
        <w:rPr>
          <w:rFonts w:ascii="Times New Roman" w:hAnsi="Times New Roman" w:cs="Times New Roman"/>
          <w:sz w:val="24"/>
          <w:szCs w:val="24"/>
        </w:rPr>
        <w:instrText xml:space="preserve"> REF _Ref191980532 \n \h </w:instrText>
      </w:r>
      <w:r w:rsidR="001203C0">
        <w:rPr>
          <w:rFonts w:ascii="Times New Roman" w:hAnsi="Times New Roman" w:cs="Times New Roman"/>
          <w:sz w:val="24"/>
          <w:szCs w:val="24"/>
        </w:rPr>
      </w:r>
      <w:r w:rsidR="001203C0">
        <w:rPr>
          <w:rFonts w:ascii="Times New Roman" w:hAnsi="Times New Roman" w:cs="Times New Roman"/>
          <w:sz w:val="24"/>
          <w:szCs w:val="24"/>
        </w:rPr>
        <w:fldChar w:fldCharType="separate"/>
      </w:r>
      <w:r w:rsidR="001203C0">
        <w:rPr>
          <w:rFonts w:ascii="Times New Roman" w:hAnsi="Times New Roman" w:cs="Times New Roman"/>
          <w:sz w:val="24"/>
          <w:szCs w:val="24"/>
        </w:rPr>
        <w:t>4</w:t>
      </w:r>
      <w:r w:rsidR="001203C0">
        <w:rPr>
          <w:rFonts w:ascii="Times New Roman" w:hAnsi="Times New Roman" w:cs="Times New Roman"/>
          <w:sz w:val="24"/>
          <w:szCs w:val="24"/>
        </w:rPr>
        <w:fldChar w:fldCharType="end"/>
      </w:r>
      <w:r w:rsidR="0005315F" w:rsidRPr="00AA03B8">
        <w:rPr>
          <w:rFonts w:ascii="Times New Roman" w:hAnsi="Times New Roman" w:cs="Times New Roman"/>
          <w:sz w:val="24"/>
          <w:szCs w:val="24"/>
        </w:rPr>
        <w:t>,</w:t>
      </w:r>
      <w:r w:rsidR="001203C0">
        <w:rPr>
          <w:rFonts w:ascii="Times New Roman" w:hAnsi="Times New Roman" w:cs="Times New Roman"/>
          <w:sz w:val="24"/>
          <w:szCs w:val="24"/>
        </w:rPr>
        <w:fldChar w:fldCharType="begin"/>
      </w:r>
      <w:r w:rsidR="001203C0">
        <w:rPr>
          <w:rFonts w:ascii="Times New Roman" w:hAnsi="Times New Roman" w:cs="Times New Roman"/>
          <w:sz w:val="24"/>
          <w:szCs w:val="24"/>
        </w:rPr>
        <w:instrText xml:space="preserve"> REF _Ref191980542 \n \h </w:instrText>
      </w:r>
      <w:r w:rsidR="001203C0">
        <w:rPr>
          <w:rFonts w:ascii="Times New Roman" w:hAnsi="Times New Roman" w:cs="Times New Roman"/>
          <w:sz w:val="24"/>
          <w:szCs w:val="24"/>
        </w:rPr>
      </w:r>
      <w:r w:rsidR="001203C0">
        <w:rPr>
          <w:rFonts w:ascii="Times New Roman" w:hAnsi="Times New Roman" w:cs="Times New Roman"/>
          <w:sz w:val="24"/>
          <w:szCs w:val="24"/>
        </w:rPr>
        <w:fldChar w:fldCharType="separate"/>
      </w:r>
      <w:r w:rsidR="001203C0">
        <w:rPr>
          <w:rFonts w:ascii="Times New Roman" w:hAnsi="Times New Roman" w:cs="Times New Roman"/>
          <w:sz w:val="24"/>
          <w:szCs w:val="24"/>
        </w:rPr>
        <w:t>6</w:t>
      </w:r>
      <w:r w:rsidR="001203C0">
        <w:rPr>
          <w:rFonts w:ascii="Times New Roman" w:hAnsi="Times New Roman" w:cs="Times New Roman"/>
          <w:sz w:val="24"/>
          <w:szCs w:val="24"/>
        </w:rPr>
        <w:fldChar w:fldCharType="end"/>
      </w:r>
      <w:r w:rsidR="0005315F" w:rsidRPr="00AA03B8">
        <w:rPr>
          <w:rFonts w:ascii="Times New Roman" w:hAnsi="Times New Roman" w:cs="Times New Roman"/>
          <w:sz w:val="24"/>
          <w:szCs w:val="24"/>
        </w:rPr>
        <w:t>]</w:t>
      </w:r>
      <w:r w:rsidR="00525406" w:rsidRPr="00AA03B8">
        <w:rPr>
          <w:rFonts w:ascii="Times New Roman" w:hAnsi="Times New Roman" w:cs="Times New Roman"/>
          <w:sz w:val="24"/>
          <w:szCs w:val="24"/>
        </w:rPr>
        <w:t xml:space="preserve"> авторы показывают отсу</w:t>
      </w:r>
      <w:r w:rsidR="001A772F" w:rsidRPr="00AA03B8">
        <w:rPr>
          <w:rFonts w:ascii="Times New Roman" w:hAnsi="Times New Roman" w:cs="Times New Roman"/>
          <w:sz w:val="24"/>
          <w:szCs w:val="24"/>
        </w:rPr>
        <w:t xml:space="preserve">тствие влияния индекса </w:t>
      </w:r>
      <w:r w:rsidR="00677336" w:rsidRPr="00AA03B8">
        <w:rPr>
          <w:rFonts w:ascii="Times New Roman" w:hAnsi="Times New Roman" w:cs="Times New Roman"/>
          <w:sz w:val="24"/>
          <w:szCs w:val="24"/>
        </w:rPr>
        <w:t>экспортных</w:t>
      </w:r>
      <w:r w:rsidR="001A772F" w:rsidRPr="00AA03B8">
        <w:rPr>
          <w:rFonts w:ascii="Times New Roman" w:hAnsi="Times New Roman" w:cs="Times New Roman"/>
          <w:sz w:val="24"/>
          <w:szCs w:val="24"/>
        </w:rPr>
        <w:t xml:space="preserve"> цен на сырьевые товары и его волатильности на бюджетные параметры, в том числе доходы. </w:t>
      </w:r>
      <w:r w:rsidR="00AD2AED" w:rsidRPr="00AA03B8">
        <w:rPr>
          <w:rFonts w:ascii="Times New Roman" w:hAnsi="Times New Roman" w:cs="Times New Roman"/>
          <w:sz w:val="24"/>
          <w:szCs w:val="24"/>
        </w:rPr>
        <w:t>Несмотря на то</w:t>
      </w:r>
      <w:r w:rsidR="008E0C43" w:rsidRPr="008E0C43">
        <w:rPr>
          <w:rFonts w:ascii="Times New Roman" w:hAnsi="Times New Roman" w:cs="Times New Roman"/>
          <w:sz w:val="24"/>
          <w:szCs w:val="24"/>
        </w:rPr>
        <w:t>,</w:t>
      </w:r>
      <w:r w:rsidR="003D2B67" w:rsidRPr="003D2B67">
        <w:rPr>
          <w:rFonts w:ascii="Times New Roman" w:hAnsi="Times New Roman" w:cs="Times New Roman"/>
          <w:sz w:val="24"/>
          <w:szCs w:val="24"/>
        </w:rPr>
        <w:t xml:space="preserve"> </w:t>
      </w:r>
      <w:r w:rsidR="00AD2AED" w:rsidRPr="00AA03B8">
        <w:rPr>
          <w:rFonts w:ascii="Times New Roman" w:hAnsi="Times New Roman" w:cs="Times New Roman"/>
          <w:sz w:val="24"/>
          <w:szCs w:val="24"/>
        </w:rPr>
        <w:t xml:space="preserve">что некоторые </w:t>
      </w:r>
      <w:r w:rsidR="00A86A2A" w:rsidRPr="00AA03B8">
        <w:rPr>
          <w:rFonts w:ascii="Times New Roman" w:hAnsi="Times New Roman" w:cs="Times New Roman"/>
          <w:sz w:val="24"/>
          <w:szCs w:val="24"/>
        </w:rPr>
        <w:t>работы</w:t>
      </w:r>
      <w:r w:rsidR="002C4761">
        <w:rPr>
          <w:rFonts w:ascii="Times New Roman" w:hAnsi="Times New Roman" w:cs="Times New Roman"/>
          <w:sz w:val="24"/>
          <w:szCs w:val="24"/>
        </w:rPr>
        <w:t xml:space="preserve"> </w:t>
      </w:r>
      <w:r w:rsidR="0005315F" w:rsidRPr="00AA03B8">
        <w:rPr>
          <w:rFonts w:ascii="Times New Roman" w:hAnsi="Times New Roman" w:cs="Times New Roman"/>
          <w:sz w:val="24"/>
          <w:szCs w:val="24"/>
        </w:rPr>
        <w:t>[</w:t>
      </w:r>
      <w:r w:rsidR="001203C0">
        <w:rPr>
          <w:rFonts w:ascii="Times New Roman" w:hAnsi="Times New Roman" w:cs="Times New Roman"/>
          <w:sz w:val="24"/>
          <w:szCs w:val="24"/>
        </w:rPr>
        <w:fldChar w:fldCharType="begin"/>
      </w:r>
      <w:r w:rsidR="001203C0">
        <w:rPr>
          <w:rFonts w:ascii="Times New Roman" w:hAnsi="Times New Roman" w:cs="Times New Roman"/>
          <w:sz w:val="24"/>
          <w:szCs w:val="24"/>
        </w:rPr>
        <w:instrText xml:space="preserve"> REF _Ref191980552 \n \h </w:instrText>
      </w:r>
      <w:r w:rsidR="001203C0">
        <w:rPr>
          <w:rFonts w:ascii="Times New Roman" w:hAnsi="Times New Roman" w:cs="Times New Roman"/>
          <w:sz w:val="24"/>
          <w:szCs w:val="24"/>
        </w:rPr>
      </w:r>
      <w:r w:rsidR="001203C0">
        <w:rPr>
          <w:rFonts w:ascii="Times New Roman" w:hAnsi="Times New Roman" w:cs="Times New Roman"/>
          <w:sz w:val="24"/>
          <w:szCs w:val="24"/>
        </w:rPr>
        <w:fldChar w:fldCharType="separate"/>
      </w:r>
      <w:r w:rsidR="001203C0">
        <w:rPr>
          <w:rFonts w:ascii="Times New Roman" w:hAnsi="Times New Roman" w:cs="Times New Roman"/>
          <w:sz w:val="24"/>
          <w:szCs w:val="24"/>
        </w:rPr>
        <w:t>7</w:t>
      </w:r>
      <w:r w:rsidR="001203C0">
        <w:rPr>
          <w:rFonts w:ascii="Times New Roman" w:hAnsi="Times New Roman" w:cs="Times New Roman"/>
          <w:sz w:val="24"/>
          <w:szCs w:val="24"/>
        </w:rPr>
        <w:fldChar w:fldCharType="end"/>
      </w:r>
      <w:r w:rsidR="0005315F" w:rsidRPr="00AA03B8">
        <w:rPr>
          <w:rFonts w:ascii="Times New Roman" w:hAnsi="Times New Roman" w:cs="Times New Roman"/>
          <w:sz w:val="24"/>
          <w:szCs w:val="24"/>
        </w:rPr>
        <w:t>]</w:t>
      </w:r>
      <w:r w:rsidR="007E0C86" w:rsidRPr="007E0C86">
        <w:rPr>
          <w:rFonts w:ascii="Times New Roman" w:hAnsi="Times New Roman" w:cs="Times New Roman"/>
          <w:sz w:val="24"/>
          <w:szCs w:val="24"/>
        </w:rPr>
        <w:t xml:space="preserve"> </w:t>
      </w:r>
      <w:r w:rsidR="00AD2AED" w:rsidRPr="00AA03B8">
        <w:rPr>
          <w:rFonts w:ascii="Times New Roman" w:hAnsi="Times New Roman" w:cs="Times New Roman"/>
          <w:sz w:val="24"/>
          <w:szCs w:val="24"/>
        </w:rPr>
        <w:t>указывают на нестабильность</w:t>
      </w:r>
      <w:r w:rsidR="00A86A2A" w:rsidRPr="00AA03B8">
        <w:rPr>
          <w:rFonts w:ascii="Times New Roman" w:hAnsi="Times New Roman" w:cs="Times New Roman"/>
          <w:sz w:val="24"/>
          <w:szCs w:val="24"/>
        </w:rPr>
        <w:t xml:space="preserve">, порожденную </w:t>
      </w:r>
      <w:r w:rsidR="00AD2AED" w:rsidRPr="00AA03B8">
        <w:rPr>
          <w:rFonts w:ascii="Times New Roman" w:hAnsi="Times New Roman" w:cs="Times New Roman"/>
          <w:sz w:val="24"/>
          <w:szCs w:val="24"/>
        </w:rPr>
        <w:t>проциклической политик</w:t>
      </w:r>
      <w:r w:rsidR="001D4110" w:rsidRPr="00AA03B8">
        <w:rPr>
          <w:rFonts w:ascii="Times New Roman" w:hAnsi="Times New Roman" w:cs="Times New Roman"/>
          <w:sz w:val="24"/>
          <w:szCs w:val="24"/>
        </w:rPr>
        <w:t>ой</w:t>
      </w:r>
      <w:r w:rsidR="00AD2AED" w:rsidRPr="00AA03B8">
        <w:rPr>
          <w:rFonts w:ascii="Times New Roman" w:hAnsi="Times New Roman" w:cs="Times New Roman"/>
          <w:sz w:val="24"/>
          <w:szCs w:val="24"/>
        </w:rPr>
        <w:t xml:space="preserve"> именно в периоды роста цен на сырьевые товары, н</w:t>
      </w:r>
      <w:r w:rsidR="005B56A6" w:rsidRPr="00AA03B8">
        <w:rPr>
          <w:rFonts w:ascii="Times New Roman" w:hAnsi="Times New Roman" w:cs="Times New Roman"/>
          <w:sz w:val="24"/>
          <w:szCs w:val="24"/>
        </w:rPr>
        <w:t xml:space="preserve">астоящее </w:t>
      </w:r>
      <w:r w:rsidR="008D0F5C" w:rsidRPr="00AA03B8">
        <w:rPr>
          <w:rFonts w:ascii="Times New Roman" w:hAnsi="Times New Roman" w:cs="Times New Roman"/>
          <w:sz w:val="24"/>
          <w:szCs w:val="24"/>
        </w:rPr>
        <w:t>исследование</w:t>
      </w:r>
      <w:r w:rsidR="003A2D3F" w:rsidRP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3B1D18" w:rsidRPr="00AA03B8">
        <w:rPr>
          <w:rFonts w:ascii="Times New Roman" w:hAnsi="Times New Roman" w:cs="Times New Roman"/>
          <w:sz w:val="24"/>
          <w:szCs w:val="24"/>
        </w:rPr>
        <w:t>рассматривает</w:t>
      </w:r>
      <w:r w:rsidR="005B56A6" w:rsidRP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BC25FE" w:rsidRPr="00AA03B8">
        <w:rPr>
          <w:rFonts w:ascii="Times New Roman" w:hAnsi="Times New Roman" w:cs="Times New Roman"/>
          <w:sz w:val="24"/>
          <w:szCs w:val="24"/>
        </w:rPr>
        <w:t xml:space="preserve">бюджетную уязвимость как </w:t>
      </w:r>
      <w:r w:rsidR="00713304" w:rsidRPr="00AA03B8">
        <w:rPr>
          <w:rFonts w:ascii="Times New Roman" w:hAnsi="Times New Roman" w:cs="Times New Roman"/>
          <w:sz w:val="24"/>
          <w:szCs w:val="24"/>
        </w:rPr>
        <w:t>реакцию</w:t>
      </w:r>
      <w:r w:rsidR="00BC25FE" w:rsidRPr="00AA03B8">
        <w:rPr>
          <w:rFonts w:ascii="Times New Roman" w:hAnsi="Times New Roman" w:cs="Times New Roman"/>
          <w:sz w:val="24"/>
          <w:szCs w:val="24"/>
        </w:rPr>
        <w:t xml:space="preserve"> бюджетных доходов </w:t>
      </w:r>
      <w:r w:rsidR="00713304" w:rsidRPr="00AA03B8">
        <w:rPr>
          <w:rFonts w:ascii="Times New Roman" w:hAnsi="Times New Roman" w:cs="Times New Roman"/>
          <w:sz w:val="24"/>
          <w:szCs w:val="24"/>
        </w:rPr>
        <w:t>на негативный</w:t>
      </w:r>
      <w:r w:rsidR="003B1D18" w:rsidRPr="00AA03B8">
        <w:rPr>
          <w:rFonts w:ascii="Times New Roman" w:hAnsi="Times New Roman" w:cs="Times New Roman"/>
          <w:sz w:val="24"/>
          <w:szCs w:val="24"/>
        </w:rPr>
        <w:t xml:space="preserve"> ценовой шок, выражающийся в снижении цен на сырьевые ресурсы.</w:t>
      </w:r>
    </w:p>
    <w:p w:rsidR="00787262" w:rsidRPr="00AA03B8" w:rsidRDefault="00F027B5" w:rsidP="008D5E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03B8">
        <w:rPr>
          <w:rFonts w:ascii="Times New Roman" w:hAnsi="Times New Roman" w:cs="Times New Roman"/>
          <w:sz w:val="24"/>
          <w:szCs w:val="24"/>
        </w:rPr>
        <w:t>На примере нефтеэкспортирующих стран, в которых доля стоимости экспорта нефти и нефтепродуктов в стоимости всего экспорта наибольшая среди экспортных позиций,</w:t>
      </w:r>
      <w:r w:rsidR="005E1ED8" w:rsidRPr="00AA03B8">
        <w:rPr>
          <w:rFonts w:ascii="Times New Roman" w:hAnsi="Times New Roman" w:cs="Times New Roman"/>
          <w:sz w:val="24"/>
          <w:szCs w:val="24"/>
        </w:rPr>
        <w:t xml:space="preserve"> был</w:t>
      </w:r>
      <w:r w:rsidR="0026782D" w:rsidRPr="00AA03B8">
        <w:rPr>
          <w:rFonts w:ascii="Times New Roman" w:hAnsi="Times New Roman" w:cs="Times New Roman"/>
          <w:sz w:val="24"/>
          <w:szCs w:val="24"/>
        </w:rPr>
        <w:t>а показана существенная вариация их доходов</w:t>
      </w:r>
      <w:r w:rsidRP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26782D" w:rsidRPr="00AA03B8">
        <w:rPr>
          <w:rFonts w:ascii="Times New Roman" w:hAnsi="Times New Roman" w:cs="Times New Roman"/>
          <w:sz w:val="24"/>
          <w:szCs w:val="24"/>
        </w:rPr>
        <w:t>за 2000</w:t>
      </w:r>
      <w:r w:rsidR="007C0B41" w:rsidRPr="006F435A">
        <w:rPr>
          <w:rFonts w:ascii="Times New Roman" w:eastAsia="TT2A5Eo00" w:hAnsi="Times New Roman" w:cs="Times New Roman"/>
          <w:sz w:val="24"/>
          <w:szCs w:val="24"/>
        </w:rPr>
        <w:t>–</w:t>
      </w:r>
      <w:r w:rsidR="0026782D" w:rsidRPr="00AA03B8">
        <w:rPr>
          <w:rFonts w:ascii="Times New Roman" w:hAnsi="Times New Roman" w:cs="Times New Roman"/>
          <w:sz w:val="24"/>
          <w:szCs w:val="24"/>
        </w:rPr>
        <w:t xml:space="preserve">2021 годы. За этот же период динамика цены на нефть марки </w:t>
      </w:r>
      <w:r w:rsidR="0026782D" w:rsidRPr="00AA03B8">
        <w:rPr>
          <w:rFonts w:ascii="Times New Roman" w:hAnsi="Times New Roman" w:cs="Times New Roman"/>
          <w:sz w:val="24"/>
          <w:szCs w:val="24"/>
          <w:lang w:val="en-US"/>
        </w:rPr>
        <w:t>Brent</w:t>
      </w:r>
      <w:r w:rsidR="0026782D" w:rsidRPr="00AA03B8">
        <w:rPr>
          <w:rFonts w:ascii="Times New Roman" w:hAnsi="Times New Roman" w:cs="Times New Roman"/>
          <w:sz w:val="24"/>
          <w:szCs w:val="24"/>
        </w:rPr>
        <w:t xml:space="preserve"> отличалась волатильностью с высокой частотой изменения локальных трендов и широтой диапазона</w:t>
      </w:r>
      <w:r w:rsidR="00992077" w:rsidRPr="00AA03B8">
        <w:rPr>
          <w:rFonts w:ascii="Times New Roman" w:hAnsi="Times New Roman" w:cs="Times New Roman"/>
          <w:sz w:val="24"/>
          <w:szCs w:val="24"/>
        </w:rPr>
        <w:t xml:space="preserve"> колебаний. </w:t>
      </w:r>
      <w:r w:rsidR="00620FCF" w:rsidRPr="00AA03B8">
        <w:rPr>
          <w:rFonts w:ascii="Times New Roman" w:hAnsi="Times New Roman" w:cs="Times New Roman"/>
          <w:sz w:val="24"/>
          <w:szCs w:val="24"/>
        </w:rPr>
        <w:t xml:space="preserve">Несмотря на повторение направлений волатильностей цен и доходов, заметны существенные различия в размере реакции доходов по странам и периодам падения цен на нефть. </w:t>
      </w:r>
      <w:r w:rsidR="00B84897" w:rsidRPr="00AA03B8">
        <w:rPr>
          <w:rFonts w:ascii="Times New Roman" w:hAnsi="Times New Roman" w:cs="Times New Roman"/>
          <w:sz w:val="24"/>
          <w:szCs w:val="24"/>
        </w:rPr>
        <w:t>Более стабильная вариация доходов относительно ВВП могла свидетельствовать о его сглаживающей силе в периоды ценовых шоков.</w:t>
      </w:r>
      <w:r w:rsidR="00B84897" w:rsidRPr="00AA03B8">
        <w:rPr>
          <w:rFonts w:ascii="Times New Roman" w:hAnsi="Times New Roman" w:cs="Times New Roman"/>
          <w:sz w:val="24"/>
          <w:szCs w:val="24"/>
        </w:rPr>
        <w:t xml:space="preserve"> Для российского бюджета коэффициент корреляции между объемами доходов и биржевой ценой на нефть оказался значимым и положительным, хотя и весьма низким сравнительно с остальными странами</w:t>
      </w:r>
      <w:r w:rsidR="00BB7900" w:rsidRPr="00AA03B8">
        <w:rPr>
          <w:rFonts w:ascii="Times New Roman" w:hAnsi="Times New Roman" w:cs="Times New Roman"/>
          <w:sz w:val="24"/>
          <w:szCs w:val="24"/>
        </w:rPr>
        <w:t xml:space="preserve"> с большими долями стоимости экспорта нефти и нефтепродуктов в стоимости всего экспорта. </w:t>
      </w:r>
      <w:r w:rsidR="000E1238" w:rsidRPr="00AA03B8">
        <w:rPr>
          <w:rFonts w:ascii="Times New Roman" w:hAnsi="Times New Roman" w:cs="Times New Roman"/>
          <w:sz w:val="24"/>
          <w:szCs w:val="24"/>
        </w:rPr>
        <w:t>Для стран со значительными относительно других сырьевых позиций, но низкими среди всего экспорта, долями стоимости экспорта нефти, например, Канады, Норвегии и других, корреляция не была обнаружена.</w:t>
      </w:r>
      <w:r w:rsidR="00FB64B0" w:rsidRP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F859EE" w:rsidRPr="00AA03B8">
        <w:rPr>
          <w:rFonts w:ascii="Times New Roman" w:hAnsi="Times New Roman" w:cs="Times New Roman"/>
          <w:sz w:val="24"/>
          <w:szCs w:val="24"/>
        </w:rPr>
        <w:t>Вследствие</w:t>
      </w:r>
      <w:r w:rsidR="00FB64B0" w:rsidRPr="00AA03B8">
        <w:rPr>
          <w:rFonts w:ascii="Times New Roman" w:hAnsi="Times New Roman" w:cs="Times New Roman"/>
          <w:sz w:val="24"/>
          <w:szCs w:val="24"/>
        </w:rPr>
        <w:t xml:space="preserve"> эти</w:t>
      </w:r>
      <w:r w:rsidR="00F859EE" w:rsidRPr="00AA03B8">
        <w:rPr>
          <w:rFonts w:ascii="Times New Roman" w:hAnsi="Times New Roman" w:cs="Times New Roman"/>
          <w:sz w:val="24"/>
          <w:szCs w:val="24"/>
        </w:rPr>
        <w:t xml:space="preserve">х </w:t>
      </w:r>
      <w:r w:rsidR="00FB64B0" w:rsidRPr="00AA03B8">
        <w:rPr>
          <w:rFonts w:ascii="Times New Roman" w:hAnsi="Times New Roman" w:cs="Times New Roman"/>
          <w:sz w:val="24"/>
          <w:szCs w:val="24"/>
        </w:rPr>
        <w:t>результат</w:t>
      </w:r>
      <w:r w:rsidR="00F859EE" w:rsidRPr="00AA03B8">
        <w:rPr>
          <w:rFonts w:ascii="Times New Roman" w:hAnsi="Times New Roman" w:cs="Times New Roman"/>
          <w:sz w:val="24"/>
          <w:szCs w:val="24"/>
        </w:rPr>
        <w:t>ов</w:t>
      </w:r>
      <w:r w:rsidR="00FB64B0" w:rsidRP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0A4792" w:rsidRPr="00AA03B8">
        <w:rPr>
          <w:rFonts w:ascii="Times New Roman" w:hAnsi="Times New Roman" w:cs="Times New Roman"/>
          <w:sz w:val="24"/>
          <w:szCs w:val="24"/>
        </w:rPr>
        <w:t>в</w:t>
      </w:r>
      <w:r w:rsidR="00F859EE" w:rsidRPr="00AA03B8">
        <w:rPr>
          <w:rFonts w:ascii="Times New Roman" w:hAnsi="Times New Roman" w:cs="Times New Roman"/>
          <w:sz w:val="24"/>
          <w:szCs w:val="24"/>
        </w:rPr>
        <w:t xml:space="preserve"> следующем шаге был учтен тип сырьевой структуры</w:t>
      </w:r>
      <w:r w:rsidR="00993CD3" w:rsidRPr="00AA03B8">
        <w:rPr>
          <w:rFonts w:ascii="Times New Roman" w:hAnsi="Times New Roman" w:cs="Times New Roman"/>
          <w:sz w:val="24"/>
          <w:szCs w:val="24"/>
        </w:rPr>
        <w:t xml:space="preserve"> экспорта</w:t>
      </w:r>
      <w:r w:rsidR="00F859EE" w:rsidRPr="00AA03B8">
        <w:rPr>
          <w:rFonts w:ascii="Times New Roman" w:hAnsi="Times New Roman" w:cs="Times New Roman"/>
          <w:sz w:val="24"/>
          <w:szCs w:val="24"/>
        </w:rPr>
        <w:t xml:space="preserve"> (моно- или мультиресурсн</w:t>
      </w:r>
      <w:r w:rsidR="00993CD3" w:rsidRPr="00AA03B8">
        <w:rPr>
          <w:rFonts w:ascii="Times New Roman" w:hAnsi="Times New Roman" w:cs="Times New Roman"/>
          <w:sz w:val="24"/>
          <w:szCs w:val="24"/>
        </w:rPr>
        <w:t>ый</w:t>
      </w:r>
      <w:r w:rsidR="00F859EE" w:rsidRPr="00AA03B8">
        <w:rPr>
          <w:rFonts w:ascii="Times New Roman" w:hAnsi="Times New Roman" w:cs="Times New Roman"/>
          <w:sz w:val="24"/>
          <w:szCs w:val="24"/>
        </w:rPr>
        <w:t>)</w:t>
      </w:r>
      <w:r w:rsidR="00787262" w:rsidRPr="00AA03B8">
        <w:rPr>
          <w:rFonts w:ascii="Times New Roman" w:hAnsi="Times New Roman" w:cs="Times New Roman"/>
          <w:sz w:val="24"/>
          <w:szCs w:val="24"/>
        </w:rPr>
        <w:t>.</w:t>
      </w:r>
    </w:p>
    <w:p w:rsidR="00417216" w:rsidRPr="00AA03B8" w:rsidRDefault="00B16728" w:rsidP="008D5E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55C35" w:rsidRPr="00AA03B8">
        <w:rPr>
          <w:rFonts w:ascii="Times New Roman" w:hAnsi="Times New Roman" w:cs="Times New Roman"/>
          <w:sz w:val="24"/>
          <w:szCs w:val="24"/>
        </w:rPr>
        <w:t>а выборке 23 стран-экспортеров ресурсов за 2000</w:t>
      </w:r>
      <w:r w:rsidR="006F435A" w:rsidRPr="006F435A">
        <w:rPr>
          <w:rFonts w:ascii="Times New Roman" w:eastAsia="TT2A5Eo00" w:hAnsi="Times New Roman" w:cs="Times New Roman"/>
          <w:sz w:val="24"/>
          <w:szCs w:val="24"/>
        </w:rPr>
        <w:t>–</w:t>
      </w:r>
      <w:r w:rsidR="00B55C35" w:rsidRPr="00AA03B8">
        <w:rPr>
          <w:rFonts w:ascii="Times New Roman" w:hAnsi="Times New Roman" w:cs="Times New Roman"/>
          <w:sz w:val="24"/>
          <w:szCs w:val="24"/>
        </w:rPr>
        <w:t xml:space="preserve">2021 годы были протестированы две гипотезы: </w:t>
      </w:r>
    </w:p>
    <w:p w:rsidR="00B55C35" w:rsidRPr="00AA03B8" w:rsidRDefault="0012403E" w:rsidP="008D5EC5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191980467"/>
      <w:r w:rsidRPr="00AA03B8">
        <w:rPr>
          <w:rFonts w:ascii="Times New Roman" w:hAnsi="Times New Roman" w:cs="Times New Roman"/>
          <w:sz w:val="24"/>
          <w:szCs w:val="24"/>
        </w:rPr>
        <w:t>Степень бюджетной уязвимости к ценовым шокам возрастает с увеличением зависимости страны от экспорта ресурсов.</w:t>
      </w:r>
      <w:bookmarkEnd w:id="0"/>
    </w:p>
    <w:p w:rsidR="0012403E" w:rsidRPr="00AA03B8" w:rsidRDefault="00105060" w:rsidP="008D5EC5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03B8">
        <w:rPr>
          <w:rFonts w:ascii="Times New Roman" w:hAnsi="Times New Roman" w:cs="Times New Roman"/>
          <w:sz w:val="24"/>
          <w:szCs w:val="24"/>
        </w:rPr>
        <w:t>Оценка уязвимости бюджетной системы является завышенной при анализе волатильности</w:t>
      </w:r>
      <w:r w:rsidR="009C36CD" w:rsidRPr="00AA03B8">
        <w:rPr>
          <w:rFonts w:ascii="Times New Roman" w:hAnsi="Times New Roman" w:cs="Times New Roman"/>
          <w:sz w:val="24"/>
          <w:szCs w:val="24"/>
        </w:rPr>
        <w:t xml:space="preserve"> </w:t>
      </w:r>
      <w:r w:rsidRPr="00AA03B8">
        <w:rPr>
          <w:rFonts w:ascii="Times New Roman" w:hAnsi="Times New Roman" w:cs="Times New Roman"/>
          <w:sz w:val="24"/>
          <w:szCs w:val="24"/>
        </w:rPr>
        <w:t>цен</w:t>
      </w:r>
      <w:r w:rsidR="009C36CD" w:rsidRPr="00AA03B8">
        <w:rPr>
          <w:rFonts w:ascii="Times New Roman" w:hAnsi="Times New Roman" w:cs="Times New Roman"/>
          <w:sz w:val="24"/>
          <w:szCs w:val="24"/>
        </w:rPr>
        <w:t>ы</w:t>
      </w:r>
      <w:r w:rsidRP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9C36CD" w:rsidRPr="00AA03B8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AA03B8">
        <w:rPr>
          <w:rFonts w:ascii="Times New Roman" w:hAnsi="Times New Roman" w:cs="Times New Roman"/>
          <w:sz w:val="24"/>
          <w:szCs w:val="24"/>
        </w:rPr>
        <w:t xml:space="preserve">на нефть, в отличие </w:t>
      </w:r>
      <w:r w:rsidR="009C36CD" w:rsidRPr="00AA03B8">
        <w:rPr>
          <w:rFonts w:ascii="Times New Roman" w:hAnsi="Times New Roman" w:cs="Times New Roman"/>
          <w:sz w:val="24"/>
          <w:szCs w:val="24"/>
        </w:rPr>
        <w:t xml:space="preserve">от </w:t>
      </w:r>
      <w:r w:rsidRPr="00AA03B8">
        <w:rPr>
          <w:rFonts w:ascii="Times New Roman" w:hAnsi="Times New Roman" w:cs="Times New Roman"/>
          <w:sz w:val="24"/>
          <w:szCs w:val="24"/>
        </w:rPr>
        <w:t>корзины экспортируемых ресурсов.</w:t>
      </w:r>
    </w:p>
    <w:p w:rsidR="00113F2D" w:rsidRPr="00AA03B8" w:rsidRDefault="00D42249" w:rsidP="008D5E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03B8">
        <w:rPr>
          <w:rFonts w:ascii="Times New Roman" w:hAnsi="Times New Roman" w:cs="Times New Roman"/>
          <w:sz w:val="24"/>
          <w:szCs w:val="24"/>
        </w:rPr>
        <w:t>В базовой спецификации первая разность логарифма регрессируется на индекс цен экспортной корзины ресурсов, темп прироста ВВП, изменение реального валютного курса и бинарные переменные кризисов. Особенност</w:t>
      </w:r>
      <w:r w:rsidR="00113F2D" w:rsidRPr="00AA03B8">
        <w:rPr>
          <w:rFonts w:ascii="Times New Roman" w:hAnsi="Times New Roman" w:cs="Times New Roman"/>
          <w:sz w:val="24"/>
          <w:szCs w:val="24"/>
        </w:rPr>
        <w:t>ью</w:t>
      </w:r>
      <w:r w:rsidRPr="00AA03B8">
        <w:rPr>
          <w:rFonts w:ascii="Times New Roman" w:hAnsi="Times New Roman" w:cs="Times New Roman"/>
          <w:sz w:val="24"/>
          <w:szCs w:val="24"/>
        </w:rPr>
        <w:t xml:space="preserve"> модели является </w:t>
      </w:r>
      <w:r w:rsidR="00113F2D" w:rsidRPr="00AA03B8">
        <w:rPr>
          <w:rFonts w:ascii="Times New Roman" w:hAnsi="Times New Roman" w:cs="Times New Roman"/>
          <w:sz w:val="24"/>
          <w:szCs w:val="24"/>
        </w:rPr>
        <w:t>построение ценового индекса по методологии Пааше с учетом контрактных цен. Контрактные цены в св</w:t>
      </w:r>
      <w:r w:rsidR="00E7378E" w:rsidRPr="00AA03B8">
        <w:rPr>
          <w:rFonts w:ascii="Times New Roman" w:hAnsi="Times New Roman" w:cs="Times New Roman"/>
          <w:sz w:val="24"/>
          <w:szCs w:val="24"/>
        </w:rPr>
        <w:t>о</w:t>
      </w:r>
      <w:r w:rsidR="00113F2D" w:rsidRPr="00AA03B8">
        <w:rPr>
          <w:rFonts w:ascii="Times New Roman" w:hAnsi="Times New Roman" w:cs="Times New Roman"/>
          <w:sz w:val="24"/>
          <w:szCs w:val="24"/>
        </w:rPr>
        <w:t xml:space="preserve">ю очередь </w:t>
      </w:r>
      <w:r w:rsidR="0070629A">
        <w:rPr>
          <w:rFonts w:ascii="Times New Roman" w:hAnsi="Times New Roman" w:cs="Times New Roman"/>
          <w:sz w:val="24"/>
          <w:szCs w:val="24"/>
        </w:rPr>
        <w:t>рассчитываются</w:t>
      </w:r>
      <w:r w:rsidR="00113F2D" w:rsidRPr="00AA03B8">
        <w:rPr>
          <w:rFonts w:ascii="Times New Roman" w:hAnsi="Times New Roman" w:cs="Times New Roman"/>
          <w:sz w:val="24"/>
          <w:szCs w:val="24"/>
        </w:rPr>
        <w:t xml:space="preserve"> делением объема экспорта в стоимостном выражении на его </w:t>
      </w:r>
      <w:r w:rsidR="00113F2D" w:rsidRPr="00AA03B8">
        <w:rPr>
          <w:rFonts w:ascii="Times New Roman" w:hAnsi="Times New Roman" w:cs="Times New Roman"/>
          <w:sz w:val="24"/>
          <w:szCs w:val="24"/>
        </w:rPr>
        <w:lastRenderedPageBreak/>
        <w:t>объем в физическом выражении по каждой категории корзины</w:t>
      </w:r>
      <w:r w:rsidR="00E7378E" w:rsidRPr="00AA03B8">
        <w:rPr>
          <w:rFonts w:ascii="Times New Roman" w:hAnsi="Times New Roman" w:cs="Times New Roman"/>
          <w:sz w:val="24"/>
          <w:szCs w:val="24"/>
        </w:rPr>
        <w:t>, составленной</w:t>
      </w:r>
      <w:r w:rsidR="00113F2D" w:rsidRPr="00AA03B8">
        <w:rPr>
          <w:rFonts w:ascii="Times New Roman" w:hAnsi="Times New Roman" w:cs="Times New Roman"/>
          <w:sz w:val="24"/>
          <w:szCs w:val="24"/>
        </w:rPr>
        <w:t xml:space="preserve"> из пяти наиболее крупных по стоимости категорий экспорта природных ресурсов. </w:t>
      </w:r>
      <w:r w:rsidR="00F95F3E" w:rsidRPr="00AA03B8">
        <w:rPr>
          <w:rFonts w:ascii="Times New Roman" w:hAnsi="Times New Roman" w:cs="Times New Roman"/>
          <w:sz w:val="24"/>
          <w:szCs w:val="24"/>
        </w:rPr>
        <w:t xml:space="preserve">Результаты оценивания модели со случайными эффектами </w:t>
      </w:r>
      <w:r w:rsidR="000E5C89" w:rsidRPr="00AA03B8">
        <w:rPr>
          <w:rFonts w:ascii="Times New Roman" w:hAnsi="Times New Roman" w:cs="Times New Roman"/>
          <w:sz w:val="24"/>
          <w:szCs w:val="24"/>
        </w:rPr>
        <w:t>подтверждают устойчиво</w:t>
      </w:r>
      <w:r w:rsidR="00055874" w:rsidRPr="00AA03B8">
        <w:rPr>
          <w:rFonts w:ascii="Times New Roman" w:hAnsi="Times New Roman" w:cs="Times New Roman"/>
          <w:sz w:val="24"/>
          <w:szCs w:val="24"/>
        </w:rPr>
        <w:t>е</w:t>
      </w:r>
      <w:r w:rsidR="000E5C89" w:rsidRPr="00AA03B8">
        <w:rPr>
          <w:rFonts w:ascii="Times New Roman" w:hAnsi="Times New Roman" w:cs="Times New Roman"/>
          <w:sz w:val="24"/>
          <w:szCs w:val="24"/>
        </w:rPr>
        <w:t xml:space="preserve"> положитель</w:t>
      </w:r>
      <w:r w:rsidR="00055874" w:rsidRPr="00AA03B8">
        <w:rPr>
          <w:rFonts w:ascii="Times New Roman" w:hAnsi="Times New Roman" w:cs="Times New Roman"/>
          <w:sz w:val="24"/>
          <w:szCs w:val="24"/>
        </w:rPr>
        <w:t>ное влияние</w:t>
      </w:r>
      <w:r w:rsidR="000E5C89" w:rsidRPr="00AA03B8">
        <w:rPr>
          <w:rFonts w:ascii="Times New Roman" w:hAnsi="Times New Roman" w:cs="Times New Roman"/>
          <w:sz w:val="24"/>
          <w:szCs w:val="24"/>
        </w:rPr>
        <w:t xml:space="preserve"> флуктуаций сырьевых цен на доходы бюджета</w:t>
      </w:r>
      <w:r w:rsidR="00D37819" w:rsidRPr="00AA03B8">
        <w:rPr>
          <w:rFonts w:ascii="Times New Roman" w:hAnsi="Times New Roman" w:cs="Times New Roman"/>
          <w:sz w:val="24"/>
          <w:szCs w:val="24"/>
        </w:rPr>
        <w:t>. Более того, выявленная процикличность говорит о нео</w:t>
      </w:r>
      <w:bookmarkStart w:id="1" w:name="_GoBack"/>
      <w:bookmarkEnd w:id="1"/>
      <w:r w:rsidR="00D37819" w:rsidRPr="00AA03B8">
        <w:rPr>
          <w:rFonts w:ascii="Times New Roman" w:hAnsi="Times New Roman" w:cs="Times New Roman"/>
          <w:sz w:val="24"/>
          <w:szCs w:val="24"/>
        </w:rPr>
        <w:t xml:space="preserve">бходимости использования стабилизационных механизмов. </w:t>
      </w:r>
      <w:r w:rsidR="00344108" w:rsidRPr="00AA03B8">
        <w:rPr>
          <w:rFonts w:ascii="Times New Roman" w:hAnsi="Times New Roman" w:cs="Times New Roman"/>
          <w:sz w:val="24"/>
          <w:szCs w:val="24"/>
        </w:rPr>
        <w:t>Для тестирования второй гипотезы выборка была сокращена до стран-экспортеров нефти</w:t>
      </w:r>
      <w:r w:rsidR="003F66E0" w:rsidRPr="00AA03B8">
        <w:rPr>
          <w:rFonts w:ascii="Times New Roman" w:hAnsi="Times New Roman" w:cs="Times New Roman"/>
          <w:sz w:val="24"/>
          <w:szCs w:val="24"/>
        </w:rPr>
        <w:t xml:space="preserve">, на которой мы обнаружили положительную корреляцию доли стоимости экспорта нефти и нефтепродуктов </w:t>
      </w:r>
      <w:r w:rsidR="006B36A1" w:rsidRPr="00AA03B8">
        <w:rPr>
          <w:rFonts w:ascii="Times New Roman" w:hAnsi="Times New Roman" w:cs="Times New Roman"/>
          <w:sz w:val="24"/>
          <w:szCs w:val="24"/>
        </w:rPr>
        <w:t xml:space="preserve">в стоимости всего </w:t>
      </w:r>
      <w:r w:rsidR="00515696" w:rsidRPr="00AA03B8">
        <w:rPr>
          <w:rFonts w:ascii="Times New Roman" w:hAnsi="Times New Roman" w:cs="Times New Roman"/>
          <w:sz w:val="24"/>
          <w:szCs w:val="24"/>
        </w:rPr>
        <w:t xml:space="preserve">сырьевого </w:t>
      </w:r>
      <w:r w:rsidR="006B36A1" w:rsidRPr="00AA03B8">
        <w:rPr>
          <w:rFonts w:ascii="Times New Roman" w:hAnsi="Times New Roman" w:cs="Times New Roman"/>
          <w:sz w:val="24"/>
          <w:szCs w:val="24"/>
        </w:rPr>
        <w:t xml:space="preserve">экспорта </w:t>
      </w:r>
      <w:r w:rsidR="003F66E0" w:rsidRPr="00AA03B8">
        <w:rPr>
          <w:rFonts w:ascii="Times New Roman" w:hAnsi="Times New Roman" w:cs="Times New Roman"/>
          <w:sz w:val="24"/>
          <w:szCs w:val="24"/>
        </w:rPr>
        <w:t xml:space="preserve">и волатильности доходов бюджета. </w:t>
      </w:r>
      <w:r w:rsidR="0014206C" w:rsidRPr="00AA03B8">
        <w:rPr>
          <w:rFonts w:ascii="Times New Roman" w:hAnsi="Times New Roman" w:cs="Times New Roman"/>
          <w:sz w:val="24"/>
          <w:szCs w:val="24"/>
        </w:rPr>
        <w:t>Страновые коэффициенты корреляции подтвердили тезис о том, что, чем выше доля нефти в ресурсном  экспорте, тем ниже стабильность доходов.</w:t>
      </w:r>
      <w:r w:rsidR="00522DE8" w:rsidRP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73763E" w:rsidRPr="00AA03B8">
        <w:rPr>
          <w:rFonts w:ascii="Times New Roman" w:hAnsi="Times New Roman" w:cs="Times New Roman"/>
          <w:sz w:val="24"/>
          <w:szCs w:val="24"/>
        </w:rPr>
        <w:t>По модели с фиксированными эффектами о</w:t>
      </w:r>
      <w:r w:rsidR="00522DE8" w:rsidRPr="00AA03B8">
        <w:rPr>
          <w:rFonts w:ascii="Times New Roman" w:hAnsi="Times New Roman" w:cs="Times New Roman"/>
          <w:sz w:val="24"/>
          <w:szCs w:val="24"/>
        </w:rPr>
        <w:t xml:space="preserve">ценка уязвимости бюджета от снижения цен на </w:t>
      </w:r>
      <w:r w:rsidR="00B32BD9" w:rsidRPr="00AA03B8">
        <w:rPr>
          <w:rFonts w:ascii="Times New Roman" w:hAnsi="Times New Roman" w:cs="Times New Roman"/>
          <w:sz w:val="24"/>
          <w:szCs w:val="24"/>
        </w:rPr>
        <w:t xml:space="preserve">диверсифицированную </w:t>
      </w:r>
      <w:r w:rsidR="00522DE8" w:rsidRPr="00AA03B8">
        <w:rPr>
          <w:rFonts w:ascii="Times New Roman" w:hAnsi="Times New Roman" w:cs="Times New Roman"/>
          <w:sz w:val="24"/>
          <w:szCs w:val="24"/>
        </w:rPr>
        <w:t xml:space="preserve">корзину </w:t>
      </w:r>
      <w:r w:rsidR="00C203FB" w:rsidRPr="00AA03B8">
        <w:rPr>
          <w:rFonts w:ascii="Times New Roman" w:hAnsi="Times New Roman" w:cs="Times New Roman"/>
          <w:sz w:val="24"/>
          <w:szCs w:val="24"/>
        </w:rPr>
        <w:t xml:space="preserve">сырья </w:t>
      </w:r>
      <w:r w:rsidR="00522DE8" w:rsidRPr="00AA03B8">
        <w:rPr>
          <w:rFonts w:ascii="Times New Roman" w:hAnsi="Times New Roman" w:cs="Times New Roman"/>
          <w:sz w:val="24"/>
          <w:szCs w:val="24"/>
        </w:rPr>
        <w:t xml:space="preserve">оказалась ниже, чем от снижения цены на нефть. </w:t>
      </w:r>
    </w:p>
    <w:p w:rsidR="00D42249" w:rsidRPr="00AA03B8" w:rsidRDefault="004B7B48" w:rsidP="008D5EC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03B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AF4035" w:rsidRPr="00AA03B8">
        <w:rPr>
          <w:rFonts w:ascii="Times New Roman" w:hAnsi="Times New Roman" w:cs="Times New Roman"/>
          <w:sz w:val="24"/>
          <w:szCs w:val="24"/>
        </w:rPr>
        <w:t>учет</w:t>
      </w:r>
      <w:r w:rsidRPr="00AA03B8">
        <w:rPr>
          <w:rFonts w:ascii="Times New Roman" w:hAnsi="Times New Roman" w:cs="Times New Roman"/>
          <w:sz w:val="24"/>
          <w:szCs w:val="24"/>
        </w:rPr>
        <w:t xml:space="preserve"> структуры сырьевого экспорта, </w:t>
      </w:r>
      <w:r w:rsidR="00AF4035" w:rsidRPr="00AA03B8">
        <w:rPr>
          <w:rFonts w:ascii="Times New Roman" w:hAnsi="Times New Roman" w:cs="Times New Roman"/>
          <w:sz w:val="24"/>
          <w:szCs w:val="24"/>
        </w:rPr>
        <w:t>демонстрируя</w:t>
      </w:r>
      <w:r w:rsidRPr="00AA03B8">
        <w:rPr>
          <w:rFonts w:ascii="Times New Roman" w:hAnsi="Times New Roman" w:cs="Times New Roman"/>
          <w:sz w:val="24"/>
          <w:szCs w:val="24"/>
        </w:rPr>
        <w:t xml:space="preserve"> возможный компенсирующий эффект, </w:t>
      </w:r>
      <w:r w:rsidR="00E94D5C" w:rsidRPr="00AA03B8">
        <w:rPr>
          <w:rFonts w:ascii="Times New Roman" w:hAnsi="Times New Roman" w:cs="Times New Roman"/>
          <w:sz w:val="24"/>
          <w:szCs w:val="24"/>
        </w:rPr>
        <w:t>снижает</w:t>
      </w:r>
      <w:r w:rsidRPr="00AA03B8">
        <w:rPr>
          <w:rFonts w:ascii="Times New Roman" w:hAnsi="Times New Roman" w:cs="Times New Roman"/>
          <w:sz w:val="24"/>
          <w:szCs w:val="24"/>
        </w:rPr>
        <w:t xml:space="preserve"> чувствительность бюджета </w:t>
      </w:r>
      <w:r w:rsidR="00740D04" w:rsidRPr="00AA03B8">
        <w:rPr>
          <w:rFonts w:ascii="Times New Roman" w:hAnsi="Times New Roman" w:cs="Times New Roman"/>
          <w:sz w:val="24"/>
          <w:szCs w:val="24"/>
        </w:rPr>
        <w:t>к</w:t>
      </w:r>
      <w:r w:rsidRPr="00AA03B8">
        <w:rPr>
          <w:rFonts w:ascii="Times New Roman" w:hAnsi="Times New Roman" w:cs="Times New Roman"/>
          <w:sz w:val="24"/>
          <w:szCs w:val="24"/>
        </w:rPr>
        <w:t xml:space="preserve"> ценовым шокам</w:t>
      </w:r>
      <w:r w:rsidR="009D68C0" w:rsidRPr="00AA03B8">
        <w:rPr>
          <w:rFonts w:ascii="Times New Roman" w:hAnsi="Times New Roman" w:cs="Times New Roman"/>
          <w:sz w:val="24"/>
          <w:szCs w:val="24"/>
        </w:rPr>
        <w:t xml:space="preserve"> и повышает точность прогнозирования динамки бюджетных поступлений</w:t>
      </w:r>
      <w:r w:rsidRPr="00AA03B8">
        <w:rPr>
          <w:rFonts w:ascii="Times New Roman" w:hAnsi="Times New Roman" w:cs="Times New Roman"/>
          <w:sz w:val="24"/>
          <w:szCs w:val="24"/>
        </w:rPr>
        <w:t>.</w:t>
      </w:r>
      <w:r w:rsidR="00D86D8C" w:rsidRP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E94D5C" w:rsidRPr="00AA03B8">
        <w:rPr>
          <w:rFonts w:ascii="Times New Roman" w:hAnsi="Times New Roman" w:cs="Times New Roman"/>
          <w:sz w:val="24"/>
          <w:szCs w:val="24"/>
        </w:rPr>
        <w:t>При этом б</w:t>
      </w:r>
      <w:r w:rsidR="00AF4035" w:rsidRPr="00AA03B8">
        <w:rPr>
          <w:rFonts w:ascii="Times New Roman" w:hAnsi="Times New Roman" w:cs="Times New Roman"/>
          <w:sz w:val="24"/>
          <w:szCs w:val="24"/>
        </w:rPr>
        <w:t xml:space="preserve">юджеты стран-экспортеров сырья остаются уязвимыми к </w:t>
      </w:r>
      <w:r w:rsidR="00E94D5C" w:rsidRPr="00AA03B8">
        <w:rPr>
          <w:rFonts w:ascii="Times New Roman" w:hAnsi="Times New Roman" w:cs="Times New Roman"/>
          <w:sz w:val="24"/>
          <w:szCs w:val="24"/>
        </w:rPr>
        <w:t>колебаниям цен, и х</w:t>
      </w:r>
      <w:r w:rsidR="00AF4035" w:rsidRPr="00AA03B8">
        <w:rPr>
          <w:rFonts w:ascii="Times New Roman" w:hAnsi="Times New Roman" w:cs="Times New Roman"/>
          <w:sz w:val="24"/>
          <w:szCs w:val="24"/>
        </w:rPr>
        <w:t xml:space="preserve">отя </w:t>
      </w:r>
      <w:r w:rsidR="00E94D5C" w:rsidRPr="00AA03B8">
        <w:rPr>
          <w:rFonts w:ascii="Times New Roman" w:hAnsi="Times New Roman" w:cs="Times New Roman"/>
          <w:sz w:val="24"/>
          <w:szCs w:val="24"/>
        </w:rPr>
        <w:t>последствия таких шоков могут быть менее значительными, чем, например, последствия глобальных рецессий,</w:t>
      </w:r>
      <w:r w:rsidR="00AF4035" w:rsidRPr="00AA03B8">
        <w:rPr>
          <w:rFonts w:ascii="Times New Roman" w:hAnsi="Times New Roman" w:cs="Times New Roman"/>
          <w:sz w:val="24"/>
          <w:szCs w:val="24"/>
        </w:rPr>
        <w:t xml:space="preserve"> высокая волатильность цен </w:t>
      </w:r>
      <w:r w:rsidR="00C62169" w:rsidRPr="00AA03B8">
        <w:rPr>
          <w:rFonts w:ascii="Times New Roman" w:hAnsi="Times New Roman" w:cs="Times New Roman"/>
          <w:sz w:val="24"/>
          <w:szCs w:val="24"/>
        </w:rPr>
        <w:t xml:space="preserve">на сырьевые товары </w:t>
      </w:r>
      <w:r w:rsidR="00AF4035" w:rsidRPr="00AA03B8">
        <w:rPr>
          <w:rFonts w:ascii="Times New Roman" w:hAnsi="Times New Roman" w:cs="Times New Roman"/>
          <w:sz w:val="24"/>
          <w:szCs w:val="24"/>
        </w:rPr>
        <w:t xml:space="preserve">требует проведения ответственной бюджетно-налоговой политики в странах с ресурсо-ориентированной экономикой. </w:t>
      </w:r>
      <w:r w:rsidR="00D86D8C" w:rsidRPr="00AA03B8">
        <w:rPr>
          <w:rFonts w:ascii="Times New Roman" w:hAnsi="Times New Roman" w:cs="Times New Roman"/>
          <w:sz w:val="24"/>
          <w:szCs w:val="24"/>
        </w:rPr>
        <w:t xml:space="preserve">Россия в последние годы </w:t>
      </w:r>
      <w:r w:rsidR="00C62169" w:rsidRPr="00AA03B8">
        <w:rPr>
          <w:rFonts w:ascii="Times New Roman" w:hAnsi="Times New Roman" w:cs="Times New Roman"/>
          <w:sz w:val="24"/>
          <w:szCs w:val="24"/>
        </w:rPr>
        <w:t xml:space="preserve">реализует реформы </w:t>
      </w:r>
      <w:r w:rsidR="00D86D8C" w:rsidRPr="00AA03B8">
        <w:rPr>
          <w:rFonts w:ascii="Times New Roman" w:hAnsi="Times New Roman" w:cs="Times New Roman"/>
          <w:sz w:val="24"/>
          <w:szCs w:val="24"/>
        </w:rPr>
        <w:t>в налогообложении добычи ресурсов, вводя поправочные коэффициенты для базовых налоговых ставок НДПИ и учитывая экспортные цены на сырьевые товары в определении размера НДПИ,</w:t>
      </w:r>
      <w:r w:rsidR="00C62169" w:rsidRPr="00AA03B8">
        <w:rPr>
          <w:rFonts w:ascii="Times New Roman" w:hAnsi="Times New Roman" w:cs="Times New Roman"/>
          <w:sz w:val="24"/>
          <w:szCs w:val="24"/>
        </w:rPr>
        <w:t xml:space="preserve"> что способствует б</w:t>
      </w:r>
      <w:r w:rsidR="00D86D8C" w:rsidRPr="00AA03B8">
        <w:rPr>
          <w:rFonts w:ascii="Times New Roman" w:hAnsi="Times New Roman" w:cs="Times New Roman"/>
          <w:sz w:val="24"/>
          <w:szCs w:val="24"/>
        </w:rPr>
        <w:t>олее сбалансированно</w:t>
      </w:r>
      <w:r w:rsidR="00C62169" w:rsidRPr="00AA03B8">
        <w:rPr>
          <w:rFonts w:ascii="Times New Roman" w:hAnsi="Times New Roman" w:cs="Times New Roman"/>
          <w:sz w:val="24"/>
          <w:szCs w:val="24"/>
        </w:rPr>
        <w:t>му р</w:t>
      </w:r>
      <w:r w:rsidR="00D86D8C" w:rsidRPr="00AA03B8">
        <w:rPr>
          <w:rFonts w:ascii="Times New Roman" w:hAnsi="Times New Roman" w:cs="Times New Roman"/>
          <w:sz w:val="24"/>
          <w:szCs w:val="24"/>
        </w:rPr>
        <w:t>аспределени</w:t>
      </w:r>
      <w:r w:rsidR="00AE1E7E" w:rsidRPr="00AA03B8">
        <w:rPr>
          <w:rFonts w:ascii="Times New Roman" w:hAnsi="Times New Roman" w:cs="Times New Roman"/>
          <w:sz w:val="24"/>
          <w:szCs w:val="24"/>
        </w:rPr>
        <w:t>ю</w:t>
      </w:r>
      <w:r w:rsidR="00D86D8C" w:rsidRPr="00AA03B8">
        <w:rPr>
          <w:rFonts w:ascii="Times New Roman" w:hAnsi="Times New Roman" w:cs="Times New Roman"/>
          <w:sz w:val="24"/>
          <w:szCs w:val="24"/>
        </w:rPr>
        <w:t xml:space="preserve"> налоговой нагрузки</w:t>
      </w:r>
      <w:r w:rsidR="00C62169" w:rsidRPr="00AA03B8">
        <w:rPr>
          <w:rFonts w:ascii="Times New Roman" w:hAnsi="Times New Roman" w:cs="Times New Roman"/>
          <w:sz w:val="24"/>
          <w:szCs w:val="24"/>
        </w:rPr>
        <w:t xml:space="preserve"> и </w:t>
      </w:r>
      <w:r w:rsidR="000A7A4B" w:rsidRPr="00AA03B8">
        <w:rPr>
          <w:rFonts w:ascii="Times New Roman" w:hAnsi="Times New Roman" w:cs="Times New Roman"/>
          <w:sz w:val="24"/>
          <w:szCs w:val="24"/>
        </w:rPr>
        <w:t>снижению зависимости бюджета от узкого круга сырьевых доходов</w:t>
      </w:r>
      <w:r w:rsidR="00D86D8C" w:rsidRPr="00AA03B8">
        <w:rPr>
          <w:rFonts w:ascii="Times New Roman" w:hAnsi="Times New Roman" w:cs="Times New Roman"/>
          <w:sz w:val="24"/>
          <w:szCs w:val="24"/>
        </w:rPr>
        <w:t>.</w:t>
      </w:r>
    </w:p>
    <w:p w:rsidR="00FB64B0" w:rsidRPr="00646921" w:rsidRDefault="00CD1225" w:rsidP="0064692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921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9D2F8F" w:rsidRPr="00646921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</w:p>
    <w:p w:rsidR="002729A0" w:rsidRPr="00D52DFA" w:rsidRDefault="00E90670" w:rsidP="00D52D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Ref191980496"/>
      <w:bookmarkStart w:id="3" w:name="_Hlk191981883"/>
      <w:r w:rsidRPr="00D52DFA">
        <w:rPr>
          <w:rFonts w:ascii="Times New Roman" w:eastAsia="TT2A5Eo00" w:hAnsi="Times New Roman" w:cs="Times New Roman"/>
          <w:sz w:val="24"/>
          <w:szCs w:val="24"/>
        </w:rPr>
        <w:t>Ломоносов Д. А., Полбин А. В., Фокин Н. Д. (2021). Влияние шоков мировой деловой активности, предложения нефти и спекулятивных нефтяных шоков на экономику РФ // Экономический журнал ВШЭ.</w:t>
      </w:r>
      <w:r w:rsidRPr="00D52DFA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 w:rsidRPr="00D52DFA">
        <w:rPr>
          <w:rFonts w:ascii="Times New Roman" w:eastAsia="TT2A5Eo00" w:hAnsi="Times New Roman" w:cs="Times New Roman"/>
          <w:sz w:val="24"/>
          <w:szCs w:val="24"/>
        </w:rPr>
        <w:t>25(2).</w:t>
      </w:r>
      <w:r w:rsidRPr="00D52DFA">
        <w:rPr>
          <w:rFonts w:ascii="Times New Roman" w:eastAsia="Times New Roman" w:hAnsi="Times New Roman" w:cs="Times New Roman"/>
          <w:sz w:val="24"/>
          <w:szCs w:val="24"/>
        </w:rPr>
        <w:t xml:space="preserve"> С.</w:t>
      </w:r>
      <w:r w:rsidRPr="00D52DFA">
        <w:rPr>
          <w:rFonts w:ascii="Times New Roman" w:eastAsia="TT2A5Eo00" w:hAnsi="Times New Roman" w:cs="Times New Roman"/>
          <w:sz w:val="24"/>
          <w:szCs w:val="24"/>
        </w:rPr>
        <w:t xml:space="preserve"> 227–262.</w:t>
      </w:r>
      <w:bookmarkEnd w:id="3"/>
      <w:r w:rsidR="002729A0" w:rsidRPr="00D52DFA">
        <w:rPr>
          <w:rFonts w:ascii="Times New Roman" w:eastAsia="TT2A5Eo00" w:hAnsi="Times New Roman" w:cs="Times New Roman"/>
          <w:sz w:val="24"/>
          <w:szCs w:val="24"/>
        </w:rPr>
        <w:t xml:space="preserve"> </w:t>
      </w:r>
      <w:bookmarkEnd w:id="2"/>
    </w:p>
    <w:p w:rsidR="008F095C" w:rsidRPr="00D52DFA" w:rsidRDefault="00E90670" w:rsidP="00D52D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_Ref191980509"/>
      <w:r w:rsidRPr="00D52DFA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Abubakar A. B., Muhammad M., Mensah S. (2023). Response of fiscal efforts to oil price dynamics. </w:t>
      </w:r>
      <w:r w:rsidRPr="00D52DFA">
        <w:rPr>
          <w:rFonts w:ascii="Times New Roman" w:eastAsia="Aptos" w:hAnsi="Times New Roman" w:cs="Times New Roman"/>
          <w:i/>
          <w:iCs/>
          <w:sz w:val="24"/>
          <w:szCs w:val="24"/>
          <w:lang w:val="en-US"/>
        </w:rPr>
        <w:t>Resources Policy</w:t>
      </w:r>
      <w:r w:rsidRPr="00D52DFA">
        <w:rPr>
          <w:rFonts w:ascii="Times New Roman" w:eastAsia="Aptos" w:hAnsi="Times New Roman" w:cs="Times New Roman"/>
          <w:sz w:val="24"/>
          <w:szCs w:val="24"/>
          <w:lang w:val="en-US"/>
        </w:rPr>
        <w:t>.</w:t>
      </w:r>
      <w:r w:rsidRPr="00D52D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2DFA">
        <w:rPr>
          <w:rFonts w:ascii="Times New Roman" w:eastAsia="Aptos" w:hAnsi="Times New Roman" w:cs="Times New Roman"/>
          <w:sz w:val="24"/>
          <w:szCs w:val="24"/>
          <w:lang w:val="en-US"/>
        </w:rPr>
        <w:t>No. 81/103353</w:t>
      </w:r>
      <w:r w:rsidRPr="00D52DFA">
        <w:rPr>
          <w:rFonts w:ascii="Times New Roman" w:eastAsia="Times New Roman" w:hAnsi="Times New Roman" w:cs="Times New Roman"/>
          <w:sz w:val="24"/>
          <w:szCs w:val="24"/>
          <w:lang w:val="en-US"/>
        </w:rPr>
        <w:t>, pp.</w:t>
      </w:r>
      <w:r w:rsidRPr="00D52DFA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1-10.</w:t>
      </w:r>
      <w:r w:rsidR="008F095C" w:rsidRPr="00D52DFA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bookmarkEnd w:id="4"/>
    </w:p>
    <w:p w:rsidR="008F095C" w:rsidRPr="00D52DFA" w:rsidRDefault="00E90670" w:rsidP="00D52D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5" w:name="_Ref191980519"/>
      <w:r w:rsidRPr="00D52D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Alexeev M., </w:t>
      </w:r>
      <w:proofErr w:type="spellStart"/>
      <w:r w:rsidRPr="00D52DFA">
        <w:rPr>
          <w:rFonts w:ascii="Times New Roman" w:eastAsia="Times New Roman" w:hAnsi="Times New Roman" w:cs="Times New Roman"/>
          <w:sz w:val="24"/>
          <w:szCs w:val="24"/>
          <w:lang w:val="en-US"/>
        </w:rPr>
        <w:t>Chih</w:t>
      </w:r>
      <w:proofErr w:type="spellEnd"/>
      <w:r w:rsidRPr="00D52D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Y. (2021). Energy price shocks and economic growth in the US: A state-level analysis. </w:t>
      </w:r>
      <w:r w:rsidRPr="00D52DF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Energy Economics</w:t>
      </w:r>
      <w:r w:rsidRPr="00D52DFA">
        <w:rPr>
          <w:rFonts w:ascii="Times New Roman" w:eastAsia="Times New Roman" w:hAnsi="Times New Roman" w:cs="Times New Roman"/>
          <w:sz w:val="24"/>
          <w:szCs w:val="24"/>
          <w:lang w:val="en-US"/>
        </w:rPr>
        <w:t>, Vol. 98, No. 105242, pp. 1-43.</w:t>
      </w:r>
      <w:bookmarkEnd w:id="5"/>
      <w:r w:rsidR="008F095C" w:rsidRPr="00D52D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8F095C" w:rsidRPr="00D52DFA" w:rsidRDefault="00E90670" w:rsidP="00D52D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6" w:name="_Ref191980532"/>
      <w:r w:rsidRPr="00D52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Ehrhart H., Guerineau S. (2013). Commodity price volatility and tax revenue: Evidence from developing countries. </w:t>
      </w:r>
      <w:r w:rsidRPr="00D52DF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Banque de France Working Paper</w:t>
      </w:r>
      <w:r w:rsidRPr="00D52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No. 423.</w:t>
      </w:r>
      <w:r w:rsidR="008F095C" w:rsidRPr="00D52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bookmarkEnd w:id="6"/>
    </w:p>
    <w:p w:rsidR="008F095C" w:rsidRPr="00D52DFA" w:rsidRDefault="00E90670" w:rsidP="00D52D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7" w:name="_Ref191980481"/>
      <w:r w:rsidRPr="00D52D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Kilian L. (2009). Not all oil price shocks are alike: Disentangling demand and supply shocks in the crude oil market. </w:t>
      </w:r>
      <w:r w:rsidRPr="00D52DF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American Economic Review</w:t>
      </w:r>
      <w:r w:rsidRPr="00D52DFA">
        <w:rPr>
          <w:rFonts w:ascii="Times New Roman" w:eastAsia="Times New Roman" w:hAnsi="Times New Roman" w:cs="Times New Roman"/>
          <w:sz w:val="24"/>
          <w:szCs w:val="24"/>
          <w:lang w:val="en-US"/>
        </w:rPr>
        <w:t>, Vol. 99, No. 3, pp. 1053-1069.</w:t>
      </w:r>
      <w:r w:rsidR="008F095C" w:rsidRPr="00D52D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End w:id="7"/>
    </w:p>
    <w:p w:rsidR="008F095C" w:rsidRPr="00D52DFA" w:rsidRDefault="00E90670" w:rsidP="00D52D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8" w:name="_Ref191980542"/>
      <w:proofErr w:type="spellStart"/>
      <w:r w:rsidRPr="00D52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Marioli</w:t>
      </w:r>
      <w:proofErr w:type="spellEnd"/>
      <w:r w:rsidRPr="00D52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F. A., </w:t>
      </w:r>
      <w:proofErr w:type="spellStart"/>
      <w:r w:rsidRPr="00D52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Fatas</w:t>
      </w:r>
      <w:proofErr w:type="spellEnd"/>
      <w:r w:rsidRPr="00D52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A., </w:t>
      </w:r>
      <w:proofErr w:type="spellStart"/>
      <w:r w:rsidRPr="00D52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Vasishtha</w:t>
      </w:r>
      <w:proofErr w:type="spellEnd"/>
      <w:r w:rsidRPr="00D52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G. (2024). Fiscal policy volatility and growth in emerging markets and developing economies. </w:t>
      </w:r>
      <w:r w:rsidRPr="00D52DF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International Review of Economics &amp; Finance</w:t>
      </w:r>
      <w:r w:rsidRPr="00D52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Vol. 92, pp. 758-777.</w:t>
      </w:r>
      <w:r w:rsidR="008F095C" w:rsidRPr="00D52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bookmarkEnd w:id="8"/>
    </w:p>
    <w:p w:rsidR="008D0F5C" w:rsidRPr="00D52DFA" w:rsidRDefault="00E90670" w:rsidP="00D52D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9" w:name="_Ref191980552"/>
      <w:r w:rsidRPr="00D52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it-IT"/>
        </w:rPr>
        <w:t xml:space="preserve">Marioli F. A., Vegh C. A. (2023). </w:t>
      </w:r>
      <w:r w:rsidRPr="00D52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Fiscal procyclicality in commodity exporting countries: How much does it pour and why? </w:t>
      </w:r>
      <w:r w:rsidRPr="00D52DF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NBER Working Paper</w:t>
      </w:r>
      <w:r w:rsidRPr="00D52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No. w31431.</w:t>
      </w:r>
      <w:bookmarkEnd w:id="9"/>
    </w:p>
    <w:sectPr w:rsidR="008D0F5C" w:rsidRPr="00D52DFA" w:rsidSect="00AA03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81E" w:rsidRDefault="003F281E" w:rsidP="000B3BDD">
      <w:pPr>
        <w:spacing w:after="0" w:line="240" w:lineRule="auto"/>
      </w:pPr>
      <w:r>
        <w:separator/>
      </w:r>
    </w:p>
  </w:endnote>
  <w:endnote w:type="continuationSeparator" w:id="0">
    <w:p w:rsidR="003F281E" w:rsidRDefault="003F281E" w:rsidP="000B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T2A5E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81E" w:rsidRDefault="003F281E" w:rsidP="000B3BDD">
      <w:pPr>
        <w:spacing w:after="0" w:line="240" w:lineRule="auto"/>
      </w:pPr>
      <w:r>
        <w:separator/>
      </w:r>
    </w:p>
  </w:footnote>
  <w:footnote w:type="continuationSeparator" w:id="0">
    <w:p w:rsidR="003F281E" w:rsidRDefault="003F281E" w:rsidP="000B3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F6291"/>
    <w:multiLevelType w:val="hybridMultilevel"/>
    <w:tmpl w:val="E2AEE466"/>
    <w:lvl w:ilvl="0" w:tplc="CEE476EE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A3E55"/>
    <w:multiLevelType w:val="hybridMultilevel"/>
    <w:tmpl w:val="52028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E2BCD"/>
    <w:multiLevelType w:val="hybridMultilevel"/>
    <w:tmpl w:val="30602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6C"/>
    <w:rsid w:val="00003B6B"/>
    <w:rsid w:val="0000501E"/>
    <w:rsid w:val="000217DA"/>
    <w:rsid w:val="00040907"/>
    <w:rsid w:val="0004317C"/>
    <w:rsid w:val="00045FC3"/>
    <w:rsid w:val="0005315F"/>
    <w:rsid w:val="00055874"/>
    <w:rsid w:val="000674F4"/>
    <w:rsid w:val="000758DB"/>
    <w:rsid w:val="00081690"/>
    <w:rsid w:val="0009037A"/>
    <w:rsid w:val="00091894"/>
    <w:rsid w:val="00094015"/>
    <w:rsid w:val="00096147"/>
    <w:rsid w:val="000A3B25"/>
    <w:rsid w:val="000A4113"/>
    <w:rsid w:val="000A4792"/>
    <w:rsid w:val="000A7A4B"/>
    <w:rsid w:val="000B3BDD"/>
    <w:rsid w:val="000C5912"/>
    <w:rsid w:val="000E1238"/>
    <w:rsid w:val="000E5C89"/>
    <w:rsid w:val="00104A0B"/>
    <w:rsid w:val="00105060"/>
    <w:rsid w:val="00113F2D"/>
    <w:rsid w:val="001203C0"/>
    <w:rsid w:val="00121E9B"/>
    <w:rsid w:val="0012403E"/>
    <w:rsid w:val="0014206C"/>
    <w:rsid w:val="001436D5"/>
    <w:rsid w:val="00156466"/>
    <w:rsid w:val="0017183B"/>
    <w:rsid w:val="00171B0D"/>
    <w:rsid w:val="00175589"/>
    <w:rsid w:val="00175AA7"/>
    <w:rsid w:val="00177AFF"/>
    <w:rsid w:val="001875DB"/>
    <w:rsid w:val="001A1B11"/>
    <w:rsid w:val="001A24D9"/>
    <w:rsid w:val="001A772F"/>
    <w:rsid w:val="001D0731"/>
    <w:rsid w:val="001D0D49"/>
    <w:rsid w:val="001D4110"/>
    <w:rsid w:val="001E483C"/>
    <w:rsid w:val="001E5F75"/>
    <w:rsid w:val="00216127"/>
    <w:rsid w:val="002331BD"/>
    <w:rsid w:val="0026782D"/>
    <w:rsid w:val="002729A0"/>
    <w:rsid w:val="00291E8E"/>
    <w:rsid w:val="002C4761"/>
    <w:rsid w:val="002D06F5"/>
    <w:rsid w:val="002F4CF1"/>
    <w:rsid w:val="002F5DE3"/>
    <w:rsid w:val="002F718E"/>
    <w:rsid w:val="00302AEF"/>
    <w:rsid w:val="00307799"/>
    <w:rsid w:val="00326DBF"/>
    <w:rsid w:val="00334C30"/>
    <w:rsid w:val="003376B5"/>
    <w:rsid w:val="00344108"/>
    <w:rsid w:val="003450AE"/>
    <w:rsid w:val="0038005C"/>
    <w:rsid w:val="003A2D3F"/>
    <w:rsid w:val="003A2E67"/>
    <w:rsid w:val="003A3378"/>
    <w:rsid w:val="003B1D18"/>
    <w:rsid w:val="003B4CC4"/>
    <w:rsid w:val="003B652D"/>
    <w:rsid w:val="003C239B"/>
    <w:rsid w:val="003D2B67"/>
    <w:rsid w:val="003E4492"/>
    <w:rsid w:val="003F1F5F"/>
    <w:rsid w:val="003F281E"/>
    <w:rsid w:val="003F66E0"/>
    <w:rsid w:val="00417216"/>
    <w:rsid w:val="00434B14"/>
    <w:rsid w:val="004451B5"/>
    <w:rsid w:val="00450E99"/>
    <w:rsid w:val="00476226"/>
    <w:rsid w:val="004B7B48"/>
    <w:rsid w:val="004E14FE"/>
    <w:rsid w:val="004E7BA2"/>
    <w:rsid w:val="00515696"/>
    <w:rsid w:val="0051789B"/>
    <w:rsid w:val="00522DE8"/>
    <w:rsid w:val="00525406"/>
    <w:rsid w:val="00530E33"/>
    <w:rsid w:val="00544ADE"/>
    <w:rsid w:val="00570487"/>
    <w:rsid w:val="00585F45"/>
    <w:rsid w:val="00595FF9"/>
    <w:rsid w:val="005B29BA"/>
    <w:rsid w:val="005B56A6"/>
    <w:rsid w:val="005E1ED8"/>
    <w:rsid w:val="00620FCF"/>
    <w:rsid w:val="006358AD"/>
    <w:rsid w:val="00646921"/>
    <w:rsid w:val="0067732F"/>
    <w:rsid w:val="00677336"/>
    <w:rsid w:val="006931AA"/>
    <w:rsid w:val="006B36A1"/>
    <w:rsid w:val="006D3BB1"/>
    <w:rsid w:val="006F435A"/>
    <w:rsid w:val="007044B9"/>
    <w:rsid w:val="0070629A"/>
    <w:rsid w:val="00713304"/>
    <w:rsid w:val="0073763E"/>
    <w:rsid w:val="00740D04"/>
    <w:rsid w:val="0074761A"/>
    <w:rsid w:val="0075718C"/>
    <w:rsid w:val="007660B8"/>
    <w:rsid w:val="007663F7"/>
    <w:rsid w:val="00767614"/>
    <w:rsid w:val="007855D5"/>
    <w:rsid w:val="00785E5C"/>
    <w:rsid w:val="00787262"/>
    <w:rsid w:val="00793A2D"/>
    <w:rsid w:val="00795567"/>
    <w:rsid w:val="007A1980"/>
    <w:rsid w:val="007A6637"/>
    <w:rsid w:val="007C0B41"/>
    <w:rsid w:val="007E0C86"/>
    <w:rsid w:val="007F22A5"/>
    <w:rsid w:val="007F70E6"/>
    <w:rsid w:val="00805D4D"/>
    <w:rsid w:val="008137F9"/>
    <w:rsid w:val="00837D6E"/>
    <w:rsid w:val="00861BE9"/>
    <w:rsid w:val="00883004"/>
    <w:rsid w:val="008B6177"/>
    <w:rsid w:val="008D0F5C"/>
    <w:rsid w:val="008D5EC5"/>
    <w:rsid w:val="008E0C43"/>
    <w:rsid w:val="008F095C"/>
    <w:rsid w:val="00923AFE"/>
    <w:rsid w:val="00930365"/>
    <w:rsid w:val="009318BB"/>
    <w:rsid w:val="00992077"/>
    <w:rsid w:val="00993CD3"/>
    <w:rsid w:val="009A7E67"/>
    <w:rsid w:val="009C36CD"/>
    <w:rsid w:val="009C5C77"/>
    <w:rsid w:val="009D2F8F"/>
    <w:rsid w:val="009D68C0"/>
    <w:rsid w:val="00A81476"/>
    <w:rsid w:val="00A86A2A"/>
    <w:rsid w:val="00AA03B8"/>
    <w:rsid w:val="00AA40BE"/>
    <w:rsid w:val="00AD2AED"/>
    <w:rsid w:val="00AD36DF"/>
    <w:rsid w:val="00AE1E7E"/>
    <w:rsid w:val="00AE2671"/>
    <w:rsid w:val="00AE66AE"/>
    <w:rsid w:val="00AF4035"/>
    <w:rsid w:val="00B02339"/>
    <w:rsid w:val="00B16728"/>
    <w:rsid w:val="00B225C1"/>
    <w:rsid w:val="00B32BD9"/>
    <w:rsid w:val="00B36A48"/>
    <w:rsid w:val="00B55C35"/>
    <w:rsid w:val="00B62016"/>
    <w:rsid w:val="00B71E6F"/>
    <w:rsid w:val="00B74391"/>
    <w:rsid w:val="00B84897"/>
    <w:rsid w:val="00B85171"/>
    <w:rsid w:val="00B95CF9"/>
    <w:rsid w:val="00BB7900"/>
    <w:rsid w:val="00BC25FE"/>
    <w:rsid w:val="00BC6B09"/>
    <w:rsid w:val="00C064E4"/>
    <w:rsid w:val="00C143AD"/>
    <w:rsid w:val="00C203FB"/>
    <w:rsid w:val="00C224EB"/>
    <w:rsid w:val="00C402B4"/>
    <w:rsid w:val="00C40481"/>
    <w:rsid w:val="00C62169"/>
    <w:rsid w:val="00C81A1D"/>
    <w:rsid w:val="00C869DC"/>
    <w:rsid w:val="00CD1225"/>
    <w:rsid w:val="00D04B43"/>
    <w:rsid w:val="00D16F52"/>
    <w:rsid w:val="00D37819"/>
    <w:rsid w:val="00D37997"/>
    <w:rsid w:val="00D42249"/>
    <w:rsid w:val="00D52DFA"/>
    <w:rsid w:val="00D67267"/>
    <w:rsid w:val="00D84878"/>
    <w:rsid w:val="00D86D8C"/>
    <w:rsid w:val="00D94BA6"/>
    <w:rsid w:val="00D963BF"/>
    <w:rsid w:val="00DD10CA"/>
    <w:rsid w:val="00DF0E6C"/>
    <w:rsid w:val="00E023D2"/>
    <w:rsid w:val="00E07981"/>
    <w:rsid w:val="00E171FD"/>
    <w:rsid w:val="00E42313"/>
    <w:rsid w:val="00E6318A"/>
    <w:rsid w:val="00E72627"/>
    <w:rsid w:val="00E7378E"/>
    <w:rsid w:val="00E759E2"/>
    <w:rsid w:val="00E76EF2"/>
    <w:rsid w:val="00E90670"/>
    <w:rsid w:val="00E94D5C"/>
    <w:rsid w:val="00EA1AFA"/>
    <w:rsid w:val="00EC081D"/>
    <w:rsid w:val="00F027B5"/>
    <w:rsid w:val="00F04190"/>
    <w:rsid w:val="00F4570B"/>
    <w:rsid w:val="00F51FF9"/>
    <w:rsid w:val="00F859EE"/>
    <w:rsid w:val="00F95F3E"/>
    <w:rsid w:val="00FB64B0"/>
    <w:rsid w:val="00FB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318F"/>
  <w15:chartTrackingRefBased/>
  <w15:docId w15:val="{B1B8BD07-25F2-4E53-83BD-670A2B9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C3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B3BD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B3BD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B3BDD"/>
    <w:rPr>
      <w:vertAlign w:val="superscript"/>
    </w:rPr>
  </w:style>
  <w:style w:type="character" w:styleId="a7">
    <w:name w:val="Hyperlink"/>
    <w:basedOn w:val="a0"/>
    <w:uiPriority w:val="99"/>
    <w:unhideWhenUsed/>
    <w:rsid w:val="008B617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B6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Репкина</dc:creator>
  <cp:keywords/>
  <dc:description/>
  <cp:lastModifiedBy>Елена Репкина</cp:lastModifiedBy>
  <cp:revision>2</cp:revision>
  <dcterms:created xsi:type="dcterms:W3CDTF">2025-03-04T14:33:00Z</dcterms:created>
  <dcterms:modified xsi:type="dcterms:W3CDTF">2025-03-04T14:33:00Z</dcterms:modified>
</cp:coreProperties>
</file>