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3DAC" w14:textId="77777777" w:rsidR="00180F18" w:rsidRPr="00BF2CDA" w:rsidRDefault="00180F18" w:rsidP="00BF2CDA">
      <w:pPr>
        <w:rPr>
          <w:rFonts w:ascii="Times New Roman" w:hAnsi="Times New Roman" w:cs="Times New Roman"/>
          <w:b/>
          <w:bCs/>
        </w:rPr>
      </w:pPr>
      <w:r w:rsidRPr="00BF2CDA">
        <w:rPr>
          <w:rFonts w:ascii="Times New Roman" w:hAnsi="Times New Roman" w:cs="Times New Roman"/>
          <w:b/>
          <w:bCs/>
        </w:rPr>
        <w:t xml:space="preserve">Эконометрическое моделирование динамики мировых цен сырьевых товаров на основе </w:t>
      </w:r>
      <w:proofErr w:type="spellStart"/>
      <w:r w:rsidRPr="00BF2CDA">
        <w:rPr>
          <w:rFonts w:ascii="Times New Roman" w:hAnsi="Times New Roman" w:cs="Times New Roman"/>
          <w:b/>
          <w:bCs/>
        </w:rPr>
        <w:t>коинтеграционной</w:t>
      </w:r>
      <w:proofErr w:type="spellEnd"/>
      <w:r w:rsidRPr="00BF2CDA">
        <w:rPr>
          <w:rFonts w:ascii="Times New Roman" w:hAnsi="Times New Roman" w:cs="Times New Roman"/>
          <w:b/>
          <w:bCs/>
        </w:rPr>
        <w:t xml:space="preserve"> регрессии с марковским переключением</w:t>
      </w:r>
    </w:p>
    <w:p w14:paraId="1C6FDB02" w14:textId="77777777" w:rsidR="00180F18" w:rsidRPr="00BF2CDA" w:rsidRDefault="00180F18" w:rsidP="00BF2CDA">
      <w:pPr>
        <w:rPr>
          <w:rFonts w:ascii="Times New Roman" w:hAnsi="Times New Roman" w:cs="Times New Roman"/>
          <w:b/>
          <w:bCs/>
        </w:rPr>
      </w:pPr>
      <w:r w:rsidRPr="00BF2CDA">
        <w:rPr>
          <w:rFonts w:ascii="Times New Roman" w:hAnsi="Times New Roman" w:cs="Times New Roman"/>
          <w:b/>
          <w:bCs/>
        </w:rPr>
        <w:t>Синицын Павел Михайлович</w:t>
      </w:r>
    </w:p>
    <w:p w14:paraId="0A31A862" w14:textId="77777777" w:rsidR="00180F18" w:rsidRPr="00BF2CDA" w:rsidRDefault="00180F18" w:rsidP="00BF2CDA">
      <w:pPr>
        <w:rPr>
          <w:rFonts w:ascii="Times New Roman" w:hAnsi="Times New Roman" w:cs="Times New Roman"/>
        </w:rPr>
      </w:pPr>
      <w:r w:rsidRPr="00BF2CDA">
        <w:rPr>
          <w:rFonts w:ascii="Times New Roman" w:hAnsi="Times New Roman" w:cs="Times New Roman"/>
        </w:rPr>
        <w:t>Студент бакалавриата</w:t>
      </w:r>
    </w:p>
    <w:p w14:paraId="2E15641C" w14:textId="77777777" w:rsidR="00180F18" w:rsidRPr="00BF2CDA" w:rsidRDefault="00180F18" w:rsidP="00BF2CDA">
      <w:pPr>
        <w:rPr>
          <w:rFonts w:ascii="Times New Roman" w:hAnsi="Times New Roman" w:cs="Times New Roman"/>
        </w:rPr>
      </w:pPr>
      <w:r w:rsidRPr="00BF2CDA">
        <w:rPr>
          <w:rFonts w:ascii="Times New Roman" w:hAnsi="Times New Roman" w:cs="Times New Roman"/>
        </w:rPr>
        <w:t xml:space="preserve">Московский государственный университет имени </w:t>
      </w:r>
      <w:proofErr w:type="spellStart"/>
      <w:r w:rsidRPr="00BF2CDA">
        <w:rPr>
          <w:rFonts w:ascii="Times New Roman" w:hAnsi="Times New Roman" w:cs="Times New Roman"/>
        </w:rPr>
        <w:t>М.В.Ломоносова</w:t>
      </w:r>
      <w:proofErr w:type="spellEnd"/>
      <w:r w:rsidRPr="00BF2CDA">
        <w:rPr>
          <w:rFonts w:ascii="Times New Roman" w:hAnsi="Times New Roman" w:cs="Times New Roman"/>
        </w:rPr>
        <w:t xml:space="preserve">, </w:t>
      </w:r>
    </w:p>
    <w:p w14:paraId="05AE5BF8" w14:textId="77777777" w:rsidR="00180F18" w:rsidRPr="00BF2CDA" w:rsidRDefault="00180F18" w:rsidP="00BF2CDA">
      <w:pPr>
        <w:rPr>
          <w:rFonts w:ascii="Times New Roman" w:hAnsi="Times New Roman" w:cs="Times New Roman"/>
        </w:rPr>
      </w:pPr>
      <w:r w:rsidRPr="00BF2CDA">
        <w:rPr>
          <w:rFonts w:ascii="Times New Roman" w:hAnsi="Times New Roman" w:cs="Times New Roman"/>
        </w:rPr>
        <w:t>экономический факультет, Москва, Россия</w:t>
      </w:r>
    </w:p>
    <w:p w14:paraId="0D0AEBC0" w14:textId="77777777" w:rsidR="00E56DE3" w:rsidRPr="004B6E8D" w:rsidRDefault="00180F18" w:rsidP="00BF2CDA">
      <w:pPr>
        <w:rPr>
          <w:rFonts w:ascii="Times New Roman" w:hAnsi="Times New Roman" w:cs="Times New Roman"/>
        </w:rPr>
      </w:pPr>
      <w:r w:rsidRPr="00BF2CDA">
        <w:rPr>
          <w:rFonts w:ascii="Times New Roman" w:hAnsi="Times New Roman" w:cs="Times New Roman"/>
          <w:lang w:val="en-US"/>
        </w:rPr>
        <w:t>E</w:t>
      </w:r>
      <w:r w:rsidRPr="004B6E8D">
        <w:rPr>
          <w:rFonts w:ascii="Times New Roman" w:hAnsi="Times New Roman" w:cs="Times New Roman"/>
        </w:rPr>
        <w:t>–</w:t>
      </w:r>
      <w:r w:rsidRPr="00BF2CDA">
        <w:rPr>
          <w:rFonts w:ascii="Times New Roman" w:hAnsi="Times New Roman" w:cs="Times New Roman"/>
          <w:lang w:val="en-US"/>
        </w:rPr>
        <w:t>mail</w:t>
      </w:r>
      <w:r w:rsidRPr="004B6E8D">
        <w:rPr>
          <w:rFonts w:ascii="Times New Roman" w:hAnsi="Times New Roman" w:cs="Times New Roman"/>
        </w:rPr>
        <w:t xml:space="preserve">: </w:t>
      </w:r>
      <w:hyperlink r:id="rId5" w:history="1">
        <w:r w:rsidR="00BF2CDA" w:rsidRPr="00BF2CDA">
          <w:rPr>
            <w:rStyle w:val="a4"/>
            <w:rFonts w:ascii="Times New Roman" w:hAnsi="Times New Roman" w:cs="Times New Roman"/>
            <w:lang w:val="en-US"/>
          </w:rPr>
          <w:t>pavel</w:t>
        </w:r>
        <w:r w:rsidR="00BF2CDA" w:rsidRPr="004B6E8D">
          <w:rPr>
            <w:rStyle w:val="a4"/>
            <w:rFonts w:ascii="Times New Roman" w:hAnsi="Times New Roman" w:cs="Times New Roman"/>
          </w:rPr>
          <w:t>.</w:t>
        </w:r>
        <w:r w:rsidR="00BF2CDA" w:rsidRPr="00BF2CDA">
          <w:rPr>
            <w:rStyle w:val="a4"/>
            <w:rFonts w:ascii="Times New Roman" w:hAnsi="Times New Roman" w:cs="Times New Roman"/>
            <w:lang w:val="en-US"/>
          </w:rPr>
          <w:t>sinitcyn</w:t>
        </w:r>
        <w:r w:rsidR="00BF2CDA" w:rsidRPr="004B6E8D">
          <w:rPr>
            <w:rStyle w:val="a4"/>
            <w:rFonts w:ascii="Times New Roman" w:hAnsi="Times New Roman" w:cs="Times New Roman"/>
          </w:rPr>
          <w:t>@</w:t>
        </w:r>
        <w:r w:rsidR="00BF2CDA" w:rsidRPr="00BF2CDA">
          <w:rPr>
            <w:rStyle w:val="a4"/>
            <w:rFonts w:ascii="Times New Roman" w:hAnsi="Times New Roman" w:cs="Times New Roman"/>
            <w:lang w:val="en-US"/>
          </w:rPr>
          <w:t>gmail</w:t>
        </w:r>
        <w:r w:rsidR="00BF2CDA" w:rsidRPr="004B6E8D">
          <w:rPr>
            <w:rStyle w:val="a4"/>
            <w:rFonts w:ascii="Times New Roman" w:hAnsi="Times New Roman" w:cs="Times New Roman"/>
          </w:rPr>
          <w:t>.</w:t>
        </w:r>
        <w:r w:rsidR="00BF2CDA" w:rsidRPr="00BF2CDA">
          <w:rPr>
            <w:rStyle w:val="a4"/>
            <w:rFonts w:ascii="Times New Roman" w:hAnsi="Times New Roman" w:cs="Times New Roman"/>
            <w:lang w:val="en-US"/>
          </w:rPr>
          <w:t>com</w:t>
        </w:r>
      </w:hyperlink>
    </w:p>
    <w:p w14:paraId="7702D021" w14:textId="77777777" w:rsidR="00BF2CDA" w:rsidRPr="004B6E8D" w:rsidRDefault="00BF2CDA" w:rsidP="00BF2CDA">
      <w:pPr>
        <w:rPr>
          <w:rFonts w:ascii="Times New Roman" w:hAnsi="Times New Roman" w:cs="Times New Roman"/>
        </w:rPr>
      </w:pPr>
    </w:p>
    <w:p w14:paraId="41F788B6" w14:textId="0BA46190" w:rsidR="00E56DE3" w:rsidRPr="00BF2CDA" w:rsidRDefault="00E56DE3" w:rsidP="00BF2CDA">
      <w:pPr>
        <w:ind w:firstLine="708"/>
        <w:rPr>
          <w:rFonts w:ascii="Times New Roman" w:hAnsi="Times New Roman" w:cs="Times New Roman"/>
        </w:rPr>
      </w:pPr>
      <w:r w:rsidRPr="00BF2CDA">
        <w:rPr>
          <w:rFonts w:ascii="Times New Roman" w:hAnsi="Times New Roman" w:cs="Times New Roman"/>
        </w:rPr>
        <w:t xml:space="preserve">В современной эмпирической макроэкономике </w:t>
      </w:r>
      <w:r w:rsidR="00AD0E2C">
        <w:rPr>
          <w:rFonts w:ascii="Times New Roman" w:hAnsi="Times New Roman" w:cs="Times New Roman"/>
        </w:rPr>
        <w:t>есть</w:t>
      </w:r>
      <w:r w:rsidRPr="00BF2CDA">
        <w:rPr>
          <w:rFonts w:ascii="Times New Roman" w:hAnsi="Times New Roman" w:cs="Times New Roman"/>
        </w:rPr>
        <w:t xml:space="preserve"> две существенные проблемы. Первая </w:t>
      </w:r>
      <w:r w:rsidR="008D251D" w:rsidRPr="00BF2CDA">
        <w:rPr>
          <w:rFonts w:ascii="Times New Roman" w:hAnsi="Times New Roman" w:cs="Times New Roman"/>
        </w:rPr>
        <w:t>— это</w:t>
      </w:r>
      <w:r w:rsidRPr="00BF2CDA">
        <w:rPr>
          <w:rFonts w:ascii="Times New Roman" w:hAnsi="Times New Roman" w:cs="Times New Roman"/>
        </w:rPr>
        <w:t xml:space="preserve"> желание учесть ограничения, предлагаемые экономической теорией, а вторая - необходимость учитывать изменения параметров в моделях многомерных временных рядов. Коинтеграция сыграла решающую роль в решении первой проблемы, посколь</w:t>
      </w:r>
      <w:r w:rsidRPr="008D251D">
        <w:rPr>
          <w:rFonts w:ascii="Times New Roman" w:hAnsi="Times New Roman" w:cs="Times New Roman"/>
        </w:rPr>
        <w:t>ку экономическая теория часто предполагает конкретные взаимосвязи, которые исследователи могут захотеть установить или протестировать.</w:t>
      </w:r>
      <w:r w:rsidR="00F531E8">
        <w:rPr>
          <w:rFonts w:ascii="Times New Roman" w:hAnsi="Times New Roman" w:cs="Times New Roman"/>
        </w:rPr>
        <w:t xml:space="preserve"> </w:t>
      </w:r>
      <w:r w:rsidRPr="008D251D">
        <w:rPr>
          <w:rFonts w:ascii="Times New Roman" w:hAnsi="Times New Roman" w:cs="Times New Roman"/>
        </w:rPr>
        <w:t xml:space="preserve">Что касается последней проблемы, то в таких исследованиях, как </w:t>
      </w:r>
      <w:proofErr w:type="spellStart"/>
      <w:r w:rsidR="008D251D" w:rsidRPr="008D251D">
        <w:rPr>
          <w:rFonts w:ascii="Times New Roman" w:hAnsi="Times New Roman" w:cs="Times New Roman"/>
        </w:rPr>
        <w:t>Ang</w:t>
      </w:r>
      <w:proofErr w:type="spellEnd"/>
      <w:r w:rsidR="008D251D" w:rsidRPr="008D251D">
        <w:rPr>
          <w:rFonts w:ascii="Times New Roman" w:hAnsi="Times New Roman" w:cs="Times New Roman"/>
        </w:rPr>
        <w:t xml:space="preserve"> </w:t>
      </w:r>
      <w:proofErr w:type="spellStart"/>
      <w:r w:rsidR="008D251D" w:rsidRPr="008D251D">
        <w:rPr>
          <w:rFonts w:ascii="Times New Roman" w:hAnsi="Times New Roman" w:cs="Times New Roman"/>
        </w:rPr>
        <w:t>and</w:t>
      </w:r>
      <w:proofErr w:type="spellEnd"/>
      <w:r w:rsidR="008D251D" w:rsidRPr="008D251D">
        <w:rPr>
          <w:rFonts w:ascii="Times New Roman" w:hAnsi="Times New Roman" w:cs="Times New Roman"/>
        </w:rPr>
        <w:t xml:space="preserve"> </w:t>
      </w:r>
      <w:proofErr w:type="spellStart"/>
      <w:r w:rsidR="008D251D" w:rsidRPr="008D251D">
        <w:rPr>
          <w:rFonts w:ascii="Times New Roman" w:hAnsi="Times New Roman" w:cs="Times New Roman"/>
        </w:rPr>
        <w:t>Bekaert</w:t>
      </w:r>
      <w:proofErr w:type="spellEnd"/>
      <w:r w:rsidR="008D251D" w:rsidRPr="008D251D">
        <w:rPr>
          <w:rFonts w:ascii="Times New Roman" w:hAnsi="Times New Roman" w:cs="Times New Roman"/>
        </w:rPr>
        <w:t xml:space="preserve"> (2002) </w:t>
      </w:r>
      <w:r w:rsidRPr="008D251D">
        <w:rPr>
          <w:rFonts w:ascii="Times New Roman" w:hAnsi="Times New Roman" w:cs="Times New Roman"/>
        </w:rPr>
        <w:t>и</w:t>
      </w:r>
      <w:r w:rsidR="008D251D" w:rsidRPr="008D251D">
        <w:rPr>
          <w:rFonts w:ascii="Times New Roman" w:hAnsi="Times New Roman" w:cs="Times New Roman"/>
        </w:rPr>
        <w:t xml:space="preserve"> Stock </w:t>
      </w:r>
      <w:proofErr w:type="spellStart"/>
      <w:r w:rsidR="008D251D" w:rsidRPr="008D251D">
        <w:rPr>
          <w:rFonts w:ascii="Times New Roman" w:hAnsi="Times New Roman" w:cs="Times New Roman"/>
        </w:rPr>
        <w:t>and</w:t>
      </w:r>
      <w:proofErr w:type="spellEnd"/>
      <w:r w:rsidR="008D251D" w:rsidRPr="008D251D">
        <w:rPr>
          <w:rFonts w:ascii="Times New Roman" w:hAnsi="Times New Roman" w:cs="Times New Roman"/>
        </w:rPr>
        <w:t xml:space="preserve"> </w:t>
      </w:r>
      <w:proofErr w:type="spellStart"/>
      <w:r w:rsidR="008D251D" w:rsidRPr="008D251D">
        <w:rPr>
          <w:rFonts w:ascii="Times New Roman" w:hAnsi="Times New Roman" w:cs="Times New Roman"/>
        </w:rPr>
        <w:t>Watson</w:t>
      </w:r>
      <w:proofErr w:type="spellEnd"/>
      <w:r w:rsidR="008D251D" w:rsidRPr="008D251D">
        <w:rPr>
          <w:rFonts w:ascii="Times New Roman" w:hAnsi="Times New Roman" w:cs="Times New Roman"/>
        </w:rPr>
        <w:t xml:space="preserve"> (1996)</w:t>
      </w:r>
      <w:r w:rsidRPr="008D251D">
        <w:rPr>
          <w:rFonts w:ascii="Times New Roman" w:hAnsi="Times New Roman" w:cs="Times New Roman"/>
        </w:rPr>
        <w:t>, были зафиксированы многочисленные свидетельства изменения параметров во многих макроэкономических временных рядах.</w:t>
      </w:r>
      <w:r w:rsidR="00512967">
        <w:rPr>
          <w:rFonts w:ascii="Times New Roman" w:hAnsi="Times New Roman" w:cs="Times New Roman"/>
        </w:rPr>
        <w:t xml:space="preserve"> Таким образом, учет возможности изменения параметров во времени</w:t>
      </w:r>
      <w:r w:rsidR="00512967" w:rsidRPr="00512967">
        <w:rPr>
          <w:rFonts w:ascii="Times New Roman" w:hAnsi="Times New Roman" w:cs="Times New Roman"/>
        </w:rPr>
        <w:t xml:space="preserve"> пол</w:t>
      </w:r>
      <w:r w:rsidR="00512967">
        <w:rPr>
          <w:rFonts w:ascii="Times New Roman" w:hAnsi="Times New Roman" w:cs="Times New Roman"/>
        </w:rPr>
        <w:t>езен</w:t>
      </w:r>
      <w:r w:rsidR="00512967" w:rsidRPr="00512967">
        <w:rPr>
          <w:rFonts w:ascii="Times New Roman" w:hAnsi="Times New Roman" w:cs="Times New Roman"/>
        </w:rPr>
        <w:t xml:space="preserve"> как в теоретических целях – изучении динамики фондового рынка, экономических состояний, глубоко</w:t>
      </w:r>
      <w:r w:rsidR="00512967">
        <w:rPr>
          <w:rFonts w:ascii="Times New Roman" w:hAnsi="Times New Roman" w:cs="Times New Roman"/>
        </w:rPr>
        <w:t>го</w:t>
      </w:r>
      <w:r w:rsidR="00512967" w:rsidRPr="00512967">
        <w:rPr>
          <w:rFonts w:ascii="Times New Roman" w:hAnsi="Times New Roman" w:cs="Times New Roman"/>
        </w:rPr>
        <w:t xml:space="preserve"> влияния шоков и структурных сдвигов на микроструктуру рынка, так и в прикладных – построении инвестиционных стратегий, управлении активами, риск менеджменте и стратегическом планирования в зависимости от режима.</w:t>
      </w:r>
    </w:p>
    <w:p w14:paraId="3BA7F0A8" w14:textId="42192182" w:rsidR="00AD0E2C" w:rsidRPr="00387E65" w:rsidRDefault="002641D9" w:rsidP="00387E65">
      <w:pPr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Цены</w:t>
      </w:r>
      <w:r w:rsidR="00081F30" w:rsidRPr="00BF2CDA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сырьевые товары </w:t>
      </w:r>
      <w:r w:rsidR="00081F30" w:rsidRPr="00BF2CDA">
        <w:rPr>
          <w:rFonts w:ascii="Times New Roman" w:hAnsi="Times New Roman" w:cs="Times New Roman"/>
        </w:rPr>
        <w:t xml:space="preserve">постоянно меняются, и некоторые из них могут быть связаны друг с другом, </w:t>
      </w:r>
      <w:r w:rsidR="004B6E8D" w:rsidRPr="002641D9">
        <w:rPr>
          <w:rFonts w:ascii="Times New Roman" w:hAnsi="Times New Roman" w:cs="Times New Roman"/>
          <w:color w:val="000000" w:themeColor="text1"/>
        </w:rPr>
        <w:t>что представляет собой фундаментальное основание для наличия коинтеграции</w:t>
      </w:r>
      <w:r w:rsidR="00081F30" w:rsidRPr="00BF2CDA">
        <w:rPr>
          <w:rFonts w:ascii="Times New Roman" w:hAnsi="Times New Roman" w:cs="Times New Roman"/>
        </w:rPr>
        <w:t>. В результате потрясений</w:t>
      </w:r>
      <w:r>
        <w:rPr>
          <w:rFonts w:ascii="Times New Roman" w:hAnsi="Times New Roman" w:cs="Times New Roman"/>
        </w:rPr>
        <w:t xml:space="preserve"> на рынке сырья </w:t>
      </w:r>
      <w:r w:rsidR="00081F30" w:rsidRPr="00BF2CDA">
        <w:rPr>
          <w:rFonts w:ascii="Times New Roman" w:hAnsi="Times New Roman" w:cs="Times New Roman"/>
        </w:rPr>
        <w:t xml:space="preserve">периодически происходят структурные сдвиги, которые могут </w:t>
      </w:r>
      <w:r w:rsidR="00AD0E2C">
        <w:rPr>
          <w:rFonts w:ascii="Times New Roman" w:hAnsi="Times New Roman" w:cs="Times New Roman"/>
        </w:rPr>
        <w:t>изменить</w:t>
      </w:r>
      <w:r w:rsidR="00081F30" w:rsidRPr="00BF2CDA">
        <w:rPr>
          <w:rFonts w:ascii="Times New Roman" w:hAnsi="Times New Roman" w:cs="Times New Roman"/>
        </w:rPr>
        <w:t xml:space="preserve"> ранее существовавшую взаимосвязь между активами</w:t>
      </w:r>
      <w:r w:rsidR="00AD0E2C">
        <w:rPr>
          <w:rFonts w:ascii="Times New Roman" w:hAnsi="Times New Roman" w:cs="Times New Roman"/>
        </w:rPr>
        <w:t xml:space="preserve">, что приведет к тому, что </w:t>
      </w:r>
      <w:r w:rsidR="00AD0E2C" w:rsidRPr="00AD0E2C">
        <w:rPr>
          <w:rFonts w:ascii="Times New Roman" w:hAnsi="Times New Roman" w:cs="Times New Roman"/>
          <w:color w:val="000000" w:themeColor="text1"/>
        </w:rPr>
        <w:t>стандартны</w:t>
      </w:r>
      <w:r w:rsidR="00AD0E2C">
        <w:rPr>
          <w:rFonts w:ascii="Times New Roman" w:hAnsi="Times New Roman" w:cs="Times New Roman"/>
          <w:color w:val="000000" w:themeColor="text1"/>
        </w:rPr>
        <w:t>е</w:t>
      </w:r>
      <w:r w:rsidR="00AD0E2C" w:rsidRPr="00AD0E2C">
        <w:rPr>
          <w:rFonts w:ascii="Times New Roman" w:hAnsi="Times New Roman" w:cs="Times New Roman"/>
          <w:color w:val="000000" w:themeColor="text1"/>
        </w:rPr>
        <w:t xml:space="preserve"> подход</w:t>
      </w:r>
      <w:r w:rsidR="00AD0E2C">
        <w:rPr>
          <w:rFonts w:ascii="Times New Roman" w:hAnsi="Times New Roman" w:cs="Times New Roman"/>
          <w:color w:val="000000" w:themeColor="text1"/>
        </w:rPr>
        <w:t>ы</w:t>
      </w:r>
      <w:r w:rsidR="00AD0E2C" w:rsidRPr="00AD0E2C">
        <w:rPr>
          <w:rFonts w:ascii="Times New Roman" w:hAnsi="Times New Roman" w:cs="Times New Roman"/>
          <w:color w:val="000000" w:themeColor="text1"/>
        </w:rPr>
        <w:t xml:space="preserve"> тестирования коинтеграции</w:t>
      </w:r>
      <w:r w:rsidR="00AD0E2C">
        <w:rPr>
          <w:rFonts w:ascii="Times New Roman" w:hAnsi="Times New Roman" w:cs="Times New Roman"/>
          <w:color w:val="000000" w:themeColor="text1"/>
        </w:rPr>
        <w:t xml:space="preserve"> </w:t>
      </w:r>
      <w:r w:rsidR="00AD0E2C" w:rsidRPr="00AD0E2C">
        <w:rPr>
          <w:rFonts w:ascii="Times New Roman" w:hAnsi="Times New Roman" w:cs="Times New Roman"/>
          <w:color w:val="000000" w:themeColor="text1"/>
        </w:rPr>
        <w:t>(</w:t>
      </w:r>
      <w:r w:rsidR="00AD0E2C" w:rsidRPr="00AD0E2C">
        <w:rPr>
          <w:rFonts w:ascii="Times New Roman" w:hAnsi="Times New Roman" w:cs="Times New Roman"/>
          <w:color w:val="000000" w:themeColor="text1"/>
          <w:lang w:val="en-US"/>
        </w:rPr>
        <w:t>Engle</w:t>
      </w:r>
      <w:r w:rsidR="00AD0E2C" w:rsidRPr="00AD0E2C">
        <w:rPr>
          <w:rFonts w:ascii="Times New Roman" w:hAnsi="Times New Roman" w:cs="Times New Roman"/>
          <w:color w:val="000000" w:themeColor="text1"/>
        </w:rPr>
        <w:t>-</w:t>
      </w:r>
      <w:r w:rsidR="00AD0E2C" w:rsidRPr="00AD0E2C">
        <w:rPr>
          <w:rFonts w:ascii="Times New Roman" w:hAnsi="Times New Roman" w:cs="Times New Roman"/>
          <w:color w:val="000000" w:themeColor="text1"/>
          <w:lang w:val="en-US"/>
        </w:rPr>
        <w:t>Granger</w:t>
      </w:r>
      <w:r w:rsidR="00AD0E2C" w:rsidRPr="00AD0E2C">
        <w:rPr>
          <w:rFonts w:ascii="Times New Roman" w:hAnsi="Times New Roman" w:cs="Times New Roman"/>
          <w:color w:val="000000" w:themeColor="text1"/>
        </w:rPr>
        <w:t xml:space="preserve">, </w:t>
      </w:r>
      <w:r w:rsidR="00AD0E2C" w:rsidRPr="00AD0E2C">
        <w:rPr>
          <w:rFonts w:ascii="Times New Roman" w:hAnsi="Times New Roman" w:cs="Times New Roman"/>
          <w:color w:val="000000" w:themeColor="text1"/>
          <w:lang w:val="en-US"/>
        </w:rPr>
        <w:t>Johansen</w:t>
      </w:r>
      <w:r w:rsidR="00AD0E2C" w:rsidRPr="00AD0E2C">
        <w:rPr>
          <w:rFonts w:ascii="Times New Roman" w:hAnsi="Times New Roman" w:cs="Times New Roman"/>
          <w:color w:val="000000" w:themeColor="text1"/>
        </w:rPr>
        <w:t>)</w:t>
      </w:r>
      <w:r w:rsidR="00AD0E2C">
        <w:rPr>
          <w:rFonts w:ascii="Times New Roman" w:hAnsi="Times New Roman" w:cs="Times New Roman"/>
          <w:color w:val="000000" w:themeColor="text1"/>
        </w:rPr>
        <w:t xml:space="preserve"> будет сообщать об отсутствии коинтеграции между временными рядам</w:t>
      </w:r>
      <w:r w:rsidR="00081F30" w:rsidRPr="00BF2CDA">
        <w:rPr>
          <w:rFonts w:ascii="Times New Roman" w:hAnsi="Times New Roman" w:cs="Times New Roman"/>
        </w:rPr>
        <w:t xml:space="preserve">. </w:t>
      </w:r>
      <w:r w:rsidR="00EF23EB">
        <w:rPr>
          <w:rFonts w:ascii="Times New Roman" w:hAnsi="Times New Roman" w:cs="Times New Roman"/>
        </w:rPr>
        <w:t>Это происходит, потому что с</w:t>
      </w:r>
      <w:r w:rsidR="00EF23EB">
        <w:rPr>
          <w:rFonts w:ascii="Times New Roman" w:hAnsi="Times New Roman" w:cs="Times New Roman"/>
        </w:rPr>
        <w:t xml:space="preserve">тандартные тесты на </w:t>
      </w:r>
      <w:proofErr w:type="spellStart"/>
      <w:r w:rsidR="00EF23EB">
        <w:rPr>
          <w:rFonts w:ascii="Times New Roman" w:hAnsi="Times New Roman" w:cs="Times New Roman"/>
        </w:rPr>
        <w:t>коинтеграцию</w:t>
      </w:r>
      <w:proofErr w:type="spellEnd"/>
      <w:r w:rsidR="00EF23EB">
        <w:rPr>
          <w:rFonts w:ascii="Times New Roman" w:hAnsi="Times New Roman" w:cs="Times New Roman"/>
        </w:rPr>
        <w:t xml:space="preserve"> предполагают постоянство коэффициентов, а рынок может существовать </w:t>
      </w:r>
      <w:proofErr w:type="gramStart"/>
      <w:r w:rsidR="00EF23EB">
        <w:rPr>
          <w:rFonts w:ascii="Times New Roman" w:hAnsi="Times New Roman" w:cs="Times New Roman"/>
        </w:rPr>
        <w:t>в режимах</w:t>
      </w:r>
      <w:proofErr w:type="gramEnd"/>
      <w:r w:rsidR="00EF23EB">
        <w:rPr>
          <w:rFonts w:ascii="Times New Roman" w:hAnsi="Times New Roman" w:cs="Times New Roman"/>
        </w:rPr>
        <w:t xml:space="preserve"> и спецификация моделей должна это учитывать</w:t>
      </w:r>
      <w:r w:rsidR="00EF23EB">
        <w:rPr>
          <w:rFonts w:ascii="Times New Roman" w:hAnsi="Times New Roman" w:cs="Times New Roman"/>
        </w:rPr>
        <w:t>.</w:t>
      </w:r>
      <w:r w:rsidR="00EF23EB">
        <w:rPr>
          <w:rFonts w:ascii="Times New Roman" w:hAnsi="Times New Roman" w:cs="Times New Roman"/>
        </w:rPr>
        <w:t xml:space="preserve"> Коинтеграция между рядами является условием для построения м</w:t>
      </w:r>
      <w:r w:rsidR="00EF23EB" w:rsidRPr="00EF23EB">
        <w:rPr>
          <w:rFonts w:ascii="Times New Roman" w:hAnsi="Times New Roman" w:cs="Times New Roman"/>
        </w:rPr>
        <w:t>одел</w:t>
      </w:r>
      <w:r w:rsidR="00EF23EB">
        <w:rPr>
          <w:rFonts w:ascii="Times New Roman" w:hAnsi="Times New Roman" w:cs="Times New Roman"/>
        </w:rPr>
        <w:t>и</w:t>
      </w:r>
      <w:r w:rsidR="00EF23EB" w:rsidRPr="00EF23EB">
        <w:rPr>
          <w:rFonts w:ascii="Times New Roman" w:hAnsi="Times New Roman" w:cs="Times New Roman"/>
        </w:rPr>
        <w:t xml:space="preserve"> VECM (</w:t>
      </w:r>
      <w:proofErr w:type="spellStart"/>
      <w:r w:rsidR="00EF23EB" w:rsidRPr="00EF23EB">
        <w:rPr>
          <w:rFonts w:ascii="Times New Roman" w:hAnsi="Times New Roman" w:cs="Times New Roman"/>
        </w:rPr>
        <w:t>Vector</w:t>
      </w:r>
      <w:proofErr w:type="spellEnd"/>
      <w:r w:rsidR="00EF23EB" w:rsidRPr="00EF23EB">
        <w:rPr>
          <w:rFonts w:ascii="Times New Roman" w:hAnsi="Times New Roman" w:cs="Times New Roman"/>
        </w:rPr>
        <w:t xml:space="preserve"> </w:t>
      </w:r>
      <w:proofErr w:type="spellStart"/>
      <w:r w:rsidR="00EF23EB" w:rsidRPr="00EF23EB">
        <w:rPr>
          <w:rFonts w:ascii="Times New Roman" w:hAnsi="Times New Roman" w:cs="Times New Roman"/>
        </w:rPr>
        <w:t>Error</w:t>
      </w:r>
      <w:proofErr w:type="spellEnd"/>
      <w:r w:rsidR="00EF23EB" w:rsidRPr="00EF23EB">
        <w:rPr>
          <w:rFonts w:ascii="Times New Roman" w:hAnsi="Times New Roman" w:cs="Times New Roman"/>
        </w:rPr>
        <w:t xml:space="preserve"> </w:t>
      </w:r>
      <w:proofErr w:type="spellStart"/>
      <w:r w:rsidR="00EF23EB" w:rsidRPr="00EF23EB">
        <w:rPr>
          <w:rFonts w:ascii="Times New Roman" w:hAnsi="Times New Roman" w:cs="Times New Roman"/>
        </w:rPr>
        <w:t>Correction</w:t>
      </w:r>
      <w:proofErr w:type="spellEnd"/>
      <w:r w:rsidR="00EF23EB" w:rsidRPr="00EF23EB">
        <w:rPr>
          <w:rFonts w:ascii="Times New Roman" w:hAnsi="Times New Roman" w:cs="Times New Roman"/>
        </w:rPr>
        <w:t xml:space="preserve"> Model)</w:t>
      </w:r>
      <w:r w:rsidR="00EF23EB">
        <w:rPr>
          <w:rFonts w:ascii="Times New Roman" w:hAnsi="Times New Roman" w:cs="Times New Roman"/>
        </w:rPr>
        <w:t>, так что не учет изменчивости параметров во времени приводит к отсутствию возможности прогнозирования.</w:t>
      </w:r>
      <w:r w:rsidR="00387E65">
        <w:rPr>
          <w:rFonts w:ascii="Times New Roman" w:hAnsi="Times New Roman" w:cs="Times New Roman"/>
        </w:rPr>
        <w:t xml:space="preserve"> </w:t>
      </w:r>
      <w:r w:rsidR="00387E65" w:rsidRPr="00AD0E2C">
        <w:rPr>
          <w:rFonts w:ascii="Times New Roman" w:hAnsi="Times New Roman" w:cs="Times New Roman"/>
          <w:color w:val="000000" w:themeColor="text1"/>
        </w:rPr>
        <w:t>Учет режимов позвол</w:t>
      </w:r>
      <w:r w:rsidR="00387E65">
        <w:rPr>
          <w:rFonts w:ascii="Times New Roman" w:hAnsi="Times New Roman" w:cs="Times New Roman"/>
          <w:color w:val="000000" w:themeColor="text1"/>
        </w:rPr>
        <w:t>и</w:t>
      </w:r>
      <w:r w:rsidR="00387E65" w:rsidRPr="00AD0E2C">
        <w:rPr>
          <w:rFonts w:ascii="Times New Roman" w:hAnsi="Times New Roman" w:cs="Times New Roman"/>
          <w:color w:val="000000" w:themeColor="text1"/>
        </w:rPr>
        <w:t xml:space="preserve">т моделировать </w:t>
      </w:r>
      <w:proofErr w:type="spellStart"/>
      <w:r w:rsidR="00387E65" w:rsidRPr="00AD0E2C">
        <w:rPr>
          <w:rFonts w:ascii="Times New Roman" w:hAnsi="Times New Roman" w:cs="Times New Roman"/>
          <w:color w:val="000000" w:themeColor="text1"/>
        </w:rPr>
        <w:t>коинтеграцию</w:t>
      </w:r>
      <w:proofErr w:type="spellEnd"/>
      <w:r w:rsidR="00387E65" w:rsidRPr="00AD0E2C">
        <w:rPr>
          <w:rFonts w:ascii="Times New Roman" w:hAnsi="Times New Roman" w:cs="Times New Roman"/>
          <w:color w:val="000000" w:themeColor="text1"/>
        </w:rPr>
        <w:t xml:space="preserve"> более гибко, делая возможным переключение параметров в уравнении связи.</w:t>
      </w:r>
    </w:p>
    <w:p w14:paraId="58FD161D" w14:textId="77777777" w:rsidR="00387E65" w:rsidRDefault="00081F30" w:rsidP="00387E65">
      <w:pPr>
        <w:ind w:firstLine="708"/>
        <w:rPr>
          <w:rFonts w:ascii="Times New Roman" w:hAnsi="Times New Roman" w:cs="Times New Roman"/>
        </w:rPr>
      </w:pPr>
      <w:r w:rsidRPr="00BF2CDA">
        <w:rPr>
          <w:rFonts w:ascii="Times New Roman" w:hAnsi="Times New Roman" w:cs="Times New Roman"/>
        </w:rPr>
        <w:t>Вопрос исследования заключается в том,</w:t>
      </w:r>
      <w:r w:rsidR="00F94D4D">
        <w:rPr>
          <w:rFonts w:ascii="Times New Roman" w:hAnsi="Times New Roman" w:cs="Times New Roman"/>
        </w:rPr>
        <w:t xml:space="preserve"> действительно ли в уравнении связи сырьевых активов параметры существуют в разных состояниях и меняются во времени, и если это так, то чем характеризируется каждое из состояний.</w:t>
      </w:r>
      <w:r w:rsidR="00387E65">
        <w:rPr>
          <w:rFonts w:ascii="Times New Roman" w:hAnsi="Times New Roman" w:cs="Times New Roman"/>
        </w:rPr>
        <w:t xml:space="preserve"> </w:t>
      </w:r>
    </w:p>
    <w:p w14:paraId="3B7B7D54" w14:textId="77777777" w:rsidR="00387E65" w:rsidRDefault="00387E65" w:rsidP="00387E65">
      <w:pPr>
        <w:ind w:firstLine="708"/>
        <w:rPr>
          <w:rFonts w:ascii="Times New Roman" w:hAnsi="Times New Roman" w:cs="Times New Roman"/>
        </w:rPr>
      </w:pPr>
    </w:p>
    <w:p w14:paraId="26FDF715" w14:textId="77777777" w:rsidR="00387E65" w:rsidRPr="00E674FE" w:rsidRDefault="00387E65" w:rsidP="00387E65">
      <w:pPr>
        <w:rPr>
          <w:rFonts w:ascii="Times New Roman" w:eastAsia="Times New Roman" w:hAnsi="Times New Roman" w:cs="Times New Roman"/>
          <w:i/>
          <w:color w:val="000000" w:themeColor="text1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en-US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en-US" w:eastAsia="ru-RU"/>
                  <w14:ligatures w14:val="none"/>
                </w:rPr>
                <m:t>Ln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kern w:val="0"/>
                      <w:lang w:val="en-US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val="en-US" w:eastAsia="ru-RU"/>
                      <w14:ligatures w14:val="none"/>
                    </w:rPr>
                    <m:t xml:space="preserve"> Aluminum</m:t>
                  </m:r>
                </m:e>
              </m:d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en-US" w:eastAsia="ru-RU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en-US" w:eastAsia="ru-RU"/>
              <w14:ligatures w14:val="none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en-US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en-US" w:eastAsia="ru-RU"/>
                  <w14:ligatures w14:val="none"/>
                </w:rPr>
                <m:t xml:space="preserve">Beta_0 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en-US" w:eastAsia="ru-RU"/>
                  <w14:ligatures w14:val="none"/>
                </w:rPr>
                <m:t>S_t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en-US" w:eastAsia="ru-RU"/>
              <w14:ligatures w14:val="none"/>
            </w:rPr>
            <m:t xml:space="preserve">+ Beta_1*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en-US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en-US" w:eastAsia="ru-RU"/>
                  <w14:ligatures w14:val="none"/>
                </w:rPr>
                <m:t>Ln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kern w:val="0"/>
                      <w:lang w:val="en-US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val="en-US" w:eastAsia="ru-RU"/>
                      <w14:ligatures w14:val="none"/>
                    </w:rPr>
                    <m:t xml:space="preserve"> Oil</m:t>
                  </m:r>
                </m:e>
              </m:d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en-US" w:eastAsia="ru-RU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en-US" w:eastAsia="ru-RU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en-US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en-US" w:eastAsia="ru-RU"/>
                  <w14:ligatures w14:val="none"/>
                </w:rPr>
                <m:t>ε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en-US" w:eastAsia="ru-RU"/>
                  <w14:ligatures w14:val="none"/>
                </w:rPr>
                <m:t>t</m:t>
              </m:r>
            </m:sub>
          </m:sSub>
        </m:oMath>
      </m:oMathPara>
    </w:p>
    <w:p w14:paraId="268DBFA5" w14:textId="77777777" w:rsidR="00387E65" w:rsidRPr="00AD0E2C" w:rsidRDefault="00387E65" w:rsidP="00387E65">
      <w:pPr>
        <w:ind w:firstLine="708"/>
        <w:rPr>
          <w:rFonts w:ascii="Times New Roman" w:hAnsi="Times New Roman" w:cs="Times New Roman"/>
        </w:rPr>
      </w:pPr>
    </w:p>
    <w:p w14:paraId="58A9F299" w14:textId="5D5CC406" w:rsidR="00387E65" w:rsidRDefault="000E4BE0" w:rsidP="00387E65">
      <w:pPr>
        <w:ind w:firstLine="708"/>
        <w:rPr>
          <w:rFonts w:ascii="Times New Roman" w:hAnsi="Times New Roman" w:cs="Times New Roman"/>
        </w:rPr>
      </w:pPr>
      <w:r w:rsidRPr="00BF2CDA">
        <w:rPr>
          <w:rFonts w:ascii="Times New Roman" w:hAnsi="Times New Roman" w:cs="Times New Roman"/>
        </w:rPr>
        <w:t xml:space="preserve"> </w:t>
      </w:r>
      <w:r w:rsidR="00387E65" w:rsidRPr="00512967">
        <w:rPr>
          <w:rFonts w:ascii="Times New Roman" w:hAnsi="Times New Roman" w:cs="Times New Roman"/>
        </w:rPr>
        <w:t xml:space="preserve">В результате моделирования </w:t>
      </w:r>
      <w:proofErr w:type="spellStart"/>
      <w:r w:rsidR="00387E65" w:rsidRPr="00512967">
        <w:rPr>
          <w:rFonts w:ascii="Times New Roman" w:hAnsi="Times New Roman" w:cs="Times New Roman"/>
        </w:rPr>
        <w:t>коинтеграционной</w:t>
      </w:r>
      <w:proofErr w:type="spellEnd"/>
      <w:r w:rsidR="00387E65" w:rsidRPr="00512967">
        <w:rPr>
          <w:rFonts w:ascii="Times New Roman" w:hAnsi="Times New Roman" w:cs="Times New Roman"/>
        </w:rPr>
        <w:t xml:space="preserve"> регрессии с марковским переключением, такие элементы уравнения как спред </w:t>
      </w:r>
      <w:r w:rsidR="00387E65">
        <w:rPr>
          <w:rFonts w:ascii="Times New Roman" w:hAnsi="Times New Roman" w:cs="Times New Roman"/>
        </w:rPr>
        <w:t>(</w:t>
      </w:r>
      <w:r w:rsidR="00387E65" w:rsidRPr="00387E65">
        <w:rPr>
          <w:rFonts w:ascii="Times New Roman" w:hAnsi="Times New Roman" w:cs="Times New Roman"/>
          <w:i/>
          <w:iCs/>
          <w:lang w:val="en-US"/>
        </w:rPr>
        <w:t>Beta</w:t>
      </w:r>
      <w:r w:rsidR="00387E65" w:rsidRPr="00387E65">
        <w:rPr>
          <w:rFonts w:ascii="Times New Roman" w:hAnsi="Times New Roman" w:cs="Times New Roman"/>
          <w:i/>
          <w:iCs/>
        </w:rPr>
        <w:t>_0</w:t>
      </w:r>
      <w:r w:rsidR="00387E65">
        <w:rPr>
          <w:rFonts w:ascii="Times New Roman" w:hAnsi="Times New Roman" w:cs="Times New Roman"/>
        </w:rPr>
        <w:t xml:space="preserve">) </w:t>
      </w:r>
      <w:r w:rsidR="00387E65" w:rsidRPr="00512967">
        <w:rPr>
          <w:rFonts w:ascii="Times New Roman" w:hAnsi="Times New Roman" w:cs="Times New Roman"/>
        </w:rPr>
        <w:t>и коэффициент эластичности</w:t>
      </w:r>
      <w:r w:rsidR="00387E65">
        <w:rPr>
          <w:rFonts w:ascii="Times New Roman" w:hAnsi="Times New Roman" w:cs="Times New Roman"/>
        </w:rPr>
        <w:t xml:space="preserve"> (</w:t>
      </w:r>
      <w:r w:rsidR="00387E65" w:rsidRPr="00387E65">
        <w:rPr>
          <w:rFonts w:ascii="Times New Roman" w:hAnsi="Times New Roman" w:cs="Times New Roman"/>
          <w:i/>
          <w:iCs/>
          <w:lang w:val="en-US"/>
        </w:rPr>
        <w:t>Beta</w:t>
      </w:r>
      <w:r w:rsidR="00387E65" w:rsidRPr="00387E65">
        <w:rPr>
          <w:rFonts w:ascii="Times New Roman" w:hAnsi="Times New Roman" w:cs="Times New Roman"/>
          <w:i/>
          <w:iCs/>
        </w:rPr>
        <w:t>_</w:t>
      </w:r>
      <w:r w:rsidR="00387E65" w:rsidRPr="00387E65">
        <w:rPr>
          <w:rFonts w:ascii="Times New Roman" w:hAnsi="Times New Roman" w:cs="Times New Roman"/>
          <w:i/>
          <w:iCs/>
        </w:rPr>
        <w:t>1</w:t>
      </w:r>
      <w:r w:rsidR="00387E65">
        <w:rPr>
          <w:rFonts w:ascii="Times New Roman" w:hAnsi="Times New Roman" w:cs="Times New Roman"/>
        </w:rPr>
        <w:t>)</w:t>
      </w:r>
      <w:r w:rsidR="00387E65" w:rsidRPr="00512967">
        <w:rPr>
          <w:rFonts w:ascii="Times New Roman" w:hAnsi="Times New Roman" w:cs="Times New Roman"/>
        </w:rPr>
        <w:t>, оцененные в разных режимах, дают более полное представление об их динамике</w:t>
      </w:r>
      <w:r w:rsidR="00387E65">
        <w:rPr>
          <w:rFonts w:ascii="Times New Roman" w:hAnsi="Times New Roman" w:cs="Times New Roman"/>
        </w:rPr>
        <w:t xml:space="preserve">. В текущей модели Алюминий предсказывается через Нефть, </w:t>
      </w:r>
      <w:r w:rsidR="00387E65" w:rsidRPr="00387E65">
        <w:rPr>
          <w:rFonts w:ascii="Times New Roman" w:hAnsi="Times New Roman" w:cs="Times New Roman"/>
          <w:i/>
          <w:iCs/>
          <w:lang w:val="en-US"/>
        </w:rPr>
        <w:t>Beta</w:t>
      </w:r>
      <w:r w:rsidR="00387E65" w:rsidRPr="00387E65">
        <w:rPr>
          <w:rFonts w:ascii="Times New Roman" w:hAnsi="Times New Roman" w:cs="Times New Roman"/>
          <w:i/>
          <w:iCs/>
        </w:rPr>
        <w:t>_0</w:t>
      </w:r>
      <w:r w:rsidR="00387E65">
        <w:rPr>
          <w:rFonts w:ascii="Times New Roman" w:hAnsi="Times New Roman" w:cs="Times New Roman"/>
          <w:i/>
          <w:iCs/>
        </w:rPr>
        <w:t xml:space="preserve"> </w:t>
      </w:r>
      <w:r w:rsidR="00387E65">
        <w:rPr>
          <w:rFonts w:ascii="Times New Roman" w:hAnsi="Times New Roman" w:cs="Times New Roman"/>
        </w:rPr>
        <w:t>–</w:t>
      </w:r>
      <w:r w:rsidR="00387E65" w:rsidRPr="00387E65">
        <w:rPr>
          <w:rFonts w:ascii="Times New Roman" w:hAnsi="Times New Roman" w:cs="Times New Roman"/>
        </w:rPr>
        <w:t xml:space="preserve"> </w:t>
      </w:r>
      <w:r w:rsidR="00387E65">
        <w:rPr>
          <w:rFonts w:ascii="Times New Roman" w:hAnsi="Times New Roman" w:cs="Times New Roman"/>
        </w:rPr>
        <w:t xml:space="preserve">оценивается в 2-х режимах, </w:t>
      </w:r>
      <w:r w:rsidR="00387E65" w:rsidRPr="00387E65">
        <w:rPr>
          <w:rFonts w:ascii="Times New Roman" w:hAnsi="Times New Roman" w:cs="Times New Roman"/>
          <w:i/>
          <w:iCs/>
          <w:lang w:val="en-US"/>
        </w:rPr>
        <w:t>Beta</w:t>
      </w:r>
      <w:r w:rsidR="00387E65" w:rsidRPr="00387E65">
        <w:rPr>
          <w:rFonts w:ascii="Times New Roman" w:hAnsi="Times New Roman" w:cs="Times New Roman"/>
          <w:i/>
          <w:iCs/>
        </w:rPr>
        <w:t>_1</w:t>
      </w:r>
      <w:r w:rsidR="00387E65">
        <w:rPr>
          <w:rFonts w:ascii="Times New Roman" w:hAnsi="Times New Roman" w:cs="Times New Roman"/>
          <w:i/>
          <w:iCs/>
        </w:rPr>
        <w:t xml:space="preserve"> </w:t>
      </w:r>
      <w:r w:rsidR="00387E65">
        <w:rPr>
          <w:rFonts w:ascii="Times New Roman" w:hAnsi="Times New Roman" w:cs="Times New Roman"/>
        </w:rPr>
        <w:t xml:space="preserve">фиксирован, так как </w:t>
      </w:r>
      <w:r w:rsidR="00387E65" w:rsidRPr="00512967">
        <w:rPr>
          <w:rFonts w:ascii="Times New Roman" w:hAnsi="Times New Roman" w:cs="Times New Roman"/>
        </w:rPr>
        <w:t>коэффициент эластичности</w:t>
      </w:r>
      <w:r w:rsidR="00387E65">
        <w:rPr>
          <w:rFonts w:ascii="Times New Roman" w:hAnsi="Times New Roman" w:cs="Times New Roman"/>
        </w:rPr>
        <w:t xml:space="preserve"> в данном случае не зависит от рыночных состояний</w:t>
      </w:r>
      <w:r w:rsidR="00387E65" w:rsidRPr="00512967">
        <w:rPr>
          <w:rFonts w:ascii="Times New Roman" w:hAnsi="Times New Roman" w:cs="Times New Roman"/>
        </w:rPr>
        <w:t xml:space="preserve">. </w:t>
      </w:r>
      <w:r w:rsidR="00387E65">
        <w:rPr>
          <w:rFonts w:ascii="Times New Roman" w:hAnsi="Times New Roman" w:cs="Times New Roman"/>
        </w:rPr>
        <w:t xml:space="preserve">Такая спецификация модели </w:t>
      </w:r>
      <w:r w:rsidR="00387E65" w:rsidRPr="00512967">
        <w:rPr>
          <w:rFonts w:ascii="Times New Roman" w:hAnsi="Times New Roman" w:cs="Times New Roman"/>
        </w:rPr>
        <w:t>позволяет</w:t>
      </w:r>
      <w:r w:rsidR="00387E65" w:rsidRPr="00AD0E2C">
        <w:rPr>
          <w:rFonts w:ascii="Times New Roman" w:hAnsi="Times New Roman" w:cs="Times New Roman"/>
        </w:rPr>
        <w:t xml:space="preserve"> </w:t>
      </w:r>
      <w:r w:rsidR="00387E65" w:rsidRPr="00512967">
        <w:rPr>
          <w:rFonts w:ascii="Times New Roman" w:hAnsi="Times New Roman" w:cs="Times New Roman"/>
        </w:rPr>
        <w:t>понимать и прогнозировать реакцию цен на активы в изменяющихся экономических условиях.</w:t>
      </w:r>
    </w:p>
    <w:p w14:paraId="4EA92149" w14:textId="12AA583F" w:rsidR="00180F18" w:rsidRDefault="00784DAB" w:rsidP="00BF2CD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  <w:t xml:space="preserve">Модель оценивается на месячных данных </w:t>
      </w:r>
      <w:hyperlink r:id="rId6" w:anchor="1" w:history="1">
        <w:r w:rsidRPr="00784DAB">
          <w:rPr>
            <w:rStyle w:val="a4"/>
            <w:rFonts w:ascii="Times New Roman" w:hAnsi="Times New Roman" w:cs="Times New Roman"/>
            <w:lang w:val="en-US"/>
          </w:rPr>
          <w:t>W</w:t>
        </w:r>
        <w:proofErr w:type="spellStart"/>
        <w:r w:rsidRPr="00784DAB">
          <w:rPr>
            <w:rStyle w:val="a4"/>
            <w:rFonts w:ascii="Times New Roman" w:hAnsi="Times New Roman" w:cs="Times New Roman"/>
          </w:rPr>
          <w:t>orld</w:t>
        </w:r>
        <w:proofErr w:type="spellEnd"/>
        <w:r w:rsidRPr="00784DAB">
          <w:rPr>
            <w:rStyle w:val="a4"/>
            <w:rFonts w:ascii="Times New Roman" w:hAnsi="Times New Roman" w:cs="Times New Roman"/>
          </w:rPr>
          <w:t xml:space="preserve"> </w:t>
        </w:r>
        <w:r w:rsidRPr="00784DAB">
          <w:rPr>
            <w:rStyle w:val="a4"/>
            <w:rFonts w:ascii="Times New Roman" w:hAnsi="Times New Roman" w:cs="Times New Roman"/>
            <w:lang w:val="en-US"/>
          </w:rPr>
          <w:t>B</w:t>
        </w:r>
        <w:proofErr w:type="spellStart"/>
        <w:r w:rsidRPr="00784DAB">
          <w:rPr>
            <w:rStyle w:val="a4"/>
            <w:rFonts w:ascii="Times New Roman" w:hAnsi="Times New Roman" w:cs="Times New Roman"/>
          </w:rPr>
          <w:t>ank</w:t>
        </w:r>
        <w:proofErr w:type="spellEnd"/>
      </w:hyperlink>
      <w:r>
        <w:rPr>
          <w:rFonts w:ascii="Times New Roman" w:hAnsi="Times New Roman" w:cs="Times New Roman"/>
        </w:rPr>
        <w:t xml:space="preserve"> с 1990-01 по 2025-01 по Нефти и Алюминию. Согласно тесту </w:t>
      </w:r>
      <w:r w:rsidRPr="00AD0E2C">
        <w:rPr>
          <w:rFonts w:ascii="Times New Roman" w:hAnsi="Times New Roman" w:cs="Times New Roman"/>
          <w:color w:val="000000" w:themeColor="text1"/>
          <w:lang w:val="en-US"/>
        </w:rPr>
        <w:t>Johansen</w:t>
      </w:r>
      <w:r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</w:rPr>
        <w:t>коинтеграцию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оба ряда </w:t>
      </w:r>
      <w:proofErr w:type="spellStart"/>
      <w:r>
        <w:rPr>
          <w:rFonts w:ascii="Times New Roman" w:hAnsi="Times New Roman" w:cs="Times New Roman"/>
          <w:color w:val="000000" w:themeColor="text1"/>
        </w:rPr>
        <w:t>нестационарны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 </w:t>
      </w:r>
      <w:r w:rsidRPr="00784DAB">
        <w:rPr>
          <w:rFonts w:ascii="Times New Roman" w:hAnsi="Times New Roman" w:cs="Times New Roman"/>
          <w:color w:val="000000" w:themeColor="text1"/>
        </w:rPr>
        <w:t xml:space="preserve">остатки </w:t>
      </w:r>
      <w:proofErr w:type="spellStart"/>
      <w:r w:rsidRPr="00784DAB">
        <w:rPr>
          <w:rFonts w:ascii="Times New Roman" w:hAnsi="Times New Roman" w:cs="Times New Roman"/>
          <w:color w:val="000000" w:themeColor="text1"/>
        </w:rPr>
        <w:t>коинтеграционной</w:t>
      </w:r>
      <w:proofErr w:type="spellEnd"/>
      <w:r w:rsidRPr="00784DAB">
        <w:rPr>
          <w:rFonts w:ascii="Times New Roman" w:hAnsi="Times New Roman" w:cs="Times New Roman"/>
          <w:color w:val="000000" w:themeColor="text1"/>
        </w:rPr>
        <w:t xml:space="preserve"> регрессии также </w:t>
      </w:r>
      <w:proofErr w:type="spellStart"/>
      <w:r w:rsidRPr="00784DAB">
        <w:rPr>
          <w:rFonts w:ascii="Times New Roman" w:hAnsi="Times New Roman" w:cs="Times New Roman"/>
          <w:color w:val="000000" w:themeColor="text1"/>
        </w:rPr>
        <w:t>нестационарны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84DAB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Т</w:t>
      </w:r>
      <w:r w:rsidRPr="00784DAB">
        <w:rPr>
          <w:rFonts w:ascii="Times New Roman" w:hAnsi="Times New Roman" w:cs="Times New Roman"/>
          <w:color w:val="000000" w:themeColor="text1"/>
        </w:rPr>
        <w:t xml:space="preserve">естовая статистика: </w:t>
      </w:r>
      <w:proofErr w:type="spellStart"/>
      <w:r w:rsidRPr="00784DAB">
        <w:rPr>
          <w:rFonts w:ascii="Times New Roman" w:hAnsi="Times New Roman" w:cs="Times New Roman"/>
          <w:color w:val="000000" w:themeColor="text1"/>
        </w:rPr>
        <w:lastRenderedPageBreak/>
        <w:t>tau_</w:t>
      </w:r>
      <w:proofErr w:type="gramStart"/>
      <w:r w:rsidRPr="00784DAB">
        <w:rPr>
          <w:rFonts w:ascii="Times New Roman" w:hAnsi="Times New Roman" w:cs="Times New Roman"/>
          <w:color w:val="000000" w:themeColor="text1"/>
        </w:rPr>
        <w:t>c</w:t>
      </w:r>
      <w:proofErr w:type="spellEnd"/>
      <w:r w:rsidRPr="00784DAB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784DAB">
        <w:rPr>
          <w:rFonts w:ascii="Times New Roman" w:hAnsi="Times New Roman" w:cs="Times New Roman"/>
          <w:color w:val="000000" w:themeColor="text1"/>
        </w:rPr>
        <w:t>2) = -2.64179</w:t>
      </w:r>
      <w:r w:rsidRPr="00784DAB">
        <w:rPr>
          <w:rFonts w:ascii="Times New Roman" w:hAnsi="Times New Roman" w:cs="Times New Roman"/>
          <w:color w:val="000000" w:themeColor="text1"/>
        </w:rPr>
        <w:t xml:space="preserve">; </w:t>
      </w:r>
      <w:r w:rsidRPr="00784DAB">
        <w:rPr>
          <w:rFonts w:ascii="Times New Roman" w:hAnsi="Times New Roman" w:cs="Times New Roman"/>
          <w:color w:val="000000" w:themeColor="text1"/>
        </w:rPr>
        <w:t>Асимптотическое p-значение: 0.2211</w:t>
      </w:r>
      <w:r w:rsidRPr="00784DAB"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  <w:color w:val="000000" w:themeColor="text1"/>
        </w:rPr>
        <w:t xml:space="preserve">– согласно тесту ряды не </w:t>
      </w:r>
      <w:proofErr w:type="spellStart"/>
      <w:r>
        <w:rPr>
          <w:rFonts w:ascii="Times New Roman" w:hAnsi="Times New Roman" w:cs="Times New Roman"/>
          <w:color w:val="000000" w:themeColor="text1"/>
        </w:rPr>
        <w:t>коинтегрированы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что делает невозможным их прогнозирование через модель </w:t>
      </w:r>
      <w:r>
        <w:rPr>
          <w:rFonts w:ascii="Times New Roman" w:hAnsi="Times New Roman" w:cs="Times New Roman"/>
          <w:color w:val="000000" w:themeColor="text1"/>
          <w:lang w:val="en-US"/>
        </w:rPr>
        <w:t>VECM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013A11A" w14:textId="0BC50BA9" w:rsidR="00964ADE" w:rsidRDefault="00964ADE" w:rsidP="00BF2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Фон на графиках ниже обозначает разные состояния по </w:t>
      </w:r>
      <w:r w:rsidRPr="00387E65">
        <w:rPr>
          <w:rFonts w:ascii="Times New Roman" w:hAnsi="Times New Roman" w:cs="Times New Roman"/>
          <w:i/>
          <w:iCs/>
          <w:lang w:val="en-US"/>
        </w:rPr>
        <w:t>Beta</w:t>
      </w:r>
      <w:r w:rsidRPr="00387E65">
        <w:rPr>
          <w:rFonts w:ascii="Times New Roman" w:hAnsi="Times New Roman" w:cs="Times New Roman"/>
          <w:i/>
          <w:iCs/>
        </w:rPr>
        <w:t>_0</w:t>
      </w:r>
      <w:r w:rsidRPr="00964ADE">
        <w:rPr>
          <w:rFonts w:ascii="Times New Roman" w:hAnsi="Times New Roman" w:cs="Times New Roman"/>
          <w:i/>
          <w:iCs/>
        </w:rPr>
        <w:t>.</w:t>
      </w:r>
    </w:p>
    <w:p w14:paraId="0C1566E4" w14:textId="77777777" w:rsidR="00964ADE" w:rsidRDefault="00964ADE" w:rsidP="00BF2CDA">
      <w:pPr>
        <w:rPr>
          <w:rFonts w:ascii="Times New Roman" w:hAnsi="Times New Roman" w:cs="Times New Roman"/>
        </w:rPr>
      </w:pPr>
    </w:p>
    <w:p w14:paraId="1801C940" w14:textId="0E8034AE" w:rsidR="00387E65" w:rsidRDefault="00784DAB" w:rsidP="00BF2CD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31535BB" wp14:editId="7A033F38">
            <wp:extent cx="5831840" cy="3480322"/>
            <wp:effectExtent l="0" t="0" r="0" b="0"/>
            <wp:docPr id="19604419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48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9A48E" w14:textId="38C91AEE" w:rsidR="00387E65" w:rsidRDefault="00784DAB" w:rsidP="00BF2CD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1AFACC" wp14:editId="3B42D8B4">
            <wp:extent cx="5831840" cy="3479800"/>
            <wp:effectExtent l="0" t="0" r="0" b="0"/>
            <wp:docPr id="3485223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8DBE9" w14:textId="77777777" w:rsidR="00387E65" w:rsidRDefault="00387E65" w:rsidP="00BF2CDA">
      <w:pPr>
        <w:rPr>
          <w:rFonts w:ascii="Times New Roman" w:hAnsi="Times New Roman" w:cs="Times New Roman"/>
        </w:rPr>
      </w:pPr>
    </w:p>
    <w:p w14:paraId="56A66447" w14:textId="5C92E7D1" w:rsidR="00387E65" w:rsidRPr="00964ADE" w:rsidRDefault="00964ADE" w:rsidP="00BF2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Ряды имеют схожую динамику, это является предпосылкой к их коинтеграции, но оценив коинтеграционное уравнение с марковским переключением в 2-х режимах становится понятно, что спред между активами сильно зависит от рыночных состояний.</w:t>
      </w:r>
      <w:r w:rsidRPr="00964A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State</w:t>
      </w:r>
      <w:r w:rsidRPr="00964ADE">
        <w:rPr>
          <w:rFonts w:ascii="Times New Roman" w:hAnsi="Times New Roman" w:cs="Times New Roman"/>
        </w:rPr>
        <w:t xml:space="preserve"> 2 (</w:t>
      </w:r>
      <w:r>
        <w:rPr>
          <w:rFonts w:ascii="Times New Roman" w:hAnsi="Times New Roman" w:cs="Times New Roman"/>
        </w:rPr>
        <w:t>черный фон</w:t>
      </w:r>
      <w:r w:rsidRPr="00964ADE">
        <w:rPr>
          <w:rFonts w:ascii="Times New Roman" w:hAnsi="Times New Roman" w:cs="Times New Roman"/>
        </w:rPr>
        <w:t>)</w:t>
      </w:r>
      <w:r w:rsidRPr="00BA7302">
        <w:rPr>
          <w:rFonts w:ascii="Times New Roman" w:hAnsi="Times New Roman" w:cs="Times New Roman"/>
        </w:rPr>
        <w:t xml:space="preserve">, т.е. более высокий спред из-за роста цен на Алюминий </w:t>
      </w:r>
      <w:r w:rsidRPr="00BA7302">
        <w:rPr>
          <w:rStyle w:val="ezkurwreuab5ozgtqnkl"/>
          <w:rFonts w:ascii="Times New Roman" w:hAnsi="Times New Roman" w:cs="Times New Roman"/>
        </w:rPr>
        <w:t>наблюда</w:t>
      </w:r>
      <w:r>
        <w:rPr>
          <w:rStyle w:val="ezkurwreuab5ozgtqnkl"/>
          <w:rFonts w:ascii="Times New Roman" w:hAnsi="Times New Roman" w:cs="Times New Roman"/>
        </w:rPr>
        <w:t>ется</w:t>
      </w:r>
      <w:r w:rsidRPr="00BA7302">
        <w:rPr>
          <w:rFonts w:ascii="Times New Roman" w:hAnsi="Times New Roman" w:cs="Times New Roman"/>
        </w:rPr>
        <w:t xml:space="preserve"> в </w:t>
      </w:r>
      <w:r w:rsidRPr="00BA7302">
        <w:rPr>
          <w:rStyle w:val="ezkurwreuab5ozgtqnkl"/>
          <w:rFonts w:ascii="Times New Roman" w:hAnsi="Times New Roman" w:cs="Times New Roman"/>
        </w:rPr>
        <w:t>основном</w:t>
      </w:r>
      <w:r w:rsidRPr="00BA7302">
        <w:rPr>
          <w:rFonts w:ascii="Times New Roman" w:hAnsi="Times New Roman" w:cs="Times New Roman"/>
        </w:rPr>
        <w:t xml:space="preserve"> </w:t>
      </w:r>
      <w:r w:rsidRPr="00BA7302">
        <w:rPr>
          <w:rStyle w:val="ezkurwreuab5ozgtqnkl"/>
          <w:rFonts w:ascii="Times New Roman" w:hAnsi="Times New Roman" w:cs="Times New Roman"/>
        </w:rPr>
        <w:t>на</w:t>
      </w:r>
      <w:r w:rsidRPr="00BA7302">
        <w:rPr>
          <w:rFonts w:ascii="Times New Roman" w:hAnsi="Times New Roman" w:cs="Times New Roman"/>
        </w:rPr>
        <w:t xml:space="preserve"> </w:t>
      </w:r>
      <w:r w:rsidRPr="00BA7302">
        <w:rPr>
          <w:rStyle w:val="ezkurwreuab5ozgtqnkl"/>
          <w:rFonts w:ascii="Times New Roman" w:hAnsi="Times New Roman" w:cs="Times New Roman"/>
        </w:rPr>
        <w:t>поздних</w:t>
      </w:r>
      <w:r w:rsidRPr="00BA7302">
        <w:rPr>
          <w:rFonts w:ascii="Times New Roman" w:hAnsi="Times New Roman" w:cs="Times New Roman"/>
        </w:rPr>
        <w:t xml:space="preserve"> стадиях экономического </w:t>
      </w:r>
      <w:r w:rsidRPr="00BA7302">
        <w:rPr>
          <w:rStyle w:val="ezkurwreuab5ozgtqnkl"/>
          <w:rFonts w:ascii="Times New Roman" w:hAnsi="Times New Roman" w:cs="Times New Roman"/>
        </w:rPr>
        <w:t>роста</w:t>
      </w:r>
      <w:r w:rsidRPr="00BA7302">
        <w:rPr>
          <w:rFonts w:ascii="Times New Roman" w:hAnsi="Times New Roman" w:cs="Times New Roman"/>
        </w:rPr>
        <w:t xml:space="preserve"> </w:t>
      </w:r>
      <w:r w:rsidRPr="00BA7302">
        <w:rPr>
          <w:rStyle w:val="ezkurwreuab5ozgtqnkl"/>
          <w:rFonts w:ascii="Times New Roman" w:hAnsi="Times New Roman" w:cs="Times New Roman"/>
        </w:rPr>
        <w:t>или</w:t>
      </w:r>
      <w:r w:rsidRPr="00BA7302">
        <w:rPr>
          <w:rFonts w:ascii="Times New Roman" w:hAnsi="Times New Roman" w:cs="Times New Roman"/>
        </w:rPr>
        <w:t xml:space="preserve"> на </w:t>
      </w:r>
      <w:r w:rsidRPr="00BA7302">
        <w:rPr>
          <w:rStyle w:val="ezkurwreuab5ozgtqnkl"/>
          <w:rFonts w:ascii="Times New Roman" w:hAnsi="Times New Roman" w:cs="Times New Roman"/>
        </w:rPr>
        <w:t>ранних</w:t>
      </w:r>
      <w:r w:rsidRPr="00BA7302">
        <w:rPr>
          <w:rFonts w:ascii="Times New Roman" w:hAnsi="Times New Roman" w:cs="Times New Roman"/>
        </w:rPr>
        <w:t xml:space="preserve"> </w:t>
      </w:r>
      <w:r w:rsidRPr="00BA7302">
        <w:rPr>
          <w:rStyle w:val="ezkurwreuab5ozgtqnkl"/>
          <w:rFonts w:ascii="Times New Roman" w:hAnsi="Times New Roman" w:cs="Times New Roman"/>
        </w:rPr>
        <w:t>стадиях</w:t>
      </w:r>
      <w:r w:rsidRPr="00BA7302">
        <w:rPr>
          <w:rFonts w:ascii="Times New Roman" w:hAnsi="Times New Roman" w:cs="Times New Roman"/>
        </w:rPr>
        <w:t xml:space="preserve"> </w:t>
      </w:r>
      <w:r w:rsidRPr="00BA7302">
        <w:rPr>
          <w:rStyle w:val="ezkurwreuab5ozgtqnkl"/>
          <w:rFonts w:ascii="Times New Roman" w:hAnsi="Times New Roman" w:cs="Times New Roman"/>
        </w:rPr>
        <w:t>перегрева,</w:t>
      </w:r>
      <w:r w:rsidRPr="00BA7302">
        <w:rPr>
          <w:rFonts w:ascii="Times New Roman" w:hAnsi="Times New Roman" w:cs="Times New Roman"/>
        </w:rPr>
        <w:t xml:space="preserve"> </w:t>
      </w:r>
      <w:r w:rsidRPr="00BA7302">
        <w:rPr>
          <w:rStyle w:val="ezkurwreuab5ozgtqnkl"/>
          <w:rFonts w:ascii="Times New Roman" w:hAnsi="Times New Roman" w:cs="Times New Roman"/>
        </w:rPr>
        <w:t>непосредственно</w:t>
      </w:r>
      <w:r w:rsidRPr="00BA7302">
        <w:rPr>
          <w:rFonts w:ascii="Times New Roman" w:hAnsi="Times New Roman" w:cs="Times New Roman"/>
        </w:rPr>
        <w:t xml:space="preserve"> </w:t>
      </w:r>
      <w:r w:rsidRPr="00BA7302">
        <w:rPr>
          <w:rStyle w:val="ezkurwreuab5ozgtqnkl"/>
          <w:rFonts w:ascii="Times New Roman" w:hAnsi="Times New Roman" w:cs="Times New Roman"/>
        </w:rPr>
        <w:t>перед</w:t>
      </w:r>
      <w:r w:rsidRPr="00BA7302">
        <w:rPr>
          <w:rFonts w:ascii="Times New Roman" w:hAnsi="Times New Roman" w:cs="Times New Roman"/>
        </w:rPr>
        <w:t xml:space="preserve"> экономическим </w:t>
      </w:r>
      <w:r w:rsidRPr="00BA7302">
        <w:rPr>
          <w:rStyle w:val="ezkurwreuab5ozgtqnkl"/>
          <w:rFonts w:ascii="Times New Roman" w:hAnsi="Times New Roman" w:cs="Times New Roman"/>
        </w:rPr>
        <w:t>спадом</w:t>
      </w:r>
      <w:r>
        <w:rPr>
          <w:rStyle w:val="ezkurwreuab5ozgtqnkl"/>
          <w:rFonts w:ascii="Times New Roman" w:hAnsi="Times New Roman" w:cs="Times New Roman"/>
        </w:rPr>
        <w:t>.</w:t>
      </w:r>
    </w:p>
    <w:p w14:paraId="6C8B9BD2" w14:textId="77777777" w:rsidR="00387E65" w:rsidRDefault="00387E65" w:rsidP="00BF2CDA">
      <w:pPr>
        <w:rPr>
          <w:rFonts w:ascii="Times New Roman" w:hAnsi="Times New Roman" w:cs="Times New Roman"/>
        </w:rPr>
      </w:pPr>
    </w:p>
    <w:p w14:paraId="496EC3D6" w14:textId="19A6D8A5" w:rsidR="00F94D4D" w:rsidRDefault="00F94D4D" w:rsidP="00BF2CDA">
      <w:pPr>
        <w:rPr>
          <w:rFonts w:ascii="Times New Roman" w:hAnsi="Times New Roman" w:cs="Times New Roman"/>
        </w:rPr>
      </w:pPr>
    </w:p>
    <w:p w14:paraId="0C8BF28F" w14:textId="679759E2" w:rsidR="00964ADE" w:rsidRPr="00964ADE" w:rsidRDefault="00964ADE" w:rsidP="00BF2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График ниже показывает, как соотносятся цены Нефти и Алюминия в разных состояниях. Приведены оцененные </w:t>
      </w:r>
      <w:proofErr w:type="spellStart"/>
      <w:r>
        <w:rPr>
          <w:rFonts w:ascii="Times New Roman" w:hAnsi="Times New Roman" w:cs="Times New Roman"/>
        </w:rPr>
        <w:t>коинтеграционные</w:t>
      </w:r>
      <w:proofErr w:type="spellEnd"/>
      <w:r>
        <w:rPr>
          <w:rFonts w:ascii="Times New Roman" w:hAnsi="Times New Roman" w:cs="Times New Roman"/>
        </w:rPr>
        <w:t xml:space="preserve"> уравнения марковского переключения (в двух состояниях) с фиксированным коэффициентом </w:t>
      </w:r>
      <w:r w:rsidRPr="00387E65">
        <w:rPr>
          <w:rFonts w:ascii="Times New Roman" w:hAnsi="Times New Roman" w:cs="Times New Roman"/>
          <w:i/>
          <w:iCs/>
          <w:lang w:val="en-US"/>
        </w:rPr>
        <w:t>Beta</w:t>
      </w:r>
      <w:r w:rsidRPr="00387E65">
        <w:rPr>
          <w:rFonts w:ascii="Times New Roman" w:hAnsi="Times New Roman" w:cs="Times New Roman"/>
          <w:i/>
          <w:iCs/>
        </w:rPr>
        <w:t>_1</w:t>
      </w:r>
      <w:r w:rsidRPr="00964ADE">
        <w:rPr>
          <w:rFonts w:ascii="Times New Roman" w:hAnsi="Times New Roman" w:cs="Times New Roman"/>
          <w:i/>
          <w:iCs/>
        </w:rPr>
        <w:t>.</w:t>
      </w:r>
    </w:p>
    <w:p w14:paraId="395BCC2C" w14:textId="1F5103BE" w:rsidR="00180F18" w:rsidRPr="004B6E8D" w:rsidRDefault="00180F18" w:rsidP="00BF2CDA">
      <w:pPr>
        <w:rPr>
          <w:rFonts w:ascii="Times New Roman" w:hAnsi="Times New Roman" w:cs="Times New Roman"/>
        </w:rPr>
      </w:pPr>
      <w:r w:rsidRPr="004B6E8D">
        <w:rPr>
          <w:rFonts w:ascii="Times New Roman" w:hAnsi="Times New Roman" w:cs="Times New Roman"/>
        </w:rPr>
        <w:t xml:space="preserve"> </w:t>
      </w:r>
      <w:r w:rsidR="00F531E8">
        <w:rPr>
          <w:noProof/>
        </w:rPr>
        <w:drawing>
          <wp:inline distT="0" distB="0" distL="0" distR="0" wp14:anchorId="54D0B4BB" wp14:editId="269E3B2D">
            <wp:extent cx="5831840" cy="3482340"/>
            <wp:effectExtent l="0" t="0" r="0" b="0"/>
            <wp:docPr id="199152473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8F40" w14:textId="77777777" w:rsidR="004830AD" w:rsidRPr="004B6E8D" w:rsidRDefault="004830AD" w:rsidP="00BF2CDA">
      <w:pPr>
        <w:rPr>
          <w:rFonts w:ascii="Times New Roman" w:hAnsi="Times New Roman" w:cs="Times New Roman"/>
        </w:rPr>
      </w:pPr>
    </w:p>
    <w:p w14:paraId="56E846DE" w14:textId="36690642" w:rsidR="004830AD" w:rsidRDefault="004F70E8" w:rsidP="00BF2CDA">
      <w:pPr>
        <w:rPr>
          <w:rStyle w:val="ezkurwreuab5ozgtqnkl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Таким образом, </w:t>
      </w:r>
      <w:r w:rsidRPr="004F70E8">
        <w:rPr>
          <w:rFonts w:ascii="Times New Roman" w:hAnsi="Times New Roman" w:cs="Times New Roman"/>
        </w:rPr>
        <w:t>действительно</w:t>
      </w:r>
      <w:r>
        <w:rPr>
          <w:rFonts w:ascii="Times New Roman" w:hAnsi="Times New Roman" w:cs="Times New Roman"/>
        </w:rPr>
        <w:t xml:space="preserve"> </w:t>
      </w:r>
      <w:r w:rsidRPr="004F70E8"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коинтеграционном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70E8">
        <w:rPr>
          <w:rFonts w:ascii="Times New Roman" w:hAnsi="Times New Roman" w:cs="Times New Roman"/>
        </w:rPr>
        <w:t xml:space="preserve">уравнении связи сырьевых </w:t>
      </w:r>
      <w:r>
        <w:rPr>
          <w:rFonts w:ascii="Times New Roman" w:hAnsi="Times New Roman" w:cs="Times New Roman"/>
        </w:rPr>
        <w:t>товаров</w:t>
      </w:r>
      <w:r w:rsidRPr="004F70E8">
        <w:rPr>
          <w:rFonts w:ascii="Times New Roman" w:hAnsi="Times New Roman" w:cs="Times New Roman"/>
        </w:rPr>
        <w:t xml:space="preserve"> параметры существуют в разных состояниях и меняются во времени,</w:t>
      </w:r>
      <w:r>
        <w:rPr>
          <w:rFonts w:ascii="Times New Roman" w:hAnsi="Times New Roman" w:cs="Times New Roman"/>
        </w:rPr>
        <w:t xml:space="preserve"> каждое из состояний характеризуется в основном разным уровнем спреда между товарами, что может быть индикатором </w:t>
      </w:r>
      <w:r w:rsidRPr="00BA7302">
        <w:rPr>
          <w:rFonts w:ascii="Times New Roman" w:hAnsi="Times New Roman" w:cs="Times New Roman"/>
        </w:rPr>
        <w:t xml:space="preserve">экономического </w:t>
      </w:r>
      <w:r w:rsidRPr="00BA7302">
        <w:rPr>
          <w:rStyle w:val="ezkurwreuab5ozgtqnkl"/>
          <w:rFonts w:ascii="Times New Roman" w:hAnsi="Times New Roman" w:cs="Times New Roman"/>
        </w:rPr>
        <w:t>роста</w:t>
      </w:r>
      <w:r>
        <w:rPr>
          <w:rStyle w:val="ezkurwreuab5ozgtqnkl"/>
          <w:rFonts w:ascii="Times New Roman" w:hAnsi="Times New Roman" w:cs="Times New Roman"/>
        </w:rPr>
        <w:t xml:space="preserve"> или же наоборот перегрева в соответствующей отрасли. Учет состояний позволит понять какая именно </w:t>
      </w:r>
      <w:proofErr w:type="spellStart"/>
      <w:r>
        <w:rPr>
          <w:rStyle w:val="ezkurwreuab5ozgtqnkl"/>
          <w:rFonts w:ascii="Times New Roman" w:hAnsi="Times New Roman" w:cs="Times New Roman"/>
        </w:rPr>
        <w:t>коинтеграционная</w:t>
      </w:r>
      <w:proofErr w:type="spellEnd"/>
      <w:r>
        <w:rPr>
          <w:rStyle w:val="ezkurwreuab5ozgtqnkl"/>
          <w:rFonts w:ascii="Times New Roman" w:hAnsi="Times New Roman" w:cs="Times New Roman"/>
        </w:rPr>
        <w:t xml:space="preserve"> связь между товарами и на основе этого строить прогнозы через модель </w:t>
      </w:r>
      <w:r>
        <w:rPr>
          <w:rStyle w:val="ezkurwreuab5ozgtqnkl"/>
          <w:rFonts w:ascii="Times New Roman" w:hAnsi="Times New Roman" w:cs="Times New Roman"/>
          <w:lang w:val="en-US"/>
        </w:rPr>
        <w:t>VECM</w:t>
      </w:r>
      <w:r w:rsidRPr="004F70E8">
        <w:rPr>
          <w:rStyle w:val="ezkurwreuab5ozgtqnkl"/>
          <w:rFonts w:ascii="Times New Roman" w:hAnsi="Times New Roman" w:cs="Times New Roman"/>
        </w:rPr>
        <w:t>.</w:t>
      </w:r>
    </w:p>
    <w:p w14:paraId="0AF0EA2D" w14:textId="77777777" w:rsidR="004F70E8" w:rsidRDefault="004F70E8" w:rsidP="00BF2CDA">
      <w:pPr>
        <w:rPr>
          <w:rStyle w:val="ezkurwreuab5ozgtqnkl"/>
          <w:rFonts w:ascii="Times New Roman" w:hAnsi="Times New Roman" w:cs="Times New Roman"/>
        </w:rPr>
      </w:pPr>
    </w:p>
    <w:p w14:paraId="5D1D40A2" w14:textId="77777777" w:rsidR="004F70E8" w:rsidRDefault="004F70E8" w:rsidP="00BF2CDA">
      <w:pPr>
        <w:rPr>
          <w:rStyle w:val="ezkurwreuab5ozgtqnkl"/>
          <w:rFonts w:ascii="Times New Roman" w:hAnsi="Times New Roman" w:cs="Times New Roman"/>
        </w:rPr>
      </w:pPr>
    </w:p>
    <w:p w14:paraId="72C2C81F" w14:textId="77777777" w:rsidR="004F70E8" w:rsidRDefault="004F70E8" w:rsidP="00BF2CDA">
      <w:pPr>
        <w:rPr>
          <w:rStyle w:val="ezkurwreuab5ozgtqnkl"/>
          <w:rFonts w:ascii="Times New Roman" w:hAnsi="Times New Roman" w:cs="Times New Roman"/>
        </w:rPr>
      </w:pPr>
    </w:p>
    <w:p w14:paraId="19F99225" w14:textId="77777777" w:rsidR="004F70E8" w:rsidRPr="004F70E8" w:rsidRDefault="004F70E8" w:rsidP="00BF2CDA">
      <w:pPr>
        <w:rPr>
          <w:rStyle w:val="ezkurwreuab5ozgtqnkl"/>
          <w:rFonts w:ascii="Times New Roman" w:hAnsi="Times New Roman" w:cs="Times New Roman"/>
        </w:rPr>
      </w:pPr>
    </w:p>
    <w:p w14:paraId="75DC1519" w14:textId="77777777" w:rsidR="00964ADE" w:rsidRDefault="00964ADE" w:rsidP="00BF2CDA">
      <w:pPr>
        <w:rPr>
          <w:rStyle w:val="ezkurwreuab5ozgtqnkl"/>
          <w:rFonts w:ascii="Times New Roman" w:hAnsi="Times New Roman" w:cs="Times New Roman"/>
        </w:rPr>
      </w:pPr>
    </w:p>
    <w:p w14:paraId="55600960" w14:textId="07C182E7" w:rsidR="00964ADE" w:rsidRDefault="00964ADE" w:rsidP="00BF2CDA">
      <w:pPr>
        <w:rPr>
          <w:rStyle w:val="ezkurwreuab5ozgtqnkl"/>
          <w:rFonts w:ascii="Times New Roman" w:hAnsi="Times New Roman" w:cs="Times New Roman"/>
        </w:rPr>
      </w:pPr>
      <w:r>
        <w:rPr>
          <w:rStyle w:val="ezkurwreuab5ozgtqnkl"/>
          <w:rFonts w:ascii="Times New Roman" w:hAnsi="Times New Roman" w:cs="Times New Roman"/>
        </w:rPr>
        <w:t>Литература</w:t>
      </w:r>
    </w:p>
    <w:p w14:paraId="27F38A77" w14:textId="77777777" w:rsidR="00081F30" w:rsidRPr="00BF2CDA" w:rsidRDefault="00081F30" w:rsidP="00BF2CDA">
      <w:pPr>
        <w:rPr>
          <w:rFonts w:ascii="Times New Roman" w:hAnsi="Times New Roman" w:cs="Times New Roman"/>
        </w:rPr>
      </w:pPr>
    </w:p>
    <w:p w14:paraId="38A3FD07" w14:textId="7CD02B47" w:rsidR="00964ADE" w:rsidRPr="00964ADE" w:rsidRDefault="00964ADE" w:rsidP="00964ADE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964ADE">
        <w:rPr>
          <w:rFonts w:ascii="Times New Roman" w:hAnsi="Times New Roman" w:cs="Times New Roman"/>
          <w:lang w:val="en-US"/>
        </w:rPr>
        <w:t>Guidolin</w:t>
      </w:r>
      <w:proofErr w:type="spellEnd"/>
      <w:r w:rsidRPr="00964ADE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964ADE">
        <w:rPr>
          <w:rFonts w:ascii="Times New Roman" w:hAnsi="Times New Roman" w:cs="Times New Roman"/>
          <w:lang w:val="en-US"/>
        </w:rPr>
        <w:t>Melloni</w:t>
      </w:r>
      <w:proofErr w:type="spellEnd"/>
      <w:r w:rsidRPr="00964ADE">
        <w:rPr>
          <w:rFonts w:ascii="Times New Roman" w:hAnsi="Times New Roman" w:cs="Times New Roman"/>
          <w:lang w:val="en-US"/>
        </w:rPr>
        <w:t xml:space="preserve">, F., &amp; </w:t>
      </w:r>
      <w:proofErr w:type="spellStart"/>
      <w:r w:rsidRPr="00964ADE">
        <w:rPr>
          <w:rFonts w:ascii="Times New Roman" w:hAnsi="Times New Roman" w:cs="Times New Roman"/>
          <w:lang w:val="en-US"/>
        </w:rPr>
        <w:t>Pedio</w:t>
      </w:r>
      <w:proofErr w:type="spellEnd"/>
      <w:r w:rsidRPr="00964ADE">
        <w:rPr>
          <w:rFonts w:ascii="Times New Roman" w:hAnsi="Times New Roman" w:cs="Times New Roman"/>
          <w:lang w:val="en-US"/>
        </w:rPr>
        <w:t>, M. (2019). A Markov Switching Cointegration Analysis of the CDS‐Bond Basis Puzzle. BAFFI CAREFIN Working Papers.</w:t>
      </w:r>
    </w:p>
    <w:p w14:paraId="4D7B44DA" w14:textId="591950EE" w:rsidR="00964ADE" w:rsidRPr="00964ADE" w:rsidRDefault="00964ADE" w:rsidP="00964ADE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964ADE">
        <w:rPr>
          <w:rFonts w:ascii="Times New Roman" w:hAnsi="Times New Roman" w:cs="Times New Roman"/>
          <w:lang w:val="en-US"/>
        </w:rPr>
        <w:t>Jochmann</w:t>
      </w:r>
      <w:proofErr w:type="spellEnd"/>
      <w:r w:rsidRPr="00964ADE">
        <w:rPr>
          <w:rFonts w:ascii="Times New Roman" w:hAnsi="Times New Roman" w:cs="Times New Roman"/>
          <w:lang w:val="en-US"/>
        </w:rPr>
        <w:t>, M., &amp; Koop, G. (2014). Regime-switching cointegration. Studies in Nonlinear Dynamics &amp; Econometrics, 18(5), 523–540. https://doi.org/10.1515/snde-2013-0060</w:t>
      </w:r>
    </w:p>
    <w:p w14:paraId="4E212DA6" w14:textId="3B42AA54" w:rsidR="00964ADE" w:rsidRPr="00964ADE" w:rsidRDefault="00964ADE" w:rsidP="00964ADE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64ADE">
        <w:rPr>
          <w:rFonts w:ascii="Times New Roman" w:hAnsi="Times New Roman" w:cs="Times New Roman"/>
          <w:lang w:val="en-US"/>
        </w:rPr>
        <w:t>Cui, K., &amp; Cui, W. (2012). Bayesian Markov Regime-Switching Models for Cointegration. Applied Mathematics Journal, 6(3), 123–130.</w:t>
      </w:r>
    </w:p>
    <w:p w14:paraId="70F28B81" w14:textId="4793D3BA" w:rsidR="00E674FE" w:rsidRPr="00964ADE" w:rsidRDefault="00964ADE" w:rsidP="00BF2CDA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964ADE">
        <w:rPr>
          <w:rFonts w:ascii="Times New Roman" w:hAnsi="Times New Roman" w:cs="Times New Roman"/>
          <w:lang w:val="en-US"/>
        </w:rPr>
        <w:t>Phoong</w:t>
      </w:r>
      <w:proofErr w:type="spellEnd"/>
      <w:r w:rsidRPr="00964ADE">
        <w:rPr>
          <w:rFonts w:ascii="Times New Roman" w:hAnsi="Times New Roman" w:cs="Times New Roman"/>
          <w:lang w:val="en-US"/>
        </w:rPr>
        <w:t xml:space="preserve">, S. W., Ismail, M. T., &amp; </w:t>
      </w:r>
      <w:proofErr w:type="spellStart"/>
      <w:r w:rsidRPr="00964ADE">
        <w:rPr>
          <w:rFonts w:ascii="Times New Roman" w:hAnsi="Times New Roman" w:cs="Times New Roman"/>
          <w:lang w:val="en-US"/>
        </w:rPr>
        <w:t>Sek</w:t>
      </w:r>
      <w:proofErr w:type="spellEnd"/>
      <w:r w:rsidRPr="00964ADE">
        <w:rPr>
          <w:rFonts w:ascii="Times New Roman" w:hAnsi="Times New Roman" w:cs="Times New Roman"/>
          <w:lang w:val="en-US"/>
        </w:rPr>
        <w:t>, S. K. (2013). A Markov Switching Vector Error Correction Model on Oil Price and Gold Price Effect on Stock Market Returns. AMH International Journal, 8(2), 45–58.</w:t>
      </w:r>
    </w:p>
    <w:sectPr w:rsidR="00E674FE" w:rsidRPr="00964ADE" w:rsidSect="00BF2CD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FA7"/>
    <w:multiLevelType w:val="hybridMultilevel"/>
    <w:tmpl w:val="E352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2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E3"/>
    <w:rsid w:val="00016919"/>
    <w:rsid w:val="00081F30"/>
    <w:rsid w:val="000E4BE0"/>
    <w:rsid w:val="00180F18"/>
    <w:rsid w:val="002641D9"/>
    <w:rsid w:val="002B007E"/>
    <w:rsid w:val="00387E65"/>
    <w:rsid w:val="003C204A"/>
    <w:rsid w:val="003D14F0"/>
    <w:rsid w:val="00404CF2"/>
    <w:rsid w:val="004830AD"/>
    <w:rsid w:val="004B6E8D"/>
    <w:rsid w:val="004F4B1E"/>
    <w:rsid w:val="004F70E8"/>
    <w:rsid w:val="00512967"/>
    <w:rsid w:val="006942CC"/>
    <w:rsid w:val="00784DAB"/>
    <w:rsid w:val="008D251D"/>
    <w:rsid w:val="00964ADE"/>
    <w:rsid w:val="00AD0E2C"/>
    <w:rsid w:val="00AD46A5"/>
    <w:rsid w:val="00B26090"/>
    <w:rsid w:val="00BA7302"/>
    <w:rsid w:val="00BF2CDA"/>
    <w:rsid w:val="00CC0715"/>
    <w:rsid w:val="00DD3DD3"/>
    <w:rsid w:val="00E56DE3"/>
    <w:rsid w:val="00E674FE"/>
    <w:rsid w:val="00EF23EB"/>
    <w:rsid w:val="00F531E8"/>
    <w:rsid w:val="00F94D4D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42EC"/>
  <w15:chartTrackingRefBased/>
  <w15:docId w15:val="{5AA47BAA-E37C-4A43-9914-0E19D3E3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DE3"/>
    <w:rPr>
      <w:b/>
      <w:bCs/>
    </w:rPr>
  </w:style>
  <w:style w:type="character" w:styleId="a4">
    <w:name w:val="Hyperlink"/>
    <w:basedOn w:val="a0"/>
    <w:uiPriority w:val="99"/>
    <w:unhideWhenUsed/>
    <w:rsid w:val="00BF2C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2CDA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F94D4D"/>
    <w:rPr>
      <w:color w:val="666666"/>
    </w:rPr>
  </w:style>
  <w:style w:type="character" w:customStyle="1" w:styleId="mord">
    <w:name w:val="mord"/>
    <w:basedOn w:val="a0"/>
    <w:rsid w:val="00CC0715"/>
  </w:style>
  <w:style w:type="character" w:customStyle="1" w:styleId="vlist-s">
    <w:name w:val="vlist-s"/>
    <w:basedOn w:val="a0"/>
    <w:rsid w:val="00CC0715"/>
  </w:style>
  <w:style w:type="character" w:customStyle="1" w:styleId="mrel">
    <w:name w:val="mrel"/>
    <w:basedOn w:val="a0"/>
    <w:rsid w:val="00CC0715"/>
  </w:style>
  <w:style w:type="character" w:customStyle="1" w:styleId="mopen">
    <w:name w:val="mopen"/>
    <w:basedOn w:val="a0"/>
    <w:rsid w:val="00CC0715"/>
  </w:style>
  <w:style w:type="character" w:customStyle="1" w:styleId="mclose">
    <w:name w:val="mclose"/>
    <w:basedOn w:val="a0"/>
    <w:rsid w:val="00CC0715"/>
  </w:style>
  <w:style w:type="character" w:customStyle="1" w:styleId="mbin">
    <w:name w:val="mbin"/>
    <w:basedOn w:val="a0"/>
    <w:rsid w:val="00CC0715"/>
  </w:style>
  <w:style w:type="character" w:customStyle="1" w:styleId="ezkurwreuab5ozgtqnkl">
    <w:name w:val="ezkurwreuab5ozgtqnkl"/>
    <w:basedOn w:val="a0"/>
    <w:rsid w:val="00BA7302"/>
  </w:style>
  <w:style w:type="character" w:customStyle="1" w:styleId="message-time">
    <w:name w:val="message-time"/>
    <w:basedOn w:val="a0"/>
    <w:rsid w:val="00E674FE"/>
  </w:style>
  <w:style w:type="paragraph" w:styleId="a7">
    <w:name w:val="List Paragraph"/>
    <w:basedOn w:val="a"/>
    <w:uiPriority w:val="34"/>
    <w:qFormat/>
    <w:rsid w:val="0096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bank.org/en/research/commodity-market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vel.sinitcy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Sinitsyn</dc:creator>
  <cp:keywords/>
  <dc:description/>
  <cp:lastModifiedBy>Pavel Sinitsyn</cp:lastModifiedBy>
  <cp:revision>2</cp:revision>
  <dcterms:created xsi:type="dcterms:W3CDTF">2025-03-09T21:24:00Z</dcterms:created>
  <dcterms:modified xsi:type="dcterms:W3CDTF">2025-03-09T21:24:00Z</dcterms:modified>
</cp:coreProperties>
</file>