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16D0B" w14:textId="02A081DB" w:rsidR="00EC3B35" w:rsidRPr="004B0646" w:rsidRDefault="00937592" w:rsidP="00142FBD">
      <w:pPr>
        <w:spacing w:after="0" w:line="240" w:lineRule="auto"/>
        <w:ind w:firstLine="0"/>
        <w:contextualSpacing w:val="0"/>
        <w:jc w:val="center"/>
        <w:rPr>
          <w:rFonts w:cs="Times New Roman"/>
          <w:b/>
          <w:bCs/>
          <w:caps/>
          <w:color w:val="000000" w:themeColor="text1"/>
          <w:szCs w:val="24"/>
        </w:rPr>
      </w:pPr>
      <w:r>
        <w:rPr>
          <w:rFonts w:cs="Times New Roman"/>
          <w:b/>
          <w:bCs/>
          <w:color w:val="000000" w:themeColor="text1"/>
          <w:szCs w:val="24"/>
        </w:rPr>
        <w:t>В</w:t>
      </w:r>
      <w:r w:rsidRPr="004B0646">
        <w:rPr>
          <w:rFonts w:cs="Times New Roman"/>
          <w:b/>
          <w:bCs/>
          <w:color w:val="000000" w:themeColor="text1"/>
          <w:szCs w:val="24"/>
        </w:rPr>
        <w:t xml:space="preserve"> лабораторном эксперименте </w:t>
      </w:r>
      <w:r>
        <w:rPr>
          <w:rFonts w:cs="Times New Roman"/>
          <w:b/>
          <w:bCs/>
          <w:color w:val="000000" w:themeColor="text1"/>
          <w:szCs w:val="24"/>
        </w:rPr>
        <w:t xml:space="preserve">внесение </w:t>
      </w:r>
      <w:proofErr w:type="spellStart"/>
      <w:r>
        <w:rPr>
          <w:rFonts w:cs="Times New Roman"/>
          <w:b/>
          <w:bCs/>
          <w:color w:val="000000" w:themeColor="text1"/>
          <w:szCs w:val="24"/>
        </w:rPr>
        <w:t>биоуглей</w:t>
      </w:r>
      <w:proofErr w:type="spellEnd"/>
      <w:r>
        <w:rPr>
          <w:rFonts w:cs="Times New Roman"/>
          <w:b/>
          <w:bCs/>
          <w:color w:val="000000" w:themeColor="text1"/>
          <w:szCs w:val="24"/>
        </w:rPr>
        <w:t xml:space="preserve"> повышает содержание органического углерода в почве не зависимо от п</w:t>
      </w:r>
      <w:r w:rsidR="00BA37C8" w:rsidRPr="004B0646">
        <w:rPr>
          <w:rFonts w:cs="Times New Roman"/>
          <w:b/>
          <w:bCs/>
          <w:color w:val="000000" w:themeColor="text1"/>
          <w:szCs w:val="24"/>
        </w:rPr>
        <w:t>рисутстви</w:t>
      </w:r>
      <w:r>
        <w:rPr>
          <w:rFonts w:cs="Times New Roman"/>
          <w:b/>
          <w:bCs/>
          <w:color w:val="000000" w:themeColor="text1"/>
          <w:szCs w:val="24"/>
        </w:rPr>
        <w:t>я</w:t>
      </w:r>
      <w:r w:rsidR="00BA37C8" w:rsidRPr="004B0646">
        <w:rPr>
          <w:rFonts w:cs="Times New Roman"/>
          <w:b/>
          <w:bCs/>
          <w:color w:val="000000" w:themeColor="text1"/>
          <w:szCs w:val="24"/>
        </w:rPr>
        <w:t xml:space="preserve"> вегетирующих особей </w:t>
      </w:r>
      <w:proofErr w:type="spellStart"/>
      <w:r w:rsidR="00BA37C8" w:rsidRPr="004B0646">
        <w:rPr>
          <w:rFonts w:cs="Times New Roman"/>
          <w:b/>
          <w:bCs/>
          <w:color w:val="000000" w:themeColor="text1"/>
          <w:szCs w:val="24"/>
        </w:rPr>
        <w:t>мискантуса</w:t>
      </w:r>
      <w:proofErr w:type="spellEnd"/>
    </w:p>
    <w:p w14:paraId="0266E3EA" w14:textId="6E79DA15" w:rsidR="00074288" w:rsidRPr="00142FBD" w:rsidRDefault="00074288" w:rsidP="00142FBD">
      <w:pPr>
        <w:spacing w:after="0" w:line="240" w:lineRule="auto"/>
        <w:ind w:firstLine="0"/>
        <w:contextualSpacing w:val="0"/>
        <w:jc w:val="center"/>
        <w:rPr>
          <w:rFonts w:cs="Times New Roman"/>
          <w:b/>
          <w:bCs/>
          <w:i/>
          <w:iCs/>
          <w:szCs w:val="24"/>
        </w:rPr>
      </w:pPr>
      <w:r w:rsidRPr="00142FBD">
        <w:rPr>
          <w:rFonts w:cs="Times New Roman"/>
          <w:b/>
          <w:bCs/>
          <w:i/>
          <w:iCs/>
          <w:szCs w:val="24"/>
        </w:rPr>
        <w:t xml:space="preserve">Малахеева </w:t>
      </w:r>
      <w:proofErr w:type="gramStart"/>
      <w:r w:rsidR="00142FBD" w:rsidRPr="00142FBD">
        <w:rPr>
          <w:rFonts w:cs="Times New Roman"/>
          <w:b/>
          <w:bCs/>
          <w:i/>
          <w:iCs/>
          <w:szCs w:val="24"/>
        </w:rPr>
        <w:t>А.В.</w:t>
      </w:r>
      <w:proofErr w:type="gramEnd"/>
      <w:r w:rsidR="00142FBD" w:rsidRPr="00142FBD">
        <w:rPr>
          <w:rFonts w:cs="Times New Roman"/>
          <w:b/>
          <w:bCs/>
          <w:i/>
          <w:iCs/>
          <w:szCs w:val="24"/>
        </w:rPr>
        <w:t xml:space="preserve"> </w:t>
      </w:r>
    </w:p>
    <w:p w14:paraId="109657C2" w14:textId="77777777" w:rsidR="00142FBD" w:rsidRPr="00A9464D" w:rsidRDefault="00142FBD" w:rsidP="00142FBD">
      <w:pPr>
        <w:spacing w:after="0" w:line="240" w:lineRule="auto"/>
        <w:ind w:firstLine="0"/>
        <w:jc w:val="center"/>
        <w:rPr>
          <w:rFonts w:cs="Times New Roman"/>
          <w:i/>
          <w:szCs w:val="24"/>
        </w:rPr>
      </w:pPr>
      <w:r w:rsidRPr="00A9464D">
        <w:rPr>
          <w:rFonts w:cs="Times New Roman"/>
          <w:i/>
          <w:szCs w:val="24"/>
        </w:rPr>
        <w:t>Аспирант</w:t>
      </w:r>
    </w:p>
    <w:p w14:paraId="72B168F8" w14:textId="7BAFC414" w:rsidR="00142FBD" w:rsidRDefault="00142FBD" w:rsidP="00142FBD">
      <w:pPr>
        <w:spacing w:after="0" w:line="240" w:lineRule="auto"/>
        <w:ind w:firstLine="0"/>
        <w:jc w:val="center"/>
        <w:rPr>
          <w:rFonts w:cs="Times New Roman"/>
          <w:i/>
          <w:szCs w:val="24"/>
        </w:rPr>
      </w:pPr>
      <w:r w:rsidRPr="00A9464D">
        <w:rPr>
          <w:rFonts w:cs="Times New Roman"/>
          <w:i/>
          <w:szCs w:val="24"/>
        </w:rPr>
        <w:t>Уральский федеральный университет имени первого Президента России Б. Н. Ельцин</w:t>
      </w:r>
      <w:r w:rsidR="00E703FE">
        <w:rPr>
          <w:rFonts w:cs="Times New Roman"/>
          <w:i/>
          <w:szCs w:val="24"/>
        </w:rPr>
        <w:t>а</w:t>
      </w:r>
      <w:r w:rsidRPr="00A9464D">
        <w:rPr>
          <w:rFonts w:cs="Times New Roman"/>
          <w:i/>
          <w:szCs w:val="24"/>
        </w:rPr>
        <w:t xml:space="preserve">, Екатеринбург, Россия </w:t>
      </w:r>
    </w:p>
    <w:p w14:paraId="7062F0C2" w14:textId="0F3F2F4C" w:rsidR="00AC7F86" w:rsidRDefault="00587CDA" w:rsidP="00B92027">
      <w:pPr>
        <w:spacing w:after="0" w:line="240" w:lineRule="auto"/>
        <w:ind w:firstLine="397"/>
        <w:contextualSpacing w:val="0"/>
        <w:jc w:val="both"/>
      </w:pPr>
      <w:r w:rsidRPr="00587CDA">
        <w:rPr>
          <w:rFonts w:eastAsia="Times New Roman" w:cs="Times New Roman"/>
          <w:szCs w:val="24"/>
        </w:rPr>
        <w:t>Для регуляции содержания парниковых газов в атмосфере рекомендован</w:t>
      </w:r>
      <w:r w:rsidR="00E975D8">
        <w:rPr>
          <w:rFonts w:eastAsia="Times New Roman" w:cs="Times New Roman"/>
          <w:szCs w:val="24"/>
        </w:rPr>
        <w:t>а</w:t>
      </w:r>
      <w:r w:rsidRPr="00587CDA">
        <w:rPr>
          <w:rFonts w:eastAsia="Times New Roman" w:cs="Times New Roman"/>
          <w:szCs w:val="24"/>
        </w:rPr>
        <w:t xml:space="preserve"> разработка высокоэффективных долгосрочны</w:t>
      </w:r>
      <w:r>
        <w:rPr>
          <w:rFonts w:eastAsia="Times New Roman" w:cs="Times New Roman"/>
          <w:szCs w:val="24"/>
        </w:rPr>
        <w:t>х</w:t>
      </w:r>
      <w:r w:rsidRPr="00587CDA">
        <w:rPr>
          <w:rFonts w:eastAsia="Times New Roman" w:cs="Times New Roman"/>
          <w:szCs w:val="24"/>
        </w:rPr>
        <w:t xml:space="preserve"> технологий поглощения </w:t>
      </w:r>
      <w:r w:rsidR="00207DB4" w:rsidRPr="00207DB4">
        <w:rPr>
          <w:rFonts w:eastAsia="Times New Roman" w:cs="Times New Roman"/>
          <w:szCs w:val="24"/>
        </w:rPr>
        <w:t>CO</w:t>
      </w:r>
      <w:r w:rsidR="00207DB4" w:rsidRPr="00207DB4">
        <w:rPr>
          <w:rFonts w:eastAsia="Times New Roman" w:cs="Times New Roman"/>
          <w:szCs w:val="24"/>
          <w:vertAlign w:val="subscript"/>
        </w:rPr>
        <w:t>2</w:t>
      </w:r>
      <w:r w:rsidR="007D7357">
        <w:rPr>
          <w:rFonts w:eastAsia="Times New Roman" w:cs="Times New Roman"/>
          <w:szCs w:val="24"/>
        </w:rPr>
        <w:t xml:space="preserve"> </w:t>
      </w:r>
      <w:r w:rsidR="007D7357" w:rsidRPr="007D7357">
        <w:rPr>
          <w:rFonts w:eastAsia="Times New Roman" w:cs="Times New Roman"/>
          <w:szCs w:val="24"/>
        </w:rPr>
        <w:t>[</w:t>
      </w:r>
      <w:r w:rsidR="007D7357">
        <w:rPr>
          <w:rFonts w:eastAsia="Times New Roman" w:cs="Times New Roman"/>
          <w:szCs w:val="24"/>
        </w:rPr>
        <w:t>1</w:t>
      </w:r>
      <w:r w:rsidR="007D7357" w:rsidRPr="007D7357">
        <w:rPr>
          <w:rFonts w:eastAsia="Times New Roman" w:cs="Times New Roman"/>
          <w:szCs w:val="24"/>
        </w:rPr>
        <w:t>]</w:t>
      </w:r>
      <w:r w:rsidR="007D7357">
        <w:rPr>
          <w:rFonts w:eastAsia="Times New Roman" w:cs="Times New Roman"/>
          <w:szCs w:val="24"/>
        </w:rPr>
        <w:t>.</w:t>
      </w:r>
      <w:r>
        <w:rPr>
          <w:rFonts w:eastAsia="Times New Roman" w:cs="Times New Roman"/>
          <w:szCs w:val="24"/>
        </w:rPr>
        <w:t xml:space="preserve"> </w:t>
      </w:r>
      <w:r w:rsidRPr="00587CDA">
        <w:rPr>
          <w:rFonts w:eastAsia="Times New Roman" w:cs="Times New Roman"/>
          <w:szCs w:val="24"/>
        </w:rPr>
        <w:t xml:space="preserve">К числу наиболее экономически доступных технологий относится связывание углерода </w:t>
      </w:r>
      <w:r>
        <w:rPr>
          <w:rFonts w:eastAsia="Times New Roman" w:cs="Times New Roman"/>
          <w:szCs w:val="24"/>
        </w:rPr>
        <w:t xml:space="preserve">в процессе фотосинтеза </w:t>
      </w:r>
      <w:r w:rsidRPr="00587CDA">
        <w:rPr>
          <w:rFonts w:eastAsia="Times New Roman" w:cs="Times New Roman"/>
          <w:szCs w:val="24"/>
        </w:rPr>
        <w:t xml:space="preserve">с </w:t>
      </w:r>
      <w:r w:rsidR="00B92027">
        <w:rPr>
          <w:rFonts w:eastAsia="Times New Roman" w:cs="Times New Roman"/>
          <w:szCs w:val="24"/>
        </w:rPr>
        <w:t>переводом</w:t>
      </w:r>
      <w:r w:rsidRPr="00587CDA">
        <w:rPr>
          <w:rFonts w:eastAsia="Times New Roman" w:cs="Times New Roman"/>
          <w:szCs w:val="24"/>
        </w:rPr>
        <w:t xml:space="preserve"> биомассы в биоугли с последующим депонированием</w:t>
      </w:r>
      <w:r w:rsidR="00B92027">
        <w:rPr>
          <w:rFonts w:eastAsia="Times New Roman" w:cs="Times New Roman"/>
          <w:szCs w:val="24"/>
        </w:rPr>
        <w:t xml:space="preserve"> их</w:t>
      </w:r>
      <w:r w:rsidRPr="00587CDA">
        <w:rPr>
          <w:rFonts w:eastAsia="Times New Roman" w:cs="Times New Roman"/>
          <w:szCs w:val="24"/>
        </w:rPr>
        <w:t xml:space="preserve"> в почве.</w:t>
      </w:r>
      <w:r>
        <w:rPr>
          <w:rFonts w:eastAsia="Times New Roman" w:cs="Times New Roman"/>
          <w:szCs w:val="24"/>
        </w:rPr>
        <w:t xml:space="preserve"> Б</w:t>
      </w:r>
      <w:r w:rsidRPr="004B0646">
        <w:rPr>
          <w:rFonts w:eastAsia="Times New Roman" w:cs="Times New Roman"/>
          <w:szCs w:val="24"/>
        </w:rPr>
        <w:t>иоуг</w:t>
      </w:r>
      <w:r>
        <w:rPr>
          <w:rFonts w:eastAsia="Times New Roman" w:cs="Times New Roman"/>
          <w:szCs w:val="24"/>
        </w:rPr>
        <w:t>оль</w:t>
      </w:r>
      <w:r w:rsidRPr="004B0646">
        <w:rPr>
          <w:rFonts w:eastAsia="Times New Roman" w:cs="Times New Roman"/>
          <w:szCs w:val="24"/>
        </w:rPr>
        <w:t xml:space="preserve"> – богат</w:t>
      </w:r>
      <w:r>
        <w:rPr>
          <w:rFonts w:eastAsia="Times New Roman" w:cs="Times New Roman"/>
          <w:szCs w:val="24"/>
        </w:rPr>
        <w:t>ый углеродом материал</w:t>
      </w:r>
      <w:r w:rsidRPr="004B0646">
        <w:rPr>
          <w:rFonts w:eastAsia="Times New Roman" w:cs="Times New Roman"/>
          <w:szCs w:val="24"/>
        </w:rPr>
        <w:t>, получаем</w:t>
      </w:r>
      <w:r>
        <w:rPr>
          <w:rFonts w:eastAsia="Times New Roman" w:cs="Times New Roman"/>
          <w:szCs w:val="24"/>
        </w:rPr>
        <w:t>ый</w:t>
      </w:r>
      <w:r w:rsidRPr="004B0646">
        <w:rPr>
          <w:rFonts w:eastAsia="Times New Roman" w:cs="Times New Roman"/>
          <w:szCs w:val="24"/>
        </w:rPr>
        <w:t xml:space="preserve"> при пиролизе биомассы</w:t>
      </w:r>
      <w:r w:rsidR="00B92027">
        <w:rPr>
          <w:rFonts w:eastAsia="Times New Roman" w:cs="Times New Roman"/>
          <w:szCs w:val="24"/>
        </w:rPr>
        <w:t>, который</w:t>
      </w:r>
      <w:r w:rsidRPr="004B0646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облада</w:t>
      </w:r>
      <w:r w:rsidR="00B92027">
        <w:rPr>
          <w:rFonts w:eastAsia="Times New Roman" w:cs="Times New Roman"/>
          <w:szCs w:val="24"/>
        </w:rPr>
        <w:t>ет</w:t>
      </w:r>
      <w:r>
        <w:rPr>
          <w:rFonts w:eastAsia="Times New Roman" w:cs="Times New Roman"/>
          <w:szCs w:val="24"/>
        </w:rPr>
        <w:t xml:space="preserve"> </w:t>
      </w:r>
      <w:r w:rsidRPr="00587CDA">
        <w:rPr>
          <w:rFonts w:eastAsia="Times New Roman" w:cs="Times New Roman"/>
          <w:szCs w:val="24"/>
        </w:rPr>
        <w:t>высокой устойчивост</w:t>
      </w:r>
      <w:r>
        <w:rPr>
          <w:rFonts w:eastAsia="Times New Roman" w:cs="Times New Roman"/>
          <w:szCs w:val="24"/>
        </w:rPr>
        <w:t>ью</w:t>
      </w:r>
      <w:r w:rsidRPr="00587CDA">
        <w:rPr>
          <w:rFonts w:eastAsia="Times New Roman" w:cs="Times New Roman"/>
          <w:szCs w:val="24"/>
        </w:rPr>
        <w:t xml:space="preserve"> к разложению.</w:t>
      </w:r>
      <w:r w:rsidR="00C52DA0" w:rsidRPr="00C52DA0">
        <w:t xml:space="preserve"> </w:t>
      </w:r>
      <w:r w:rsidR="00C52DA0" w:rsidRPr="00C52DA0">
        <w:rPr>
          <w:rFonts w:eastAsia="Times New Roman" w:cs="Times New Roman"/>
          <w:szCs w:val="24"/>
        </w:rPr>
        <w:t xml:space="preserve">Для повышения </w:t>
      </w:r>
      <w:proofErr w:type="spellStart"/>
      <w:r w:rsidR="00C52DA0" w:rsidRPr="00C52DA0">
        <w:rPr>
          <w:rFonts w:eastAsia="Times New Roman" w:cs="Times New Roman"/>
          <w:szCs w:val="24"/>
        </w:rPr>
        <w:t>секвестрационного</w:t>
      </w:r>
      <w:proofErr w:type="spellEnd"/>
      <w:r w:rsidR="00C52DA0" w:rsidRPr="00C52DA0">
        <w:rPr>
          <w:rFonts w:eastAsia="Times New Roman" w:cs="Times New Roman"/>
          <w:szCs w:val="24"/>
        </w:rPr>
        <w:t xml:space="preserve"> потенциала системы почва – биоуголь – растение рекомендовано выращивать культуры с высокой интенсивностью фотосинтеза</w:t>
      </w:r>
      <w:r w:rsidR="00C145D2">
        <w:rPr>
          <w:rFonts w:eastAsia="Times New Roman" w:cs="Times New Roman"/>
          <w:szCs w:val="24"/>
        </w:rPr>
        <w:t xml:space="preserve">, к числу которых относят </w:t>
      </w:r>
      <w:r w:rsidR="00C039DC">
        <w:rPr>
          <w:rFonts w:eastAsia="Times New Roman" w:cs="Times New Roman"/>
          <w:szCs w:val="24"/>
        </w:rPr>
        <w:t xml:space="preserve">быстрорастущее </w:t>
      </w:r>
      <w:r w:rsidR="00C145D2">
        <w:rPr>
          <w:rFonts w:eastAsia="Times New Roman" w:cs="Times New Roman"/>
          <w:szCs w:val="24"/>
        </w:rPr>
        <w:t xml:space="preserve">высокотравное растение </w:t>
      </w:r>
      <w:proofErr w:type="spellStart"/>
      <w:r w:rsidR="00C145D2" w:rsidRPr="00207DB4">
        <w:rPr>
          <w:i/>
        </w:rPr>
        <w:t>Miscanthus</w:t>
      </w:r>
      <w:proofErr w:type="spellEnd"/>
      <w:r w:rsidR="00C145D2" w:rsidRPr="00207DB4">
        <w:rPr>
          <w:i/>
        </w:rPr>
        <w:t xml:space="preserve"> </w:t>
      </w:r>
      <w:proofErr w:type="spellStart"/>
      <w:r w:rsidR="00C145D2" w:rsidRPr="00207DB4">
        <w:rPr>
          <w:i/>
        </w:rPr>
        <w:t>sacchariflorus</w:t>
      </w:r>
      <w:proofErr w:type="spellEnd"/>
      <w:r w:rsidR="00C52DA0" w:rsidRPr="00C52DA0">
        <w:rPr>
          <w:rFonts w:eastAsia="Times New Roman" w:cs="Times New Roman"/>
          <w:szCs w:val="24"/>
        </w:rPr>
        <w:t>.</w:t>
      </w:r>
      <w:r w:rsidR="00C52DA0">
        <w:rPr>
          <w:rFonts w:eastAsia="Times New Roman" w:cs="Times New Roman"/>
          <w:szCs w:val="24"/>
        </w:rPr>
        <w:t xml:space="preserve"> Мы предположили, что рост </w:t>
      </w:r>
      <w:r w:rsidR="00C52DA0" w:rsidRPr="00207DB4">
        <w:rPr>
          <w:i/>
        </w:rPr>
        <w:t>M</w:t>
      </w:r>
      <w:r w:rsidR="001953BD">
        <w:rPr>
          <w:i/>
        </w:rPr>
        <w:t>.</w:t>
      </w:r>
      <w:r w:rsidR="00C52DA0" w:rsidRPr="00207DB4">
        <w:rPr>
          <w:i/>
        </w:rPr>
        <w:t xml:space="preserve"> </w:t>
      </w:r>
      <w:proofErr w:type="spellStart"/>
      <w:r w:rsidR="00C52DA0" w:rsidRPr="00207DB4">
        <w:rPr>
          <w:i/>
        </w:rPr>
        <w:t>sacchariflorus</w:t>
      </w:r>
      <w:proofErr w:type="spellEnd"/>
      <w:r w:rsidR="00C52DA0">
        <w:t xml:space="preserve"> может влиять </w:t>
      </w:r>
      <w:r w:rsidR="00960DC3">
        <w:t xml:space="preserve">на функционирование микробных сообществ и </w:t>
      </w:r>
      <w:r w:rsidR="00C52DA0">
        <w:t>на</w:t>
      </w:r>
      <w:r w:rsidR="00960DC3">
        <w:t xml:space="preserve"> состав органического вещества почвы, что </w:t>
      </w:r>
      <w:r w:rsidR="00E975D8">
        <w:t>может изменять</w:t>
      </w:r>
      <w:r w:rsidR="00960DC3">
        <w:t xml:space="preserve"> </w:t>
      </w:r>
      <w:r w:rsidR="00C52DA0">
        <w:t xml:space="preserve">устойчивость </w:t>
      </w:r>
      <w:r w:rsidR="00AC7F86">
        <w:t>С</w:t>
      </w:r>
      <w:r w:rsidR="00C52DA0">
        <w:t xml:space="preserve"> </w:t>
      </w:r>
      <w:proofErr w:type="spellStart"/>
      <w:r w:rsidR="00C52DA0">
        <w:t>биоуглей</w:t>
      </w:r>
      <w:proofErr w:type="spellEnd"/>
      <w:r w:rsidR="00C52DA0">
        <w:t xml:space="preserve"> и органического вещества почвы</w:t>
      </w:r>
      <w:r w:rsidR="00E975D8">
        <w:t xml:space="preserve"> и тем самым определя</w:t>
      </w:r>
      <w:r w:rsidR="00AC7F86">
        <w:t>ет</w:t>
      </w:r>
      <w:r w:rsidR="00E975D8">
        <w:t xml:space="preserve"> баланс </w:t>
      </w:r>
      <w:r w:rsidR="00AC7F86">
        <w:t>углерода</w:t>
      </w:r>
      <w:r w:rsidR="00E975D8">
        <w:t xml:space="preserve"> в краткосрочном эксперименте</w:t>
      </w:r>
      <w:r w:rsidR="00C52DA0">
        <w:t xml:space="preserve">. </w:t>
      </w:r>
    </w:p>
    <w:p w14:paraId="319FBD81" w14:textId="0D78DA7F" w:rsidR="00207DB4" w:rsidRDefault="00207DB4" w:rsidP="00B92027">
      <w:pPr>
        <w:spacing w:after="0" w:line="240" w:lineRule="auto"/>
        <w:ind w:firstLine="397"/>
        <w:contextualSpacing w:val="0"/>
        <w:jc w:val="both"/>
      </w:pPr>
      <w:r w:rsidRPr="00207DB4">
        <w:t xml:space="preserve">Цель работы – оценка </w:t>
      </w:r>
      <w:r w:rsidR="00C039DC">
        <w:t>баланса углерода</w:t>
      </w:r>
      <w:r>
        <w:t xml:space="preserve"> в</w:t>
      </w:r>
      <w:r w:rsidRPr="00207DB4">
        <w:t xml:space="preserve"> почв</w:t>
      </w:r>
      <w:r>
        <w:t>е</w:t>
      </w:r>
      <w:r w:rsidRPr="00207DB4">
        <w:t xml:space="preserve"> </w:t>
      </w:r>
      <w:r w:rsidR="00C145D2">
        <w:t>с</w:t>
      </w:r>
      <w:r w:rsidRPr="00207DB4">
        <w:t xml:space="preserve"> </w:t>
      </w:r>
      <w:proofErr w:type="spellStart"/>
      <w:r w:rsidRPr="00207DB4">
        <w:t>биоугл</w:t>
      </w:r>
      <w:r w:rsidR="00C145D2">
        <w:t>ями</w:t>
      </w:r>
      <w:proofErr w:type="spellEnd"/>
      <w:r w:rsidR="00C039DC">
        <w:t xml:space="preserve"> и без </w:t>
      </w:r>
      <w:proofErr w:type="spellStart"/>
      <w:r w:rsidR="00C039DC">
        <w:t>биоуглей</w:t>
      </w:r>
      <w:proofErr w:type="spellEnd"/>
      <w:r w:rsidRPr="00207DB4">
        <w:t xml:space="preserve"> в лабораторном эксперименте </w:t>
      </w:r>
      <w:r w:rsidR="00960DC3">
        <w:t>в присутствии и отсут</w:t>
      </w:r>
      <w:r w:rsidR="00C145D2">
        <w:t xml:space="preserve">ствии вегетирующих особей </w:t>
      </w:r>
      <w:r w:rsidRPr="00207DB4">
        <w:rPr>
          <w:i/>
        </w:rPr>
        <w:t>M</w:t>
      </w:r>
      <w:r w:rsidR="00AC7F86">
        <w:rPr>
          <w:i/>
        </w:rPr>
        <w:t xml:space="preserve">. </w:t>
      </w:r>
      <w:proofErr w:type="spellStart"/>
      <w:r w:rsidRPr="00207DB4">
        <w:rPr>
          <w:i/>
        </w:rPr>
        <w:t>sacchariflorus</w:t>
      </w:r>
      <w:proofErr w:type="spellEnd"/>
      <w:r w:rsidRPr="00207DB4">
        <w:t xml:space="preserve"> как предполагаемой </w:t>
      </w:r>
      <w:proofErr w:type="spellStart"/>
      <w:r w:rsidRPr="00207DB4">
        <w:t>углеродотрицательной</w:t>
      </w:r>
      <w:proofErr w:type="spellEnd"/>
      <w:r w:rsidRPr="00207DB4">
        <w:t xml:space="preserve"> культуры.</w:t>
      </w:r>
      <w:r>
        <w:t xml:space="preserve"> </w:t>
      </w:r>
    </w:p>
    <w:p w14:paraId="039665E8" w14:textId="36D75640" w:rsidR="00C039DC" w:rsidRDefault="00C039DC" w:rsidP="00B92027">
      <w:pPr>
        <w:spacing w:after="0" w:line="240" w:lineRule="auto"/>
        <w:ind w:firstLine="397"/>
        <w:contextualSpacing w:val="0"/>
        <w:jc w:val="both"/>
        <w:rPr>
          <w:color w:val="000000" w:themeColor="text1"/>
          <w:szCs w:val="24"/>
        </w:rPr>
      </w:pPr>
      <w:r>
        <w:rPr>
          <w:rFonts w:eastAsia="Times New Roman" w:cs="Times New Roman"/>
          <w:szCs w:val="24"/>
        </w:rPr>
        <w:t>Лабораторный э</w:t>
      </w:r>
      <w:r w:rsidRPr="00C81C20">
        <w:rPr>
          <w:rFonts w:eastAsia="Times New Roman" w:cs="Times New Roman"/>
          <w:szCs w:val="24"/>
        </w:rPr>
        <w:t>ксперимент провели с 29.12.2023 по 24.04.2024</w:t>
      </w:r>
      <w:r>
        <w:rPr>
          <w:rFonts w:eastAsia="Times New Roman" w:cs="Times New Roman"/>
          <w:szCs w:val="24"/>
        </w:rPr>
        <w:t xml:space="preserve"> </w:t>
      </w:r>
      <w:r w:rsidRPr="00C81C20">
        <w:rPr>
          <w:rFonts w:eastAsia="Times New Roman" w:cs="Times New Roman"/>
          <w:szCs w:val="24"/>
        </w:rPr>
        <w:t xml:space="preserve">по двухфакторной схеме с оценкой взаимодействия факторов. Факторами были </w:t>
      </w:r>
      <w:r w:rsidRPr="00C81C20">
        <w:rPr>
          <w:rFonts w:eastAsia="Times New Roman" w:cs="Times New Roman"/>
          <w:color w:val="000000" w:themeColor="text1"/>
          <w:szCs w:val="24"/>
        </w:rPr>
        <w:t>присутстви</w:t>
      </w:r>
      <w:r>
        <w:rPr>
          <w:rFonts w:eastAsia="Times New Roman" w:cs="Times New Roman"/>
          <w:color w:val="000000" w:themeColor="text1"/>
          <w:szCs w:val="24"/>
        </w:rPr>
        <w:t>е</w:t>
      </w:r>
      <w:r w:rsidRPr="00C81C20">
        <w:rPr>
          <w:rFonts w:eastAsia="Times New Roman" w:cs="Times New Roman"/>
          <w:color w:val="000000" w:themeColor="text1"/>
          <w:szCs w:val="24"/>
        </w:rPr>
        <w:t xml:space="preserve"> или отсутстви</w:t>
      </w:r>
      <w:r>
        <w:rPr>
          <w:rFonts w:eastAsia="Times New Roman" w:cs="Times New Roman"/>
          <w:color w:val="000000" w:themeColor="text1"/>
          <w:szCs w:val="24"/>
        </w:rPr>
        <w:t>е</w:t>
      </w:r>
      <w:r w:rsidRPr="00C81C20">
        <w:rPr>
          <w:rFonts w:eastAsia="Times New Roman" w:cs="Times New Roman"/>
          <w:color w:val="000000" w:themeColor="text1"/>
          <w:szCs w:val="24"/>
        </w:rPr>
        <w:t xml:space="preserve"> </w:t>
      </w:r>
      <w:r w:rsidRPr="00C81C20">
        <w:rPr>
          <w:rFonts w:cs="Times New Roman"/>
          <w:szCs w:val="24"/>
        </w:rPr>
        <w:t xml:space="preserve">вегетирующих особей </w:t>
      </w:r>
      <w:r w:rsidRPr="00C81C20">
        <w:rPr>
          <w:rFonts w:cs="Times New Roman"/>
          <w:i/>
          <w:iCs/>
          <w:szCs w:val="24"/>
          <w:lang w:val="en-US"/>
        </w:rPr>
        <w:t>M</w:t>
      </w:r>
      <w:r w:rsidRPr="000201C9">
        <w:rPr>
          <w:rFonts w:cs="Times New Roman"/>
          <w:i/>
          <w:iCs/>
          <w:szCs w:val="24"/>
        </w:rPr>
        <w:t>.</w:t>
      </w:r>
      <w:r w:rsidRPr="00C81C20">
        <w:rPr>
          <w:rFonts w:cs="Times New Roman"/>
          <w:i/>
          <w:iCs/>
          <w:szCs w:val="24"/>
        </w:rPr>
        <w:t xml:space="preserve"> </w:t>
      </w:r>
      <w:proofErr w:type="spellStart"/>
      <w:r>
        <w:rPr>
          <w:rFonts w:cs="Times New Roman"/>
          <w:i/>
          <w:iCs/>
          <w:szCs w:val="24"/>
          <w:lang w:val="en-US"/>
        </w:rPr>
        <w:t>sacchariflorus</w:t>
      </w:r>
      <w:proofErr w:type="spellEnd"/>
      <w:r w:rsidRPr="00C81C20">
        <w:rPr>
          <w:rFonts w:eastAsia="Times New Roman" w:cs="Times New Roman"/>
          <w:szCs w:val="24"/>
        </w:rPr>
        <w:t xml:space="preserve"> и варианты субстрата</w:t>
      </w:r>
      <w:r>
        <w:rPr>
          <w:rFonts w:eastAsia="Times New Roman" w:cs="Times New Roman"/>
          <w:szCs w:val="24"/>
        </w:rPr>
        <w:t xml:space="preserve">: контрольная почва (без добавок) и внесение 2% трех разных </w:t>
      </w:r>
      <w:proofErr w:type="spellStart"/>
      <w:r>
        <w:rPr>
          <w:rFonts w:eastAsia="Times New Roman" w:cs="Times New Roman"/>
          <w:szCs w:val="24"/>
        </w:rPr>
        <w:t>биоуглей</w:t>
      </w:r>
      <w:proofErr w:type="spellEnd"/>
      <w:r>
        <w:rPr>
          <w:rFonts w:eastAsia="Times New Roman" w:cs="Times New Roman"/>
          <w:szCs w:val="24"/>
        </w:rPr>
        <w:t xml:space="preserve"> (</w:t>
      </w:r>
      <w:r w:rsidRPr="00C81C20">
        <w:rPr>
          <w:rFonts w:eastAsia="Times New Roman" w:cs="Times New Roman"/>
          <w:szCs w:val="24"/>
        </w:rPr>
        <w:t>из опила</w:t>
      </w:r>
      <w:r>
        <w:rPr>
          <w:rFonts w:eastAsia="Times New Roman" w:cs="Times New Roman"/>
          <w:szCs w:val="24"/>
        </w:rPr>
        <w:t xml:space="preserve"> </w:t>
      </w:r>
      <w:r w:rsidRPr="00C81C20">
        <w:rPr>
          <w:rFonts w:eastAsia="Times New Roman" w:cs="Times New Roman"/>
          <w:szCs w:val="24"/>
        </w:rPr>
        <w:t xml:space="preserve">древесины </w:t>
      </w:r>
      <w:r w:rsidRPr="00C81C20">
        <w:rPr>
          <w:rFonts w:eastAsia="Times New Roman" w:cs="Times New Roman"/>
          <w:i/>
          <w:iCs/>
          <w:szCs w:val="24"/>
          <w:lang w:val="en-US"/>
        </w:rPr>
        <w:t>Betula</w:t>
      </w:r>
      <w:r w:rsidRPr="00C81C20">
        <w:rPr>
          <w:rFonts w:eastAsia="Times New Roman" w:cs="Times New Roman"/>
          <w:i/>
          <w:iCs/>
          <w:szCs w:val="24"/>
        </w:rPr>
        <w:t xml:space="preserve"> </w:t>
      </w:r>
      <w:r w:rsidRPr="00C81C20">
        <w:rPr>
          <w:rFonts w:eastAsia="Times New Roman" w:cs="Times New Roman"/>
          <w:i/>
          <w:iCs/>
          <w:szCs w:val="24"/>
          <w:lang w:val="en-US"/>
        </w:rPr>
        <w:t>pendula</w:t>
      </w:r>
      <w:r w:rsidRPr="00110AC8">
        <w:rPr>
          <w:rFonts w:eastAsia="Times New Roman" w:cs="Times New Roman"/>
          <w:szCs w:val="24"/>
        </w:rPr>
        <w:t>;</w:t>
      </w:r>
      <w:r w:rsidRPr="00C81C20">
        <w:rPr>
          <w:rFonts w:eastAsia="Times New Roman" w:cs="Times New Roman"/>
          <w:szCs w:val="24"/>
        </w:rPr>
        <w:t xml:space="preserve"> из биомассы </w:t>
      </w:r>
      <w:r w:rsidRPr="00C81C20">
        <w:rPr>
          <w:rFonts w:cs="Times New Roman"/>
          <w:i/>
          <w:color w:val="000000" w:themeColor="text1"/>
          <w:szCs w:val="24"/>
          <w:lang w:val="en-US"/>
        </w:rPr>
        <w:t>M</w:t>
      </w:r>
      <w:r w:rsidRPr="000201C9">
        <w:rPr>
          <w:rFonts w:cs="Times New Roman"/>
          <w:i/>
          <w:color w:val="000000" w:themeColor="text1"/>
          <w:szCs w:val="24"/>
        </w:rPr>
        <w:t>.</w:t>
      </w:r>
      <w:r w:rsidRPr="00C81C20">
        <w:rPr>
          <w:rFonts w:cs="Times New Roman"/>
          <w:i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i/>
          <w:color w:val="000000" w:themeColor="text1"/>
          <w:szCs w:val="24"/>
        </w:rPr>
        <w:t>sacchariflorus</w:t>
      </w:r>
      <w:proofErr w:type="spellEnd"/>
      <w:r>
        <w:rPr>
          <w:rFonts w:eastAsia="Times New Roman" w:cs="Times New Roman"/>
          <w:szCs w:val="24"/>
        </w:rPr>
        <w:t>;</w:t>
      </w:r>
      <w:r w:rsidRPr="00C81C20">
        <w:rPr>
          <w:rFonts w:eastAsia="Times New Roman" w:cs="Times New Roman"/>
          <w:szCs w:val="24"/>
        </w:rPr>
        <w:t xml:space="preserve"> из биомассы</w:t>
      </w:r>
      <w:r w:rsidRPr="00C81C20">
        <w:rPr>
          <w:rFonts w:eastAsia="Times New Roman" w:cs="Times New Roman"/>
          <w:i/>
          <w:szCs w:val="24"/>
        </w:rPr>
        <w:t xml:space="preserve"> </w:t>
      </w:r>
      <w:r w:rsidRPr="00C81C20">
        <w:rPr>
          <w:rFonts w:eastAsia="Times New Roman" w:cs="Times New Roman"/>
          <w:i/>
          <w:iCs/>
          <w:color w:val="000000" w:themeColor="text1"/>
          <w:szCs w:val="24"/>
          <w:lang w:val="en-US"/>
        </w:rPr>
        <w:t>Amaranthus</w:t>
      </w:r>
      <w:r w:rsidRPr="00C81C20">
        <w:rPr>
          <w:rFonts w:eastAsia="Times New Roman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C81C20">
        <w:rPr>
          <w:rFonts w:eastAsia="Times New Roman" w:cs="Times New Roman"/>
          <w:i/>
          <w:szCs w:val="24"/>
          <w:lang w:val="en-US"/>
        </w:rPr>
        <w:t>cruentus</w:t>
      </w:r>
      <w:proofErr w:type="spellEnd"/>
      <w:r w:rsidRPr="00110AC8">
        <w:rPr>
          <w:rFonts w:eastAsia="Times New Roman" w:cs="Times New Roman"/>
          <w:iCs/>
          <w:szCs w:val="24"/>
        </w:rPr>
        <w:t>)</w:t>
      </w:r>
      <w:r w:rsidRPr="00C81C20">
        <w:rPr>
          <w:rFonts w:eastAsia="Times New Roman" w:cs="Times New Roman"/>
          <w:szCs w:val="24"/>
        </w:rPr>
        <w:t xml:space="preserve">. </w:t>
      </w:r>
      <w:r w:rsidR="00CE0226">
        <w:rPr>
          <w:rFonts w:eastAsia="Times New Roman" w:cs="Times New Roman"/>
          <w:szCs w:val="24"/>
        </w:rPr>
        <w:t>Ф</w:t>
      </w:r>
      <w:r w:rsidR="00CE0226" w:rsidRPr="00CE0226">
        <w:rPr>
          <w:rFonts w:eastAsia="Times New Roman" w:cs="Times New Roman"/>
          <w:szCs w:val="24"/>
        </w:rPr>
        <w:t>актор «Вариант субстрата» включал только два варианта – контроль (</w:t>
      </w:r>
      <w:proofErr w:type="spellStart"/>
      <w:r w:rsidR="00CE0226" w:rsidRPr="00CE0226">
        <w:rPr>
          <w:rFonts w:eastAsia="Times New Roman" w:cs="Times New Roman"/>
          <w:szCs w:val="24"/>
        </w:rPr>
        <w:t>Cont</w:t>
      </w:r>
      <w:proofErr w:type="spellEnd"/>
      <w:r w:rsidR="00CE0226" w:rsidRPr="00CE0226">
        <w:rPr>
          <w:rFonts w:eastAsia="Times New Roman" w:cs="Times New Roman"/>
          <w:szCs w:val="24"/>
        </w:rPr>
        <w:t xml:space="preserve">) и биоуголь (BI), то есть все варианты с </w:t>
      </w:r>
      <w:proofErr w:type="spellStart"/>
      <w:r w:rsidR="00CE0226" w:rsidRPr="00CE0226">
        <w:rPr>
          <w:rFonts w:eastAsia="Times New Roman" w:cs="Times New Roman"/>
          <w:szCs w:val="24"/>
        </w:rPr>
        <w:t>биоуглями</w:t>
      </w:r>
      <w:proofErr w:type="spellEnd"/>
      <w:r w:rsidR="00CE0226" w:rsidRPr="00CE0226">
        <w:rPr>
          <w:rFonts w:eastAsia="Times New Roman" w:cs="Times New Roman"/>
          <w:szCs w:val="24"/>
        </w:rPr>
        <w:t xml:space="preserve"> были объединены в одну выборку. </w:t>
      </w:r>
      <w:r>
        <w:rPr>
          <w:rFonts w:eastAsia="Times New Roman" w:cs="Times New Roman"/>
          <w:szCs w:val="24"/>
        </w:rPr>
        <w:t xml:space="preserve">На каждое сочетание условий </w:t>
      </w:r>
      <w:r w:rsidR="00CB2783">
        <w:rPr>
          <w:szCs w:val="24"/>
        </w:rPr>
        <w:t>приходилось</w:t>
      </w:r>
      <w:r>
        <w:rPr>
          <w:szCs w:val="24"/>
        </w:rPr>
        <w:t xml:space="preserve"> по пять вегетационных сосудов, таким образом, экспонировали 40 сосудов. </w:t>
      </w:r>
      <w:r>
        <w:rPr>
          <w:rFonts w:eastAsia="Times New Roman" w:cs="Times New Roman"/>
          <w:color w:val="000000" w:themeColor="text1"/>
          <w:szCs w:val="24"/>
        </w:rPr>
        <w:t>Исходная почва</w:t>
      </w:r>
      <w:r w:rsidR="00E703FE">
        <w:rPr>
          <w:rFonts w:eastAsia="Times New Roman" w:cs="Times New Roman"/>
          <w:color w:val="000000" w:themeColor="text1"/>
          <w:szCs w:val="24"/>
        </w:rPr>
        <w:t xml:space="preserve"> имела</w:t>
      </w:r>
      <w:r>
        <w:rPr>
          <w:rFonts w:eastAsia="Times New Roman" w:cs="Times New Roman"/>
          <w:color w:val="000000" w:themeColor="text1"/>
          <w:szCs w:val="24"/>
        </w:rPr>
        <w:t xml:space="preserve"> </w:t>
      </w:r>
      <w:r w:rsidRPr="006E44F3">
        <w:rPr>
          <w:color w:val="000000" w:themeColor="text1"/>
          <w:szCs w:val="24"/>
        </w:rPr>
        <w:t xml:space="preserve">содержание </w:t>
      </w:r>
      <w:proofErr w:type="spellStart"/>
      <w:r w:rsidRPr="006E44F3">
        <w:rPr>
          <w:color w:val="000000" w:themeColor="text1"/>
          <w:szCs w:val="24"/>
        </w:rPr>
        <w:t>С</w:t>
      </w:r>
      <w:r w:rsidRPr="006E44F3">
        <w:rPr>
          <w:color w:val="000000" w:themeColor="text1"/>
          <w:szCs w:val="24"/>
          <w:vertAlign w:val="subscript"/>
        </w:rPr>
        <w:t>орг</w:t>
      </w:r>
      <w:proofErr w:type="spellEnd"/>
      <w:r w:rsidRPr="006E44F3">
        <w:rPr>
          <w:color w:val="000000" w:themeColor="text1"/>
          <w:szCs w:val="24"/>
        </w:rPr>
        <w:t xml:space="preserve"> </w:t>
      </w:r>
      <w:r w:rsidRPr="006D3F3D">
        <w:rPr>
          <w:color w:val="000000" w:themeColor="text1"/>
          <w:szCs w:val="24"/>
        </w:rPr>
        <w:t xml:space="preserve">– </w:t>
      </w:r>
      <w:r w:rsidRPr="006E44F3">
        <w:rPr>
          <w:color w:val="000000" w:themeColor="text1"/>
          <w:szCs w:val="24"/>
        </w:rPr>
        <w:t xml:space="preserve">около </w:t>
      </w:r>
      <w:r>
        <w:rPr>
          <w:color w:val="000000" w:themeColor="text1"/>
          <w:szCs w:val="24"/>
        </w:rPr>
        <w:t>2.9</w:t>
      </w:r>
      <w:r w:rsidRPr="006E44F3">
        <w:rPr>
          <w:color w:val="000000" w:themeColor="text1"/>
          <w:szCs w:val="24"/>
        </w:rPr>
        <w:t>%.</w:t>
      </w:r>
      <w:r w:rsidRPr="00FC32AE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При в</w:t>
      </w:r>
      <w:r w:rsidRPr="00A072BA">
        <w:rPr>
          <w:color w:val="000000" w:themeColor="text1"/>
          <w:szCs w:val="24"/>
        </w:rPr>
        <w:t>несени</w:t>
      </w:r>
      <w:r>
        <w:rPr>
          <w:color w:val="000000" w:themeColor="text1"/>
          <w:szCs w:val="24"/>
        </w:rPr>
        <w:t>и</w:t>
      </w:r>
      <w:r w:rsidRPr="00A072BA">
        <w:rPr>
          <w:color w:val="000000" w:themeColor="text1"/>
          <w:szCs w:val="24"/>
        </w:rPr>
        <w:t xml:space="preserve"> биоугля </w:t>
      </w:r>
      <w:r>
        <w:rPr>
          <w:color w:val="000000" w:themeColor="text1"/>
          <w:szCs w:val="24"/>
        </w:rPr>
        <w:t xml:space="preserve">в </w:t>
      </w:r>
      <w:r w:rsidRPr="00A072BA">
        <w:rPr>
          <w:color w:val="000000" w:themeColor="text1"/>
          <w:szCs w:val="24"/>
        </w:rPr>
        <w:t>почву заметно изменил</w:t>
      </w:r>
      <w:r>
        <w:rPr>
          <w:color w:val="000000" w:themeColor="text1"/>
          <w:szCs w:val="24"/>
        </w:rPr>
        <w:t>ось</w:t>
      </w:r>
      <w:r w:rsidRPr="00A072BA">
        <w:rPr>
          <w:color w:val="000000" w:themeColor="text1"/>
          <w:szCs w:val="24"/>
        </w:rPr>
        <w:t xml:space="preserve"> только </w:t>
      </w:r>
      <w:r w:rsidRPr="008622DF">
        <w:rPr>
          <w:color w:val="000000" w:themeColor="text1"/>
          <w:szCs w:val="24"/>
        </w:rPr>
        <w:t xml:space="preserve">содержание органического </w:t>
      </w:r>
      <w:r w:rsidRPr="008622DF">
        <w:rPr>
          <w:color w:val="000000" w:themeColor="text1"/>
          <w:szCs w:val="24"/>
          <w:lang w:val="en-US"/>
        </w:rPr>
        <w:t>C</w:t>
      </w:r>
      <w:r w:rsidRPr="008622DF">
        <w:rPr>
          <w:color w:val="000000" w:themeColor="text1"/>
          <w:szCs w:val="24"/>
        </w:rPr>
        <w:t>,</w:t>
      </w:r>
      <w:r w:rsidRPr="00A072BA">
        <w:rPr>
          <w:color w:val="000000" w:themeColor="text1"/>
          <w:szCs w:val="24"/>
        </w:rPr>
        <w:t xml:space="preserve"> которое</w:t>
      </w:r>
      <w:r w:rsidRPr="00175559">
        <w:rPr>
          <w:color w:val="000000" w:themeColor="text1"/>
          <w:szCs w:val="24"/>
        </w:rPr>
        <w:t xml:space="preserve"> возросло на </w:t>
      </w:r>
      <w:r w:rsidRPr="008622DF">
        <w:rPr>
          <w:color w:val="000000" w:themeColor="text1"/>
          <w:szCs w:val="24"/>
        </w:rPr>
        <w:t>0.74%</w:t>
      </w:r>
      <w:r>
        <w:rPr>
          <w:color w:val="000000" w:themeColor="text1"/>
          <w:szCs w:val="24"/>
        </w:rPr>
        <w:t>.</w:t>
      </w:r>
    </w:p>
    <w:p w14:paraId="1E201002" w14:textId="4070DF8D" w:rsidR="00972EF1" w:rsidRDefault="00972EF1" w:rsidP="00B92027">
      <w:pPr>
        <w:spacing w:after="0" w:line="240" w:lineRule="auto"/>
        <w:ind w:firstLine="397"/>
        <w:contextualSpacing w:val="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Р</w:t>
      </w:r>
      <w:r w:rsidRPr="00F53360">
        <w:rPr>
          <w:color w:val="000000" w:themeColor="text1"/>
          <w:szCs w:val="24"/>
        </w:rPr>
        <w:t>абочие гипотезы провер</w:t>
      </w:r>
      <w:r>
        <w:rPr>
          <w:color w:val="000000" w:themeColor="text1"/>
          <w:szCs w:val="24"/>
        </w:rPr>
        <w:t>я</w:t>
      </w:r>
      <w:r w:rsidRPr="00F53360">
        <w:rPr>
          <w:color w:val="000000" w:themeColor="text1"/>
          <w:szCs w:val="24"/>
        </w:rPr>
        <w:t>ли, оценив</w:t>
      </w:r>
      <w:r>
        <w:rPr>
          <w:color w:val="000000" w:themeColor="text1"/>
          <w:szCs w:val="24"/>
        </w:rPr>
        <w:t>ая</w:t>
      </w:r>
      <w:r w:rsidRPr="00F53360">
        <w:rPr>
          <w:color w:val="000000" w:themeColor="text1"/>
          <w:szCs w:val="24"/>
        </w:rPr>
        <w:t xml:space="preserve"> статистическ</w:t>
      </w:r>
      <w:r>
        <w:rPr>
          <w:color w:val="000000" w:themeColor="text1"/>
          <w:szCs w:val="24"/>
        </w:rPr>
        <w:t>у</w:t>
      </w:r>
      <w:r w:rsidRPr="00F53360">
        <w:rPr>
          <w:color w:val="000000" w:themeColor="text1"/>
          <w:szCs w:val="24"/>
        </w:rPr>
        <w:t xml:space="preserve">ю значимость </w:t>
      </w:r>
      <w:r>
        <w:rPr>
          <w:color w:val="000000" w:themeColor="text1"/>
          <w:szCs w:val="24"/>
        </w:rPr>
        <w:t>влияния факторов</w:t>
      </w:r>
      <w:r w:rsidRPr="00F53360">
        <w:rPr>
          <w:color w:val="000000" w:themeColor="text1"/>
          <w:szCs w:val="24"/>
        </w:rPr>
        <w:t xml:space="preserve"> в </w:t>
      </w:r>
      <w:r>
        <w:rPr>
          <w:color w:val="000000" w:themeColor="text1"/>
          <w:szCs w:val="24"/>
        </w:rPr>
        <w:t>двухфакторном</w:t>
      </w:r>
      <w:r w:rsidRPr="00F53360">
        <w:rPr>
          <w:color w:val="000000" w:themeColor="text1"/>
          <w:szCs w:val="24"/>
        </w:rPr>
        <w:t xml:space="preserve"> ANOVA. Расчет ANOVA реализовали по двум схемам. В каждом случае комбинации эффектов включали факторы «</w:t>
      </w:r>
      <w:r w:rsidRPr="00F53360">
        <w:rPr>
          <w:szCs w:val="24"/>
        </w:rPr>
        <w:t xml:space="preserve">Вариант субстрата», «Присутствие / отсутствие </w:t>
      </w:r>
      <w:r>
        <w:rPr>
          <w:i/>
          <w:iCs/>
          <w:szCs w:val="24"/>
          <w:lang w:val="en-US"/>
        </w:rPr>
        <w:t>M</w:t>
      </w:r>
      <w:r w:rsidR="001953BD">
        <w:rPr>
          <w:i/>
          <w:iCs/>
          <w:szCs w:val="24"/>
        </w:rPr>
        <w:t>.</w:t>
      </w:r>
      <w:r w:rsidRPr="00A8552C"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  <w:lang w:val="en-US"/>
        </w:rPr>
        <w:t>sacchariflorus</w:t>
      </w:r>
      <w:proofErr w:type="spellEnd"/>
      <w:r w:rsidRPr="00F53360">
        <w:rPr>
          <w:szCs w:val="24"/>
        </w:rPr>
        <w:t>», а также их полные взаимодействия.</w:t>
      </w:r>
    </w:p>
    <w:p w14:paraId="7F35CC5E" w14:textId="5D737D0E" w:rsidR="00AC7F86" w:rsidRDefault="00CB2783" w:rsidP="00A323C2">
      <w:pPr>
        <w:spacing w:after="0" w:line="240" w:lineRule="auto"/>
        <w:ind w:firstLine="397"/>
        <w:contextualSpacing w:val="0"/>
        <w:jc w:val="both"/>
        <w:rPr>
          <w:color w:val="000000"/>
          <w:szCs w:val="24"/>
        </w:rPr>
      </w:pPr>
      <w:r>
        <w:rPr>
          <w:color w:val="000000" w:themeColor="text1"/>
          <w:szCs w:val="24"/>
        </w:rPr>
        <w:t>Во</w:t>
      </w:r>
      <w:r w:rsidR="00972EF1" w:rsidRPr="00F53360">
        <w:rPr>
          <w:color w:val="000000" w:themeColor="text1"/>
          <w:szCs w:val="24"/>
        </w:rPr>
        <w:t xml:space="preserve"> всех вариантах с </w:t>
      </w:r>
      <w:proofErr w:type="spellStart"/>
      <w:r w:rsidR="00972EF1" w:rsidRPr="00F53360">
        <w:rPr>
          <w:color w:val="000000" w:themeColor="text1"/>
          <w:szCs w:val="24"/>
        </w:rPr>
        <w:t>биоуглем</w:t>
      </w:r>
      <w:proofErr w:type="spellEnd"/>
      <w:r w:rsidR="00972EF1" w:rsidRPr="00F53360">
        <w:rPr>
          <w:color w:val="000000" w:themeColor="text1"/>
          <w:szCs w:val="24"/>
        </w:rPr>
        <w:t xml:space="preserve"> </w:t>
      </w:r>
      <w:r w:rsidR="00972EF1">
        <w:rPr>
          <w:color w:val="000000" w:themeColor="text1"/>
          <w:szCs w:val="24"/>
        </w:rPr>
        <w:t xml:space="preserve">(с растениями и без растений) после окончания опыта отмечено достоверное увеличение содержания </w:t>
      </w:r>
      <w:proofErr w:type="spellStart"/>
      <w:r w:rsidR="00972EF1">
        <w:rPr>
          <w:color w:val="000000" w:themeColor="text1"/>
          <w:szCs w:val="24"/>
        </w:rPr>
        <w:t>С</w:t>
      </w:r>
      <w:r w:rsidR="00972EF1" w:rsidRPr="00972EF1">
        <w:rPr>
          <w:color w:val="000000" w:themeColor="text1"/>
          <w:szCs w:val="24"/>
          <w:vertAlign w:val="subscript"/>
        </w:rPr>
        <w:t>орг</w:t>
      </w:r>
      <w:proofErr w:type="spellEnd"/>
      <w:r w:rsidR="00972EF1">
        <w:rPr>
          <w:color w:val="000000" w:themeColor="text1"/>
          <w:szCs w:val="24"/>
          <w:vertAlign w:val="subscript"/>
        </w:rPr>
        <w:t xml:space="preserve"> </w:t>
      </w:r>
      <w:r w:rsidR="00972EF1" w:rsidRPr="00972EF1">
        <w:rPr>
          <w:color w:val="000000" w:themeColor="text1"/>
          <w:szCs w:val="24"/>
        </w:rPr>
        <w:t>в</w:t>
      </w:r>
      <w:r w:rsidR="00972EF1" w:rsidRPr="00F53360">
        <w:rPr>
          <w:color w:val="000000" w:themeColor="text1"/>
          <w:szCs w:val="24"/>
        </w:rPr>
        <w:t xml:space="preserve"> средн</w:t>
      </w:r>
      <w:r w:rsidR="00972EF1">
        <w:rPr>
          <w:color w:val="000000" w:themeColor="text1"/>
          <w:szCs w:val="24"/>
        </w:rPr>
        <w:t xml:space="preserve">ем на </w:t>
      </w:r>
      <w:r w:rsidR="001953BD" w:rsidRPr="001953BD">
        <w:rPr>
          <w:color w:val="000000" w:themeColor="text1"/>
          <w:szCs w:val="24"/>
        </w:rPr>
        <w:t>13</w:t>
      </w:r>
      <w:r w:rsidR="001953BD">
        <w:rPr>
          <w:color w:val="000000" w:themeColor="text1"/>
          <w:szCs w:val="24"/>
        </w:rPr>
        <w:t>.</w:t>
      </w:r>
      <w:r w:rsidR="001953BD" w:rsidRPr="001953BD">
        <w:rPr>
          <w:color w:val="000000" w:themeColor="text1"/>
          <w:szCs w:val="24"/>
        </w:rPr>
        <w:t>23±1</w:t>
      </w:r>
      <w:r w:rsidR="001953BD">
        <w:rPr>
          <w:color w:val="000000" w:themeColor="text1"/>
          <w:szCs w:val="24"/>
        </w:rPr>
        <w:t>.</w:t>
      </w:r>
      <w:r w:rsidR="001953BD" w:rsidRPr="001953BD">
        <w:rPr>
          <w:color w:val="000000" w:themeColor="text1"/>
          <w:szCs w:val="24"/>
        </w:rPr>
        <w:t>75</w:t>
      </w:r>
      <w:r>
        <w:rPr>
          <w:color w:val="000000" w:themeColor="text1"/>
          <w:szCs w:val="24"/>
        </w:rPr>
        <w:t xml:space="preserve"> </w:t>
      </w:r>
      <w:r w:rsidR="00972EF1" w:rsidRPr="00F53360">
        <w:rPr>
          <w:color w:val="000000"/>
          <w:szCs w:val="24"/>
        </w:rPr>
        <w:t>г</w:t>
      </w:r>
      <w:r w:rsidR="00972EF1">
        <w:rPr>
          <w:color w:val="000000"/>
          <w:szCs w:val="24"/>
        </w:rPr>
        <w:t> </w:t>
      </w:r>
      <w:proofErr w:type="spellStart"/>
      <w:r w:rsidR="00972EF1" w:rsidRPr="00F53360">
        <w:rPr>
          <w:color w:val="000000"/>
          <w:szCs w:val="24"/>
        </w:rPr>
        <w:t>С</w:t>
      </w:r>
      <w:r w:rsidRPr="00CB2783">
        <w:rPr>
          <w:color w:val="000000"/>
          <w:szCs w:val="24"/>
          <w:vertAlign w:val="subscript"/>
        </w:rPr>
        <w:t>орг</w:t>
      </w:r>
      <w:proofErr w:type="spellEnd"/>
      <w:r w:rsidR="00972EF1">
        <w:rPr>
          <w:color w:val="000000"/>
          <w:szCs w:val="24"/>
        </w:rPr>
        <w:t> </w:t>
      </w:r>
      <w:r w:rsidR="00972EF1" w:rsidRPr="00F53360">
        <w:rPr>
          <w:color w:val="000000"/>
          <w:szCs w:val="24"/>
        </w:rPr>
        <w:t>/</w:t>
      </w:r>
      <w:r w:rsidR="00972EF1">
        <w:rPr>
          <w:color w:val="000000"/>
          <w:szCs w:val="24"/>
        </w:rPr>
        <w:t> кг почвы</w:t>
      </w:r>
      <w:r w:rsidR="00972EF1" w:rsidRPr="00F53360">
        <w:rPr>
          <w:color w:val="000000" w:themeColor="text1"/>
          <w:szCs w:val="24"/>
        </w:rPr>
        <w:t xml:space="preserve"> за </w:t>
      </w:r>
      <w:r w:rsidR="00972EF1">
        <w:rPr>
          <w:color w:val="000000" w:themeColor="text1"/>
          <w:szCs w:val="24"/>
        </w:rPr>
        <w:t>117 дней</w:t>
      </w:r>
      <w:r w:rsidR="00972EF1" w:rsidRPr="00F53360">
        <w:rPr>
          <w:color w:val="000000"/>
          <w:szCs w:val="24"/>
        </w:rPr>
        <w:t xml:space="preserve">, а среднее </w:t>
      </w:r>
      <w:r w:rsidR="00972EF1">
        <w:rPr>
          <w:color w:val="000000"/>
          <w:szCs w:val="24"/>
        </w:rPr>
        <w:t xml:space="preserve">увеличение </w:t>
      </w:r>
      <w:proofErr w:type="spellStart"/>
      <w:r w:rsidR="00972EF1">
        <w:rPr>
          <w:color w:val="000000" w:themeColor="text1"/>
          <w:szCs w:val="24"/>
        </w:rPr>
        <w:t>С</w:t>
      </w:r>
      <w:r w:rsidR="00972EF1" w:rsidRPr="00972EF1">
        <w:rPr>
          <w:color w:val="000000" w:themeColor="text1"/>
          <w:szCs w:val="24"/>
          <w:vertAlign w:val="subscript"/>
        </w:rPr>
        <w:t>орг</w:t>
      </w:r>
      <w:proofErr w:type="spellEnd"/>
      <w:r w:rsidR="00972EF1" w:rsidRPr="00F53360">
        <w:rPr>
          <w:color w:val="000000"/>
          <w:szCs w:val="24"/>
        </w:rPr>
        <w:t xml:space="preserve"> в </w:t>
      </w:r>
      <w:r w:rsidR="00972EF1">
        <w:rPr>
          <w:szCs w:val="24"/>
        </w:rPr>
        <w:t xml:space="preserve">сосудах </w:t>
      </w:r>
      <w:r w:rsidR="00972EF1" w:rsidRPr="00F53360">
        <w:rPr>
          <w:color w:val="000000"/>
          <w:szCs w:val="24"/>
        </w:rPr>
        <w:t xml:space="preserve">с почвой без биоугля </w:t>
      </w:r>
      <w:r w:rsidR="00972EF1">
        <w:rPr>
          <w:color w:val="000000"/>
          <w:szCs w:val="24"/>
        </w:rPr>
        <w:t xml:space="preserve">– </w:t>
      </w:r>
      <w:r w:rsidR="001953BD" w:rsidRPr="001953BD">
        <w:rPr>
          <w:color w:val="000000"/>
          <w:szCs w:val="24"/>
        </w:rPr>
        <w:t>3</w:t>
      </w:r>
      <w:r w:rsidR="00E703FE">
        <w:rPr>
          <w:color w:val="000000"/>
          <w:szCs w:val="24"/>
        </w:rPr>
        <w:t>.</w:t>
      </w:r>
      <w:r w:rsidR="001953BD" w:rsidRPr="001953BD">
        <w:rPr>
          <w:color w:val="000000"/>
          <w:szCs w:val="24"/>
        </w:rPr>
        <w:t>81±0</w:t>
      </w:r>
      <w:r w:rsidR="00E703FE">
        <w:rPr>
          <w:color w:val="000000"/>
          <w:szCs w:val="24"/>
        </w:rPr>
        <w:t>.</w:t>
      </w:r>
      <w:r w:rsidR="001953BD" w:rsidRPr="001953BD">
        <w:rPr>
          <w:color w:val="000000"/>
          <w:szCs w:val="24"/>
        </w:rPr>
        <w:t>69</w:t>
      </w:r>
      <w:r w:rsidR="00972EF1" w:rsidRPr="006D5758">
        <w:rPr>
          <w:color w:val="000000" w:themeColor="text1"/>
          <w:szCs w:val="24"/>
        </w:rPr>
        <w:t xml:space="preserve"> </w:t>
      </w:r>
      <w:r w:rsidR="00972EF1">
        <w:rPr>
          <w:color w:val="000000" w:themeColor="text1"/>
          <w:szCs w:val="24"/>
        </w:rPr>
        <w:t>г </w:t>
      </w:r>
      <w:proofErr w:type="spellStart"/>
      <w:r w:rsidR="00972EF1">
        <w:rPr>
          <w:color w:val="000000" w:themeColor="text1"/>
          <w:szCs w:val="24"/>
        </w:rPr>
        <w:t>С</w:t>
      </w:r>
      <w:r w:rsidRPr="00CB2783">
        <w:rPr>
          <w:color w:val="000000" w:themeColor="text1"/>
          <w:szCs w:val="24"/>
          <w:vertAlign w:val="subscript"/>
        </w:rPr>
        <w:t>орг</w:t>
      </w:r>
      <w:proofErr w:type="spellEnd"/>
      <w:r w:rsidR="00972EF1">
        <w:rPr>
          <w:color w:val="000000" w:themeColor="text1"/>
          <w:szCs w:val="24"/>
        </w:rPr>
        <w:t> / кг почвы</w:t>
      </w:r>
      <w:r w:rsidR="00972EF1" w:rsidRPr="00F53360">
        <w:rPr>
          <w:color w:val="000000"/>
          <w:szCs w:val="24"/>
        </w:rPr>
        <w:t xml:space="preserve">. </w:t>
      </w:r>
      <w:r w:rsidR="00157FD5">
        <w:rPr>
          <w:color w:val="000000"/>
          <w:szCs w:val="24"/>
        </w:rPr>
        <w:t>Этот факт свидетель</w:t>
      </w:r>
      <w:r w:rsidR="00157FD5" w:rsidRPr="00D513B4">
        <w:rPr>
          <w:color w:val="000000"/>
          <w:szCs w:val="24"/>
        </w:rPr>
        <w:t>ствует о п</w:t>
      </w:r>
      <w:r w:rsidR="00157FD5">
        <w:rPr>
          <w:color w:val="000000"/>
          <w:szCs w:val="24"/>
        </w:rPr>
        <w:t xml:space="preserve">родолжающихся процессах накопления </w:t>
      </w:r>
      <w:proofErr w:type="spellStart"/>
      <w:r w:rsidR="00157FD5" w:rsidRPr="00D513B4">
        <w:rPr>
          <w:color w:val="000000"/>
          <w:szCs w:val="24"/>
        </w:rPr>
        <w:t>С</w:t>
      </w:r>
      <w:r w:rsidR="00157FD5" w:rsidRPr="001953BD">
        <w:rPr>
          <w:color w:val="000000"/>
          <w:szCs w:val="24"/>
          <w:vertAlign w:val="subscript"/>
        </w:rPr>
        <w:t>орг</w:t>
      </w:r>
      <w:proofErr w:type="spellEnd"/>
      <w:r w:rsidR="00157FD5">
        <w:rPr>
          <w:color w:val="000000"/>
          <w:szCs w:val="24"/>
        </w:rPr>
        <w:t xml:space="preserve"> при внесении </w:t>
      </w:r>
      <w:proofErr w:type="spellStart"/>
      <w:r w:rsidR="00157FD5">
        <w:rPr>
          <w:color w:val="000000"/>
          <w:szCs w:val="24"/>
        </w:rPr>
        <w:t>биоуглей</w:t>
      </w:r>
      <w:proofErr w:type="spellEnd"/>
      <w:r w:rsidR="00157FD5">
        <w:rPr>
          <w:color w:val="000000"/>
          <w:szCs w:val="24"/>
        </w:rPr>
        <w:t xml:space="preserve">. </w:t>
      </w:r>
      <w:proofErr w:type="spellStart"/>
      <w:r w:rsidR="00D513B4" w:rsidRPr="00D513B4">
        <w:rPr>
          <w:color w:val="000000"/>
          <w:szCs w:val="24"/>
        </w:rPr>
        <w:t>С</w:t>
      </w:r>
      <w:r w:rsidR="00D513B4" w:rsidRPr="00050722">
        <w:rPr>
          <w:color w:val="000000"/>
          <w:szCs w:val="24"/>
          <w:vertAlign w:val="subscript"/>
        </w:rPr>
        <w:t>орг</w:t>
      </w:r>
      <w:proofErr w:type="spellEnd"/>
      <w:r w:rsidR="00D513B4" w:rsidRPr="00D513B4">
        <w:rPr>
          <w:color w:val="000000"/>
          <w:szCs w:val="24"/>
        </w:rPr>
        <w:t xml:space="preserve"> в почве вариант</w:t>
      </w:r>
      <w:r w:rsidR="00D513B4">
        <w:rPr>
          <w:color w:val="000000"/>
          <w:szCs w:val="24"/>
        </w:rPr>
        <w:t xml:space="preserve">ов с </w:t>
      </w:r>
      <w:proofErr w:type="spellStart"/>
      <w:r w:rsidR="00D513B4">
        <w:rPr>
          <w:color w:val="000000"/>
          <w:szCs w:val="24"/>
        </w:rPr>
        <w:t>мискантусом</w:t>
      </w:r>
      <w:proofErr w:type="spellEnd"/>
      <w:r w:rsidR="00D513B4">
        <w:rPr>
          <w:color w:val="000000"/>
          <w:szCs w:val="24"/>
        </w:rPr>
        <w:t xml:space="preserve"> (с </w:t>
      </w:r>
      <w:proofErr w:type="spellStart"/>
      <w:r w:rsidR="00D513B4">
        <w:rPr>
          <w:color w:val="000000"/>
          <w:szCs w:val="24"/>
        </w:rPr>
        <w:t>биоуглями</w:t>
      </w:r>
      <w:proofErr w:type="spellEnd"/>
      <w:r w:rsidR="00D513B4">
        <w:rPr>
          <w:color w:val="000000"/>
          <w:szCs w:val="24"/>
        </w:rPr>
        <w:t xml:space="preserve"> и без </w:t>
      </w:r>
      <w:proofErr w:type="spellStart"/>
      <w:r w:rsidR="00D513B4">
        <w:rPr>
          <w:color w:val="000000"/>
          <w:szCs w:val="24"/>
        </w:rPr>
        <w:t>биоуглей</w:t>
      </w:r>
      <w:proofErr w:type="spellEnd"/>
      <w:r w:rsidR="00D513B4">
        <w:rPr>
          <w:color w:val="000000"/>
          <w:szCs w:val="24"/>
        </w:rPr>
        <w:t>)</w:t>
      </w:r>
      <w:r w:rsidR="00D513B4" w:rsidRPr="00D513B4">
        <w:rPr>
          <w:color w:val="000000"/>
          <w:szCs w:val="24"/>
        </w:rPr>
        <w:t xml:space="preserve"> </w:t>
      </w:r>
      <w:r w:rsidR="00D513B4">
        <w:rPr>
          <w:color w:val="000000"/>
          <w:szCs w:val="24"/>
        </w:rPr>
        <w:t xml:space="preserve">после эксперимента </w:t>
      </w:r>
      <w:r w:rsidR="00D513B4" w:rsidRPr="00D513B4">
        <w:rPr>
          <w:color w:val="000000"/>
          <w:szCs w:val="24"/>
        </w:rPr>
        <w:t>оставался примерно на</w:t>
      </w:r>
      <w:r w:rsidR="00157FD5">
        <w:rPr>
          <w:color w:val="000000"/>
          <w:szCs w:val="24"/>
        </w:rPr>
        <w:t xml:space="preserve"> </w:t>
      </w:r>
      <w:r w:rsidR="00D513B4" w:rsidRPr="00D513B4">
        <w:rPr>
          <w:color w:val="000000"/>
          <w:szCs w:val="24"/>
        </w:rPr>
        <w:t xml:space="preserve">одном уровне. </w:t>
      </w:r>
      <w:r w:rsidR="00157FD5">
        <w:rPr>
          <w:color w:val="000000"/>
          <w:szCs w:val="24"/>
        </w:rPr>
        <w:t>При этом присутствие растений</w:t>
      </w:r>
      <w:r w:rsidR="00050722">
        <w:rPr>
          <w:color w:val="000000"/>
          <w:szCs w:val="24"/>
        </w:rPr>
        <w:t xml:space="preserve"> не сопровождалось существенным</w:t>
      </w:r>
      <w:r w:rsidR="00157FD5">
        <w:rPr>
          <w:color w:val="000000"/>
          <w:szCs w:val="24"/>
        </w:rPr>
        <w:t xml:space="preserve"> </w:t>
      </w:r>
      <w:r w:rsidR="00050722">
        <w:rPr>
          <w:color w:val="000000"/>
          <w:szCs w:val="24"/>
        </w:rPr>
        <w:t xml:space="preserve">накоплением </w:t>
      </w:r>
      <w:proofErr w:type="spellStart"/>
      <w:r w:rsidR="00157FD5" w:rsidRPr="00D513B4">
        <w:rPr>
          <w:color w:val="000000"/>
          <w:szCs w:val="24"/>
        </w:rPr>
        <w:t>С</w:t>
      </w:r>
      <w:r w:rsidR="00157FD5" w:rsidRPr="00050722">
        <w:rPr>
          <w:color w:val="000000"/>
          <w:szCs w:val="24"/>
          <w:vertAlign w:val="subscript"/>
        </w:rPr>
        <w:t>орг</w:t>
      </w:r>
      <w:proofErr w:type="spellEnd"/>
      <w:r w:rsidR="00050722">
        <w:rPr>
          <w:color w:val="000000"/>
          <w:szCs w:val="24"/>
        </w:rPr>
        <w:t xml:space="preserve"> даже в варианте с наличием </w:t>
      </w:r>
      <w:proofErr w:type="spellStart"/>
      <w:r w:rsidR="00050722">
        <w:rPr>
          <w:color w:val="000000"/>
          <w:szCs w:val="24"/>
        </w:rPr>
        <w:t>биоуглей</w:t>
      </w:r>
      <w:proofErr w:type="spellEnd"/>
      <w:r w:rsidR="00050722">
        <w:rPr>
          <w:color w:val="000000"/>
          <w:szCs w:val="24"/>
        </w:rPr>
        <w:t>.</w:t>
      </w:r>
      <w:r w:rsidR="00AC7F86">
        <w:rPr>
          <w:color w:val="000000"/>
          <w:szCs w:val="24"/>
        </w:rPr>
        <w:t xml:space="preserve"> </w:t>
      </w:r>
      <w:r w:rsidR="00050722" w:rsidRPr="00050722">
        <w:rPr>
          <w:color w:val="000000"/>
          <w:szCs w:val="24"/>
        </w:rPr>
        <w:t>Таким образом</w:t>
      </w:r>
      <w:r w:rsidR="00050722">
        <w:rPr>
          <w:color w:val="000000"/>
          <w:szCs w:val="24"/>
        </w:rPr>
        <w:t>, за весь период проведения опы</w:t>
      </w:r>
      <w:r w:rsidR="00050722" w:rsidRPr="00050722">
        <w:rPr>
          <w:color w:val="000000"/>
          <w:szCs w:val="24"/>
        </w:rPr>
        <w:t xml:space="preserve">та внесение </w:t>
      </w:r>
      <w:proofErr w:type="spellStart"/>
      <w:r w:rsidR="00050722">
        <w:rPr>
          <w:color w:val="000000"/>
          <w:szCs w:val="24"/>
        </w:rPr>
        <w:t>биоуглей</w:t>
      </w:r>
      <w:proofErr w:type="spellEnd"/>
      <w:r w:rsidR="00050722">
        <w:rPr>
          <w:color w:val="000000"/>
          <w:szCs w:val="24"/>
        </w:rPr>
        <w:t xml:space="preserve"> </w:t>
      </w:r>
      <w:r w:rsidR="00050722" w:rsidRPr="00050722">
        <w:rPr>
          <w:color w:val="000000"/>
          <w:szCs w:val="24"/>
        </w:rPr>
        <w:t>способствовало</w:t>
      </w:r>
      <w:r w:rsidR="00050722">
        <w:rPr>
          <w:color w:val="000000"/>
          <w:szCs w:val="24"/>
        </w:rPr>
        <w:t xml:space="preserve"> накоплению </w:t>
      </w:r>
      <w:r w:rsidR="00050722" w:rsidRPr="00050722">
        <w:rPr>
          <w:color w:val="000000"/>
          <w:szCs w:val="24"/>
        </w:rPr>
        <w:t xml:space="preserve">углерода, а </w:t>
      </w:r>
      <w:r w:rsidR="00050722">
        <w:rPr>
          <w:color w:val="000000"/>
          <w:szCs w:val="24"/>
        </w:rPr>
        <w:t xml:space="preserve">наличие вегетирующих растений не влияло на </w:t>
      </w:r>
      <w:r w:rsidR="00050722" w:rsidRPr="00050722">
        <w:rPr>
          <w:color w:val="000000"/>
          <w:szCs w:val="24"/>
        </w:rPr>
        <w:t xml:space="preserve">мобилизацию почвенного </w:t>
      </w:r>
      <w:proofErr w:type="spellStart"/>
      <w:r w:rsidR="00050722" w:rsidRPr="00050722">
        <w:rPr>
          <w:color w:val="000000"/>
          <w:szCs w:val="24"/>
        </w:rPr>
        <w:t>С</w:t>
      </w:r>
      <w:r w:rsidR="00050722" w:rsidRPr="00050722">
        <w:rPr>
          <w:color w:val="000000"/>
          <w:szCs w:val="24"/>
          <w:vertAlign w:val="subscript"/>
        </w:rPr>
        <w:t>орг</w:t>
      </w:r>
      <w:proofErr w:type="spellEnd"/>
      <w:r w:rsidR="00050722" w:rsidRPr="00050722">
        <w:rPr>
          <w:color w:val="000000"/>
          <w:szCs w:val="24"/>
        </w:rPr>
        <w:t>.</w:t>
      </w:r>
      <w:r w:rsidR="00AC7F86">
        <w:rPr>
          <w:color w:val="000000"/>
          <w:szCs w:val="24"/>
        </w:rPr>
        <w:t xml:space="preserve"> </w:t>
      </w:r>
    </w:p>
    <w:p w14:paraId="67F293B5" w14:textId="10AAB030" w:rsidR="005F147E" w:rsidRDefault="005F147E" w:rsidP="00A323C2">
      <w:pPr>
        <w:spacing w:after="0" w:line="240" w:lineRule="auto"/>
        <w:ind w:firstLine="397"/>
        <w:contextualSpacing w:val="0"/>
        <w:jc w:val="both"/>
        <w:rPr>
          <w:rFonts w:eastAsia="Times New Roman" w:cs="Times New Roman"/>
          <w:color w:val="000000" w:themeColor="text1"/>
          <w:szCs w:val="24"/>
        </w:rPr>
      </w:pPr>
      <w:r w:rsidRPr="00F53360">
        <w:rPr>
          <w:rFonts w:eastAsia="Times New Roman" w:cs="Times New Roman"/>
          <w:color w:val="000000" w:themeColor="text1"/>
          <w:szCs w:val="24"/>
        </w:rPr>
        <w:t>Работа выполнена в рамках государственного задания Министерства науки и высшего образования (тема FEUZ-</w:t>
      </w:r>
      <w:proofErr w:type="gramStart"/>
      <w:r w:rsidRPr="00F53360">
        <w:rPr>
          <w:rFonts w:eastAsia="Times New Roman" w:cs="Times New Roman"/>
          <w:color w:val="000000" w:themeColor="text1"/>
          <w:szCs w:val="24"/>
        </w:rPr>
        <w:t>2024-0011</w:t>
      </w:r>
      <w:proofErr w:type="gramEnd"/>
      <w:r w:rsidRPr="00F53360">
        <w:rPr>
          <w:rFonts w:eastAsia="Times New Roman" w:cs="Times New Roman"/>
          <w:color w:val="000000" w:themeColor="text1"/>
          <w:szCs w:val="24"/>
        </w:rPr>
        <w:t>).</w:t>
      </w:r>
    </w:p>
    <w:p w14:paraId="1FD77007" w14:textId="77777777" w:rsidR="007F6781" w:rsidRDefault="007F6781" w:rsidP="001953BD">
      <w:pPr>
        <w:spacing w:after="0" w:line="240" w:lineRule="auto"/>
        <w:ind w:firstLine="0"/>
        <w:jc w:val="center"/>
        <w:rPr>
          <w:rFonts w:cs="Times New Roman"/>
          <w:b/>
          <w:szCs w:val="24"/>
        </w:rPr>
      </w:pPr>
      <w:r w:rsidRPr="00A9464D">
        <w:rPr>
          <w:rFonts w:cs="Times New Roman"/>
          <w:b/>
          <w:szCs w:val="24"/>
        </w:rPr>
        <w:t>Литература</w:t>
      </w:r>
    </w:p>
    <w:p w14:paraId="59B250AD" w14:textId="6861E29C" w:rsidR="00384C9B" w:rsidRPr="000201C9" w:rsidRDefault="00E703FE" w:rsidP="000201C9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contextualSpacing w:val="0"/>
        <w:jc w:val="both"/>
        <w:rPr>
          <w:rFonts w:eastAsia="Times New Roman" w:cs="Times New Roman"/>
          <w:color w:val="222222"/>
          <w:szCs w:val="24"/>
          <w:lang w:val="en-US" w:eastAsia="ru-RU"/>
        </w:rPr>
      </w:pPr>
      <w:r w:rsidRPr="00E703FE">
        <w:rPr>
          <w:rFonts w:eastAsia="Times New Roman" w:cs="Times New Roman"/>
          <w:color w:val="222222"/>
          <w:szCs w:val="24"/>
          <w:lang w:val="en-US" w:eastAsia="ru-RU"/>
        </w:rPr>
        <w:t>Russell L.M., Rasch P.J., Mace G.M., et al. Ecosystem impacts of geoengineering: A review for developing a science plan</w:t>
      </w:r>
      <w:r w:rsidR="007D7357">
        <w:rPr>
          <w:rFonts w:eastAsia="Times New Roman" w:cs="Times New Roman"/>
          <w:color w:val="222222"/>
          <w:szCs w:val="24"/>
          <w:lang w:val="en-US" w:eastAsia="ru-RU"/>
        </w:rPr>
        <w:t xml:space="preserve"> //</w:t>
      </w:r>
      <w:r w:rsidRPr="00E703FE">
        <w:rPr>
          <w:rFonts w:eastAsia="Times New Roman" w:cs="Times New Roman"/>
          <w:color w:val="222222"/>
          <w:szCs w:val="24"/>
          <w:lang w:val="en-US" w:eastAsia="ru-RU"/>
        </w:rPr>
        <w:t xml:space="preserve"> J. Human Environ.</w:t>
      </w:r>
      <w:r w:rsidR="007D7357">
        <w:rPr>
          <w:rFonts w:eastAsia="Times New Roman" w:cs="Times New Roman"/>
          <w:color w:val="222222"/>
          <w:szCs w:val="24"/>
          <w:lang w:val="en-US" w:eastAsia="ru-RU"/>
        </w:rPr>
        <w:t xml:space="preserve"> </w:t>
      </w:r>
      <w:r w:rsidRPr="00E703FE">
        <w:rPr>
          <w:rFonts w:eastAsia="Times New Roman" w:cs="Times New Roman"/>
          <w:color w:val="222222"/>
          <w:szCs w:val="24"/>
          <w:lang w:val="en-US" w:eastAsia="ru-RU"/>
        </w:rPr>
        <w:t>2012</w:t>
      </w:r>
      <w:r w:rsidR="007D7357">
        <w:rPr>
          <w:rFonts w:eastAsia="Times New Roman" w:cs="Times New Roman"/>
          <w:color w:val="222222"/>
          <w:szCs w:val="24"/>
          <w:lang w:val="en-US" w:eastAsia="ru-RU"/>
        </w:rPr>
        <w:t>.</w:t>
      </w:r>
      <w:r w:rsidRPr="00E703FE">
        <w:rPr>
          <w:rFonts w:eastAsia="Times New Roman" w:cs="Times New Roman"/>
          <w:color w:val="222222"/>
          <w:szCs w:val="24"/>
          <w:lang w:val="en-US" w:eastAsia="ru-RU"/>
        </w:rPr>
        <w:t xml:space="preserve"> </w:t>
      </w:r>
      <w:r w:rsidR="007D7357">
        <w:rPr>
          <w:rFonts w:eastAsia="Times New Roman" w:cs="Times New Roman"/>
          <w:color w:val="222222"/>
          <w:szCs w:val="24"/>
          <w:lang w:val="en-US" w:eastAsia="ru-RU"/>
        </w:rPr>
        <w:t>V</w:t>
      </w:r>
      <w:r w:rsidRPr="00E703FE">
        <w:rPr>
          <w:rFonts w:eastAsia="Times New Roman" w:cs="Times New Roman"/>
          <w:color w:val="222222"/>
          <w:szCs w:val="24"/>
          <w:lang w:val="en-US" w:eastAsia="ru-RU"/>
        </w:rPr>
        <w:t>ol. 41</w:t>
      </w:r>
      <w:r w:rsidR="007D7357">
        <w:rPr>
          <w:rFonts w:eastAsia="Times New Roman" w:cs="Times New Roman"/>
          <w:color w:val="222222"/>
          <w:szCs w:val="24"/>
          <w:lang w:val="en-US" w:eastAsia="ru-RU"/>
        </w:rPr>
        <w:t>(4)</w:t>
      </w:r>
      <w:r w:rsidRPr="00E703FE">
        <w:rPr>
          <w:rFonts w:eastAsia="Times New Roman" w:cs="Times New Roman"/>
          <w:color w:val="222222"/>
          <w:szCs w:val="24"/>
          <w:lang w:val="en-US" w:eastAsia="ru-RU"/>
        </w:rPr>
        <w:t>, pp. 350</w:t>
      </w:r>
      <w:r w:rsidR="007D7357">
        <w:rPr>
          <w:rFonts w:eastAsia="Times New Roman" w:cs="Times New Roman"/>
          <w:color w:val="222222"/>
          <w:szCs w:val="24"/>
          <w:lang w:val="en-US" w:eastAsia="ru-RU"/>
        </w:rPr>
        <w:t>–</w:t>
      </w:r>
      <w:r w:rsidRPr="00E703FE">
        <w:rPr>
          <w:rFonts w:eastAsia="Times New Roman" w:cs="Times New Roman"/>
          <w:color w:val="222222"/>
          <w:szCs w:val="24"/>
          <w:lang w:val="en-US" w:eastAsia="ru-RU"/>
        </w:rPr>
        <w:t>369.</w:t>
      </w:r>
    </w:p>
    <w:sectPr w:rsidR="00384C9B" w:rsidRPr="000201C9" w:rsidSect="00142FB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C3401" w14:textId="77777777" w:rsidR="00EE7DE3" w:rsidRDefault="00EE7DE3" w:rsidP="00855F06">
      <w:pPr>
        <w:spacing w:after="0" w:line="240" w:lineRule="auto"/>
      </w:pPr>
      <w:r>
        <w:separator/>
      </w:r>
    </w:p>
  </w:endnote>
  <w:endnote w:type="continuationSeparator" w:id="0">
    <w:p w14:paraId="5D16198A" w14:textId="77777777" w:rsidR="00EE7DE3" w:rsidRDefault="00EE7DE3" w:rsidP="00855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26BFE" w14:textId="77777777" w:rsidR="00EE7DE3" w:rsidRDefault="00EE7DE3" w:rsidP="00855F06">
      <w:pPr>
        <w:spacing w:after="0" w:line="240" w:lineRule="auto"/>
      </w:pPr>
      <w:r>
        <w:separator/>
      </w:r>
    </w:p>
  </w:footnote>
  <w:footnote w:type="continuationSeparator" w:id="0">
    <w:p w14:paraId="41896D66" w14:textId="77777777" w:rsidR="00EE7DE3" w:rsidRDefault="00EE7DE3" w:rsidP="00855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F4C0D"/>
    <w:multiLevelType w:val="multilevel"/>
    <w:tmpl w:val="B790C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6623F0"/>
    <w:multiLevelType w:val="multilevel"/>
    <w:tmpl w:val="B9C43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8C1F1A"/>
    <w:multiLevelType w:val="multilevel"/>
    <w:tmpl w:val="BA38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2F5170"/>
    <w:multiLevelType w:val="hybridMultilevel"/>
    <w:tmpl w:val="968E6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A06EE"/>
    <w:multiLevelType w:val="hybridMultilevel"/>
    <w:tmpl w:val="6D864440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6CD0261B"/>
    <w:multiLevelType w:val="hybridMultilevel"/>
    <w:tmpl w:val="2C1A47F8"/>
    <w:lvl w:ilvl="0" w:tplc="FFFFFFFF">
      <w:start w:val="1"/>
      <w:numFmt w:val="decimal"/>
      <w:lvlText w:val="%1."/>
      <w:lvlJc w:val="left"/>
      <w:pPr>
        <w:ind w:left="1117" w:hanging="360"/>
      </w:pPr>
    </w:lvl>
    <w:lvl w:ilvl="1" w:tplc="FFFFFFFF" w:tentative="1">
      <w:start w:val="1"/>
      <w:numFmt w:val="lowerLetter"/>
      <w:lvlText w:val="%2."/>
      <w:lvlJc w:val="left"/>
      <w:pPr>
        <w:ind w:left="1837" w:hanging="360"/>
      </w:pPr>
    </w:lvl>
    <w:lvl w:ilvl="2" w:tplc="FFFFFFFF" w:tentative="1">
      <w:start w:val="1"/>
      <w:numFmt w:val="lowerRoman"/>
      <w:lvlText w:val="%3."/>
      <w:lvlJc w:val="right"/>
      <w:pPr>
        <w:ind w:left="2557" w:hanging="180"/>
      </w:pPr>
    </w:lvl>
    <w:lvl w:ilvl="3" w:tplc="FFFFFFFF" w:tentative="1">
      <w:start w:val="1"/>
      <w:numFmt w:val="decimal"/>
      <w:lvlText w:val="%4."/>
      <w:lvlJc w:val="left"/>
      <w:pPr>
        <w:ind w:left="3277" w:hanging="360"/>
      </w:pPr>
    </w:lvl>
    <w:lvl w:ilvl="4" w:tplc="FFFFFFFF" w:tentative="1">
      <w:start w:val="1"/>
      <w:numFmt w:val="lowerLetter"/>
      <w:lvlText w:val="%5."/>
      <w:lvlJc w:val="left"/>
      <w:pPr>
        <w:ind w:left="3997" w:hanging="360"/>
      </w:pPr>
    </w:lvl>
    <w:lvl w:ilvl="5" w:tplc="FFFFFFFF" w:tentative="1">
      <w:start w:val="1"/>
      <w:numFmt w:val="lowerRoman"/>
      <w:lvlText w:val="%6."/>
      <w:lvlJc w:val="right"/>
      <w:pPr>
        <w:ind w:left="4717" w:hanging="180"/>
      </w:pPr>
    </w:lvl>
    <w:lvl w:ilvl="6" w:tplc="FFFFFFFF" w:tentative="1">
      <w:start w:val="1"/>
      <w:numFmt w:val="decimal"/>
      <w:lvlText w:val="%7."/>
      <w:lvlJc w:val="left"/>
      <w:pPr>
        <w:ind w:left="5437" w:hanging="360"/>
      </w:pPr>
    </w:lvl>
    <w:lvl w:ilvl="7" w:tplc="FFFFFFFF" w:tentative="1">
      <w:start w:val="1"/>
      <w:numFmt w:val="lowerLetter"/>
      <w:lvlText w:val="%8."/>
      <w:lvlJc w:val="left"/>
      <w:pPr>
        <w:ind w:left="6157" w:hanging="360"/>
      </w:pPr>
    </w:lvl>
    <w:lvl w:ilvl="8" w:tplc="FFFFFFFF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6D982534"/>
    <w:multiLevelType w:val="hybridMultilevel"/>
    <w:tmpl w:val="9634CC5E"/>
    <w:lvl w:ilvl="0" w:tplc="8F7C19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125748">
    <w:abstractNumId w:val="0"/>
  </w:num>
  <w:num w:numId="2" w16cid:durableId="1101142055">
    <w:abstractNumId w:val="3"/>
  </w:num>
  <w:num w:numId="3" w16cid:durableId="420100712">
    <w:abstractNumId w:val="2"/>
  </w:num>
  <w:num w:numId="4" w16cid:durableId="242954729">
    <w:abstractNumId w:val="1"/>
  </w:num>
  <w:num w:numId="5" w16cid:durableId="1691683798">
    <w:abstractNumId w:val="4"/>
  </w:num>
  <w:num w:numId="6" w16cid:durableId="1175803985">
    <w:abstractNumId w:val="6"/>
  </w:num>
  <w:num w:numId="7" w16cid:durableId="992374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E4B"/>
    <w:rsid w:val="000201C9"/>
    <w:rsid w:val="00030488"/>
    <w:rsid w:val="0004431B"/>
    <w:rsid w:val="00050722"/>
    <w:rsid w:val="00055331"/>
    <w:rsid w:val="00074288"/>
    <w:rsid w:val="00080CE3"/>
    <w:rsid w:val="000820C4"/>
    <w:rsid w:val="00084A6C"/>
    <w:rsid w:val="00086E55"/>
    <w:rsid w:val="00094C12"/>
    <w:rsid w:val="000952B6"/>
    <w:rsid w:val="00095331"/>
    <w:rsid w:val="00097B12"/>
    <w:rsid w:val="000E407D"/>
    <w:rsid w:val="000E67EC"/>
    <w:rsid w:val="00110AC8"/>
    <w:rsid w:val="0011618C"/>
    <w:rsid w:val="001203A8"/>
    <w:rsid w:val="00120444"/>
    <w:rsid w:val="001242DA"/>
    <w:rsid w:val="00140D8E"/>
    <w:rsid w:val="00142FBD"/>
    <w:rsid w:val="00144A54"/>
    <w:rsid w:val="00145AA3"/>
    <w:rsid w:val="00152EAD"/>
    <w:rsid w:val="00153537"/>
    <w:rsid w:val="00156D5C"/>
    <w:rsid w:val="00157FD5"/>
    <w:rsid w:val="001650B0"/>
    <w:rsid w:val="00186DC5"/>
    <w:rsid w:val="001872FA"/>
    <w:rsid w:val="001877EB"/>
    <w:rsid w:val="00191AB4"/>
    <w:rsid w:val="001941D5"/>
    <w:rsid w:val="001953BD"/>
    <w:rsid w:val="001C46A2"/>
    <w:rsid w:val="002043D3"/>
    <w:rsid w:val="00207DB4"/>
    <w:rsid w:val="00211ED4"/>
    <w:rsid w:val="00223565"/>
    <w:rsid w:val="0022708F"/>
    <w:rsid w:val="00231843"/>
    <w:rsid w:val="002371E7"/>
    <w:rsid w:val="00270C36"/>
    <w:rsid w:val="002731A6"/>
    <w:rsid w:val="002A1D24"/>
    <w:rsid w:val="002B0373"/>
    <w:rsid w:val="002B03BA"/>
    <w:rsid w:val="002D634E"/>
    <w:rsid w:val="002E4298"/>
    <w:rsid w:val="00312931"/>
    <w:rsid w:val="00314818"/>
    <w:rsid w:val="0033528D"/>
    <w:rsid w:val="00350455"/>
    <w:rsid w:val="00350A45"/>
    <w:rsid w:val="00354608"/>
    <w:rsid w:val="003606A1"/>
    <w:rsid w:val="00363B40"/>
    <w:rsid w:val="00364C8F"/>
    <w:rsid w:val="003669E1"/>
    <w:rsid w:val="00380C0E"/>
    <w:rsid w:val="00382B96"/>
    <w:rsid w:val="00384C9B"/>
    <w:rsid w:val="003871B4"/>
    <w:rsid w:val="003B48AB"/>
    <w:rsid w:val="003C65C3"/>
    <w:rsid w:val="003D2D02"/>
    <w:rsid w:val="003E5BF7"/>
    <w:rsid w:val="003F2AA3"/>
    <w:rsid w:val="00401AEB"/>
    <w:rsid w:val="00405927"/>
    <w:rsid w:val="00410F56"/>
    <w:rsid w:val="004338DF"/>
    <w:rsid w:val="00450DE3"/>
    <w:rsid w:val="00464C18"/>
    <w:rsid w:val="00472180"/>
    <w:rsid w:val="00475F1A"/>
    <w:rsid w:val="004775C5"/>
    <w:rsid w:val="004A25CF"/>
    <w:rsid w:val="004A3EDE"/>
    <w:rsid w:val="004B0646"/>
    <w:rsid w:val="004B1031"/>
    <w:rsid w:val="004C1FCD"/>
    <w:rsid w:val="004D4598"/>
    <w:rsid w:val="004E0AFD"/>
    <w:rsid w:val="004E67F8"/>
    <w:rsid w:val="004E7002"/>
    <w:rsid w:val="00513ABA"/>
    <w:rsid w:val="00516695"/>
    <w:rsid w:val="0052050C"/>
    <w:rsid w:val="00524528"/>
    <w:rsid w:val="0052492F"/>
    <w:rsid w:val="005308CB"/>
    <w:rsid w:val="005366E0"/>
    <w:rsid w:val="00543363"/>
    <w:rsid w:val="00564341"/>
    <w:rsid w:val="00587CDA"/>
    <w:rsid w:val="005A365B"/>
    <w:rsid w:val="005B0EF9"/>
    <w:rsid w:val="005B36F3"/>
    <w:rsid w:val="005B3B38"/>
    <w:rsid w:val="005B7B86"/>
    <w:rsid w:val="005C29A3"/>
    <w:rsid w:val="005D00AD"/>
    <w:rsid w:val="005D3AA0"/>
    <w:rsid w:val="005E25A9"/>
    <w:rsid w:val="005F0239"/>
    <w:rsid w:val="005F147E"/>
    <w:rsid w:val="006420E4"/>
    <w:rsid w:val="00652FB9"/>
    <w:rsid w:val="00662088"/>
    <w:rsid w:val="006710B7"/>
    <w:rsid w:val="00672ECD"/>
    <w:rsid w:val="006761D7"/>
    <w:rsid w:val="00680AF3"/>
    <w:rsid w:val="0068690B"/>
    <w:rsid w:val="006972C7"/>
    <w:rsid w:val="006A6277"/>
    <w:rsid w:val="006A77E1"/>
    <w:rsid w:val="006B3521"/>
    <w:rsid w:val="006B46C4"/>
    <w:rsid w:val="006B7B8A"/>
    <w:rsid w:val="006D7C31"/>
    <w:rsid w:val="006F4C9B"/>
    <w:rsid w:val="00713B06"/>
    <w:rsid w:val="00714CC2"/>
    <w:rsid w:val="007351D9"/>
    <w:rsid w:val="00763821"/>
    <w:rsid w:val="00763D23"/>
    <w:rsid w:val="007718E3"/>
    <w:rsid w:val="007743A8"/>
    <w:rsid w:val="00775054"/>
    <w:rsid w:val="00784F29"/>
    <w:rsid w:val="00791B3B"/>
    <w:rsid w:val="00793C96"/>
    <w:rsid w:val="007A48AA"/>
    <w:rsid w:val="007B14F2"/>
    <w:rsid w:val="007C1C6D"/>
    <w:rsid w:val="007C4DB4"/>
    <w:rsid w:val="007D1644"/>
    <w:rsid w:val="007D3C7F"/>
    <w:rsid w:val="007D7357"/>
    <w:rsid w:val="007E099E"/>
    <w:rsid w:val="007E132B"/>
    <w:rsid w:val="007F0A46"/>
    <w:rsid w:val="007F40A2"/>
    <w:rsid w:val="007F5E15"/>
    <w:rsid w:val="007F6781"/>
    <w:rsid w:val="00804F80"/>
    <w:rsid w:val="00823A57"/>
    <w:rsid w:val="008331F7"/>
    <w:rsid w:val="0083395D"/>
    <w:rsid w:val="00837AA0"/>
    <w:rsid w:val="0084017B"/>
    <w:rsid w:val="00840338"/>
    <w:rsid w:val="008463A0"/>
    <w:rsid w:val="008539AC"/>
    <w:rsid w:val="00855F06"/>
    <w:rsid w:val="00863334"/>
    <w:rsid w:val="00870660"/>
    <w:rsid w:val="00870C26"/>
    <w:rsid w:val="008746BC"/>
    <w:rsid w:val="00875E3D"/>
    <w:rsid w:val="00877279"/>
    <w:rsid w:val="008828FB"/>
    <w:rsid w:val="0088375E"/>
    <w:rsid w:val="0088478F"/>
    <w:rsid w:val="0088494A"/>
    <w:rsid w:val="008853B2"/>
    <w:rsid w:val="008B2F12"/>
    <w:rsid w:val="008B74C0"/>
    <w:rsid w:val="008C579D"/>
    <w:rsid w:val="008D44D6"/>
    <w:rsid w:val="008E3CB1"/>
    <w:rsid w:val="008E5FEC"/>
    <w:rsid w:val="008F44D4"/>
    <w:rsid w:val="008F46EC"/>
    <w:rsid w:val="00900936"/>
    <w:rsid w:val="0090308D"/>
    <w:rsid w:val="00911136"/>
    <w:rsid w:val="009129CE"/>
    <w:rsid w:val="00916C80"/>
    <w:rsid w:val="00924E56"/>
    <w:rsid w:val="00935BFF"/>
    <w:rsid w:val="00936CD8"/>
    <w:rsid w:val="00937592"/>
    <w:rsid w:val="00960DC3"/>
    <w:rsid w:val="00965F93"/>
    <w:rsid w:val="00972EF1"/>
    <w:rsid w:val="0097319A"/>
    <w:rsid w:val="009910A5"/>
    <w:rsid w:val="0099508C"/>
    <w:rsid w:val="00995817"/>
    <w:rsid w:val="009A6B96"/>
    <w:rsid w:val="009B49C7"/>
    <w:rsid w:val="009B78FC"/>
    <w:rsid w:val="009D6A2B"/>
    <w:rsid w:val="009D6FF4"/>
    <w:rsid w:val="009F7A06"/>
    <w:rsid w:val="00A06A0D"/>
    <w:rsid w:val="00A168BE"/>
    <w:rsid w:val="00A323C2"/>
    <w:rsid w:val="00A41E5D"/>
    <w:rsid w:val="00A42FC8"/>
    <w:rsid w:val="00A46CA2"/>
    <w:rsid w:val="00A5177D"/>
    <w:rsid w:val="00A74E4B"/>
    <w:rsid w:val="00A76A7F"/>
    <w:rsid w:val="00A8247E"/>
    <w:rsid w:val="00A82CBE"/>
    <w:rsid w:val="00A902C5"/>
    <w:rsid w:val="00A922BD"/>
    <w:rsid w:val="00A942E5"/>
    <w:rsid w:val="00AA1D40"/>
    <w:rsid w:val="00AA2CBC"/>
    <w:rsid w:val="00AA697F"/>
    <w:rsid w:val="00AB2B12"/>
    <w:rsid w:val="00AC4369"/>
    <w:rsid w:val="00AC7F86"/>
    <w:rsid w:val="00AE66B1"/>
    <w:rsid w:val="00AF0C30"/>
    <w:rsid w:val="00B03397"/>
    <w:rsid w:val="00B1324D"/>
    <w:rsid w:val="00B24906"/>
    <w:rsid w:val="00B4221F"/>
    <w:rsid w:val="00B47A75"/>
    <w:rsid w:val="00B6190E"/>
    <w:rsid w:val="00B65875"/>
    <w:rsid w:val="00B876C7"/>
    <w:rsid w:val="00B90686"/>
    <w:rsid w:val="00B92027"/>
    <w:rsid w:val="00B96EDD"/>
    <w:rsid w:val="00BA0C36"/>
    <w:rsid w:val="00BA37C8"/>
    <w:rsid w:val="00BD5934"/>
    <w:rsid w:val="00BD615F"/>
    <w:rsid w:val="00BE3951"/>
    <w:rsid w:val="00BE55C0"/>
    <w:rsid w:val="00BE5702"/>
    <w:rsid w:val="00BE6CA4"/>
    <w:rsid w:val="00BF06FC"/>
    <w:rsid w:val="00BF3682"/>
    <w:rsid w:val="00C039DC"/>
    <w:rsid w:val="00C055E2"/>
    <w:rsid w:val="00C1009A"/>
    <w:rsid w:val="00C113EA"/>
    <w:rsid w:val="00C11DDF"/>
    <w:rsid w:val="00C145D2"/>
    <w:rsid w:val="00C3117C"/>
    <w:rsid w:val="00C40584"/>
    <w:rsid w:val="00C46BCB"/>
    <w:rsid w:val="00C52A64"/>
    <w:rsid w:val="00C52DA0"/>
    <w:rsid w:val="00C53250"/>
    <w:rsid w:val="00C54DD9"/>
    <w:rsid w:val="00C57542"/>
    <w:rsid w:val="00C61FEC"/>
    <w:rsid w:val="00C81C20"/>
    <w:rsid w:val="00C8359B"/>
    <w:rsid w:val="00C96C6F"/>
    <w:rsid w:val="00C97CE5"/>
    <w:rsid w:val="00CB2783"/>
    <w:rsid w:val="00CB63DE"/>
    <w:rsid w:val="00CD1CD9"/>
    <w:rsid w:val="00CD60EF"/>
    <w:rsid w:val="00CE0226"/>
    <w:rsid w:val="00CF4B03"/>
    <w:rsid w:val="00D12DB3"/>
    <w:rsid w:val="00D168F8"/>
    <w:rsid w:val="00D172F6"/>
    <w:rsid w:val="00D211E8"/>
    <w:rsid w:val="00D217DE"/>
    <w:rsid w:val="00D25915"/>
    <w:rsid w:val="00D30942"/>
    <w:rsid w:val="00D325F7"/>
    <w:rsid w:val="00D3549C"/>
    <w:rsid w:val="00D35F11"/>
    <w:rsid w:val="00D41497"/>
    <w:rsid w:val="00D51244"/>
    <w:rsid w:val="00D513B4"/>
    <w:rsid w:val="00D6675F"/>
    <w:rsid w:val="00D713A4"/>
    <w:rsid w:val="00D83356"/>
    <w:rsid w:val="00D83B4F"/>
    <w:rsid w:val="00D907E3"/>
    <w:rsid w:val="00D90B7B"/>
    <w:rsid w:val="00DA422A"/>
    <w:rsid w:val="00DB7320"/>
    <w:rsid w:val="00DB766A"/>
    <w:rsid w:val="00DC21D9"/>
    <w:rsid w:val="00DC2C31"/>
    <w:rsid w:val="00DF7396"/>
    <w:rsid w:val="00E05BE2"/>
    <w:rsid w:val="00E05C0E"/>
    <w:rsid w:val="00E14537"/>
    <w:rsid w:val="00E22308"/>
    <w:rsid w:val="00E22579"/>
    <w:rsid w:val="00E23BBA"/>
    <w:rsid w:val="00E3723E"/>
    <w:rsid w:val="00E411F0"/>
    <w:rsid w:val="00E41F03"/>
    <w:rsid w:val="00E471FF"/>
    <w:rsid w:val="00E4754E"/>
    <w:rsid w:val="00E6175F"/>
    <w:rsid w:val="00E65A4B"/>
    <w:rsid w:val="00E703FE"/>
    <w:rsid w:val="00E72A46"/>
    <w:rsid w:val="00E77EF6"/>
    <w:rsid w:val="00E84D4E"/>
    <w:rsid w:val="00E917AD"/>
    <w:rsid w:val="00E975D8"/>
    <w:rsid w:val="00EB0E02"/>
    <w:rsid w:val="00EC3B35"/>
    <w:rsid w:val="00ED384D"/>
    <w:rsid w:val="00EE2C5D"/>
    <w:rsid w:val="00EE7DE3"/>
    <w:rsid w:val="00F0465D"/>
    <w:rsid w:val="00F31166"/>
    <w:rsid w:val="00F353EB"/>
    <w:rsid w:val="00F3550A"/>
    <w:rsid w:val="00F53360"/>
    <w:rsid w:val="00F80983"/>
    <w:rsid w:val="00FA2E52"/>
    <w:rsid w:val="00FA70D9"/>
    <w:rsid w:val="00FB182A"/>
    <w:rsid w:val="00FC32AE"/>
    <w:rsid w:val="00FC5CB6"/>
    <w:rsid w:val="00FD2F13"/>
    <w:rsid w:val="00FE54B6"/>
    <w:rsid w:val="00FF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FA926"/>
  <w15:docId w15:val="{916E39F5-4D87-4B69-8314-2A9A16F4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E4B"/>
    <w:pPr>
      <w:spacing w:after="160" w:line="256" w:lineRule="auto"/>
      <w:ind w:firstLine="567"/>
      <w:contextualSpacing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5F06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855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5F06"/>
    <w:rPr>
      <w:rFonts w:ascii="Times New Roman" w:hAnsi="Times New Roman"/>
      <w:sz w:val="24"/>
    </w:rPr>
  </w:style>
  <w:style w:type="paragraph" w:styleId="a7">
    <w:name w:val="List Paragraph"/>
    <w:basedOn w:val="a"/>
    <w:uiPriority w:val="34"/>
    <w:qFormat/>
    <w:rsid w:val="00120444"/>
    <w:pPr>
      <w:ind w:left="720"/>
    </w:pPr>
  </w:style>
  <w:style w:type="table" w:styleId="a8">
    <w:name w:val="Table Grid"/>
    <w:basedOn w:val="a1"/>
    <w:uiPriority w:val="39"/>
    <w:rsid w:val="005D00AD"/>
    <w:pPr>
      <w:spacing w:after="0" w:line="240" w:lineRule="auto"/>
    </w:pPr>
    <w:rPr>
      <w:rFonts w:eastAsia="Times New Roman" w:cs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7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61D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97319A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97319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97319A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7319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7319A"/>
    <w:rPr>
      <w:rFonts w:ascii="Times New Roman" w:hAnsi="Times New Roman"/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3871B4"/>
    <w:rPr>
      <w:color w:val="0000FF" w:themeColor="hyperlink"/>
      <w:u w:val="single"/>
    </w:rPr>
  </w:style>
  <w:style w:type="character" w:customStyle="1" w:styleId="html-italic">
    <w:name w:val="html-italic"/>
    <w:basedOn w:val="a0"/>
    <w:rsid w:val="00410F56"/>
  </w:style>
  <w:style w:type="paragraph" w:styleId="af1">
    <w:name w:val="Revision"/>
    <w:hidden/>
    <w:uiPriority w:val="99"/>
    <w:semiHidden/>
    <w:rsid w:val="008F44D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53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4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E2ADD-DCC7-4337-9A3E-F6565BB7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Алина Малахеева</cp:lastModifiedBy>
  <cp:revision>7</cp:revision>
  <cp:lastPrinted>2024-10-09T09:49:00Z</cp:lastPrinted>
  <dcterms:created xsi:type="dcterms:W3CDTF">2025-03-03T10:57:00Z</dcterms:created>
  <dcterms:modified xsi:type="dcterms:W3CDTF">2025-03-03T16:11:00Z</dcterms:modified>
</cp:coreProperties>
</file>