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01B" w:rsidRDefault="00B34D3D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B34D3D">
        <w:rPr>
          <w:rFonts w:ascii="Times New Roman" w:eastAsia="Times New Roman" w:hAnsi="Times New Roman" w:cs="Times New Roman"/>
          <w:b/>
          <w:color w:val="000000"/>
          <w:sz w:val="24"/>
        </w:rPr>
        <w:t>Сорбция ионов свинца гранулированным сорбентом на основе глин в модельном эксперименте</w:t>
      </w:r>
    </w:p>
    <w:p w:rsidR="00B34D3D" w:rsidRDefault="00B34D3D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Орлова Т.В.</w:t>
      </w:r>
      <w:r w:rsidR="00B84EFB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  <w:r w:rsidR="00B84EF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r w:rsidRPr="00B34D3D">
        <w:rPr>
          <w:rFonts w:ascii="Times New Roman" w:eastAsia="Times New Roman" w:hAnsi="Times New Roman" w:cs="Times New Roman"/>
          <w:b/>
          <w:i/>
          <w:color w:val="000000"/>
          <w:sz w:val="24"/>
        </w:rPr>
        <w:t>Изосимова Ю.Г.</w:t>
      </w:r>
      <w:r w:rsidR="003D73E5" w:rsidRPr="003D73E5">
        <w:rPr>
          <w:rFonts w:ascii="Times New Roman" w:eastAsia="Times New Roman" w:hAnsi="Times New Roman" w:cs="Times New Roman"/>
          <w:b/>
          <w:i/>
          <w:color w:val="000000"/>
          <w:sz w:val="24"/>
          <w:vertAlign w:val="superscript"/>
        </w:rPr>
        <w:t>1</w:t>
      </w:r>
      <w:r w:rsidRPr="00B34D3D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proofErr w:type="spellStart"/>
      <w:r w:rsidR="003D73E5">
        <w:rPr>
          <w:rFonts w:ascii="Times New Roman" w:eastAsia="Times New Roman" w:hAnsi="Times New Roman" w:cs="Times New Roman"/>
          <w:b/>
          <w:i/>
          <w:color w:val="000000"/>
          <w:sz w:val="24"/>
        </w:rPr>
        <w:t>Кутугин</w:t>
      </w:r>
      <w:proofErr w:type="spellEnd"/>
      <w:r w:rsidR="003D73E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В.А.</w:t>
      </w:r>
      <w:r w:rsidR="003D73E5" w:rsidRPr="003D73E5">
        <w:rPr>
          <w:rFonts w:ascii="Times New Roman" w:eastAsia="Times New Roman" w:hAnsi="Times New Roman" w:cs="Times New Roman"/>
          <w:b/>
          <w:i/>
          <w:color w:val="000000"/>
          <w:sz w:val="24"/>
          <w:vertAlign w:val="superscript"/>
        </w:rPr>
        <w:t>2</w:t>
      </w:r>
      <w:r w:rsidR="003D73E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proofErr w:type="spellStart"/>
      <w:r w:rsidRPr="00B34D3D">
        <w:rPr>
          <w:rFonts w:ascii="Times New Roman" w:eastAsia="Times New Roman" w:hAnsi="Times New Roman" w:cs="Times New Roman"/>
          <w:b/>
          <w:i/>
          <w:color w:val="000000"/>
          <w:sz w:val="24"/>
        </w:rPr>
        <w:t>Толпешта</w:t>
      </w:r>
      <w:proofErr w:type="spellEnd"/>
      <w:r w:rsidRPr="00B34D3D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И.И.</w:t>
      </w:r>
      <w:r w:rsidR="003D73E5" w:rsidRPr="003D73E5">
        <w:rPr>
          <w:rFonts w:ascii="Times New Roman" w:eastAsia="Times New Roman" w:hAnsi="Times New Roman" w:cs="Times New Roman"/>
          <w:b/>
          <w:i/>
          <w:color w:val="000000"/>
          <w:sz w:val="24"/>
          <w:vertAlign w:val="superscript"/>
        </w:rPr>
        <w:t>1</w:t>
      </w:r>
      <w:r w:rsidRPr="00B34D3D">
        <w:rPr>
          <w:rFonts w:ascii="Times New Roman" w:eastAsia="Times New Roman" w:hAnsi="Times New Roman" w:cs="Times New Roman"/>
          <w:b/>
          <w:i/>
          <w:color w:val="000000"/>
          <w:sz w:val="24"/>
        </w:rPr>
        <w:t>, Белоусов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П.Е</w:t>
      </w:r>
      <w:r w:rsidR="003D73E5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="003D73E5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3</w:t>
      </w:r>
      <w:r w:rsidR="00B84EF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0501B" w:rsidRDefault="00B34D3D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Студент, 4 курс специалитета</w:t>
      </w:r>
    </w:p>
    <w:p w:rsidR="00A0501B" w:rsidRDefault="00B84EFB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A0501B" w:rsidRDefault="00B84EFB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:rsidR="003D73E5" w:rsidRDefault="00B84EFB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2</w:t>
      </w:r>
      <w:r w:rsidR="003D73E5" w:rsidRPr="003D73E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Н</w:t>
      </w:r>
      <w:r w:rsidR="003D73E5">
        <w:rPr>
          <w:rFonts w:ascii="Times New Roman" w:eastAsia="Times New Roman" w:hAnsi="Times New Roman" w:cs="Times New Roman"/>
          <w:i/>
          <w:color w:val="000000"/>
          <w:sz w:val="24"/>
        </w:rPr>
        <w:t>аучно-образовательный центр</w:t>
      </w:r>
      <w:r w:rsidR="003D73E5" w:rsidRPr="003D73E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Н.М. </w:t>
      </w:r>
      <w:proofErr w:type="spellStart"/>
      <w:r w:rsidR="003D73E5" w:rsidRPr="003D73E5">
        <w:rPr>
          <w:rFonts w:ascii="Times New Roman" w:eastAsia="Times New Roman" w:hAnsi="Times New Roman" w:cs="Times New Roman"/>
          <w:i/>
          <w:color w:val="000000"/>
          <w:sz w:val="24"/>
        </w:rPr>
        <w:t>Кижнера</w:t>
      </w:r>
      <w:proofErr w:type="spellEnd"/>
      <w:r w:rsidR="003D73E5" w:rsidRPr="003D73E5">
        <w:rPr>
          <w:rFonts w:ascii="Times New Roman" w:eastAsia="Times New Roman" w:hAnsi="Times New Roman" w:cs="Times New Roman"/>
          <w:i/>
          <w:color w:val="000000"/>
          <w:sz w:val="24"/>
        </w:rPr>
        <w:t>, ИШНПТ ТПУ</w:t>
      </w:r>
      <w:r w:rsidR="003D73E5">
        <w:rPr>
          <w:rFonts w:ascii="Times New Roman" w:eastAsia="Times New Roman" w:hAnsi="Times New Roman" w:cs="Times New Roman"/>
          <w:i/>
          <w:color w:val="000000"/>
          <w:sz w:val="24"/>
        </w:rPr>
        <w:t>, Томск, Россия</w:t>
      </w:r>
    </w:p>
    <w:p w:rsidR="00A0501B" w:rsidRPr="00904FDA" w:rsidRDefault="003D73E5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3D73E5">
        <w:rPr>
          <w:rFonts w:ascii="Times New Roman" w:eastAsia="Times New Roman" w:hAnsi="Times New Roman" w:cs="Times New Roman"/>
          <w:i/>
          <w:color w:val="000000"/>
          <w:sz w:val="24"/>
          <w:vertAlign w:val="superscript"/>
        </w:rPr>
        <w:t>3</w:t>
      </w:r>
      <w:r w:rsidR="00947303" w:rsidRPr="00947303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Институт геологии рудных месторождений, петрографии, минералогии и геохимии РАН, Москва,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Россия</w:t>
      </w:r>
      <w:r w:rsidRPr="003D73E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="00B84EFB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="00B84EFB" w:rsidRPr="00B34D3D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="00B84EFB" w:rsidRPr="00904FDA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="00B84EFB" w:rsidRPr="00B34D3D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="00B84EFB" w:rsidRPr="00904FDA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proofErr w:type="spellStart"/>
      <w:r w:rsidR="00B34D3D" w:rsidRPr="00B34D3D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tatyana</w:t>
      </w:r>
      <w:proofErr w:type="spellEnd"/>
      <w:r w:rsidR="00B34D3D" w:rsidRPr="00904FDA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.</w:t>
      </w:r>
      <w:proofErr w:type="spellStart"/>
      <w:r w:rsidR="00B34D3D" w:rsidRPr="00B34D3D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orlova</w:t>
      </w:r>
      <w:proofErr w:type="spellEnd"/>
      <w:r w:rsidR="00B34D3D" w:rsidRPr="00904FDA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.1310@</w:t>
      </w:r>
      <w:r w:rsidR="00B34D3D" w:rsidRPr="00B34D3D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mail</w:t>
      </w:r>
      <w:r w:rsidR="00B34D3D" w:rsidRPr="00904FDA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.</w:t>
      </w:r>
      <w:proofErr w:type="spellStart"/>
      <w:r w:rsidR="00B34D3D" w:rsidRPr="00B34D3D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ru</w:t>
      </w:r>
      <w:proofErr w:type="spellEnd"/>
    </w:p>
    <w:p w:rsidR="00904FDA" w:rsidRPr="005C1997" w:rsidRDefault="00904FDA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5C1997">
        <w:rPr>
          <w:rFonts w:ascii="Times New Roman" w:eastAsia="Times New Roman" w:hAnsi="Times New Roman" w:cs="Times New Roman"/>
          <w:sz w:val="24"/>
        </w:rPr>
        <w:t>Природные сорбенты характеризуются высокой степенью эффективности очистки вод от загрязняющих веществ</w:t>
      </w:r>
      <w:r w:rsidR="00F54663">
        <w:rPr>
          <w:rFonts w:ascii="Times New Roman" w:eastAsia="Times New Roman" w:hAnsi="Times New Roman" w:cs="Times New Roman"/>
          <w:sz w:val="24"/>
        </w:rPr>
        <w:t xml:space="preserve"> </w:t>
      </w:r>
      <w:r w:rsidR="00DA1113">
        <w:rPr>
          <w:rFonts w:ascii="Times New Roman" w:eastAsia="Times New Roman" w:hAnsi="Times New Roman" w:cs="Times New Roman"/>
          <w:sz w:val="24"/>
        </w:rPr>
        <w:t>[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Синельцев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 xml:space="preserve"> и др., 2012,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Franus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et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al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>., 2014</w:t>
      </w:r>
      <w:r w:rsidR="00DA1113">
        <w:rPr>
          <w:rFonts w:ascii="Times New Roman" w:eastAsia="Times New Roman" w:hAnsi="Times New Roman" w:cs="Times New Roman"/>
          <w:sz w:val="24"/>
        </w:rPr>
        <w:t>]</w:t>
      </w:r>
      <w:r w:rsidRPr="005C1997">
        <w:rPr>
          <w:rFonts w:ascii="Times New Roman" w:eastAsia="Times New Roman" w:hAnsi="Times New Roman" w:cs="Times New Roman"/>
          <w:sz w:val="24"/>
        </w:rPr>
        <w:t xml:space="preserve">. </w:t>
      </w:r>
      <w:r w:rsidR="00023F4F">
        <w:rPr>
          <w:rFonts w:ascii="Times New Roman" w:eastAsia="Times New Roman" w:hAnsi="Times New Roman" w:cs="Times New Roman"/>
          <w:sz w:val="24"/>
        </w:rPr>
        <w:t>Э</w:t>
      </w:r>
      <w:r w:rsidRPr="005C1997">
        <w:rPr>
          <w:rFonts w:ascii="Times New Roman" w:eastAsia="Times New Roman" w:hAnsi="Times New Roman" w:cs="Times New Roman"/>
          <w:sz w:val="24"/>
        </w:rPr>
        <w:t>ффективность применения фильтрационных сорбентов</w:t>
      </w:r>
      <w:r w:rsidR="00023F4F">
        <w:rPr>
          <w:rFonts w:ascii="Times New Roman" w:eastAsia="Times New Roman" w:hAnsi="Times New Roman" w:cs="Times New Roman"/>
          <w:sz w:val="24"/>
        </w:rPr>
        <w:t xml:space="preserve"> определяется</w:t>
      </w:r>
      <w:r w:rsidRPr="005C1997">
        <w:rPr>
          <w:rFonts w:ascii="Times New Roman" w:eastAsia="Times New Roman" w:hAnsi="Times New Roman" w:cs="Times New Roman"/>
          <w:sz w:val="24"/>
        </w:rPr>
        <w:t xml:space="preserve"> не только их сорбционны</w:t>
      </w:r>
      <w:r w:rsidR="00023F4F">
        <w:rPr>
          <w:rFonts w:ascii="Times New Roman" w:eastAsia="Times New Roman" w:hAnsi="Times New Roman" w:cs="Times New Roman"/>
          <w:sz w:val="24"/>
        </w:rPr>
        <w:t>ми</w:t>
      </w:r>
      <w:r w:rsidRPr="005C1997">
        <w:rPr>
          <w:rFonts w:ascii="Times New Roman" w:eastAsia="Times New Roman" w:hAnsi="Times New Roman" w:cs="Times New Roman"/>
          <w:sz w:val="24"/>
        </w:rPr>
        <w:t xml:space="preserve"> показател</w:t>
      </w:r>
      <w:r w:rsidR="00023F4F">
        <w:rPr>
          <w:rFonts w:ascii="Times New Roman" w:eastAsia="Times New Roman" w:hAnsi="Times New Roman" w:cs="Times New Roman"/>
          <w:sz w:val="24"/>
        </w:rPr>
        <w:t>ями, но физико-механическими</w:t>
      </w:r>
      <w:r w:rsidRPr="005C1997">
        <w:rPr>
          <w:rFonts w:ascii="Times New Roman" w:eastAsia="Times New Roman" w:hAnsi="Times New Roman" w:cs="Times New Roman"/>
          <w:sz w:val="24"/>
        </w:rPr>
        <w:t xml:space="preserve"> свойства</w:t>
      </w:r>
      <w:r w:rsidR="00023F4F">
        <w:rPr>
          <w:rFonts w:ascii="Times New Roman" w:eastAsia="Times New Roman" w:hAnsi="Times New Roman" w:cs="Times New Roman"/>
          <w:sz w:val="24"/>
        </w:rPr>
        <w:t>ми</w:t>
      </w:r>
      <w:r w:rsidRPr="005C1997">
        <w:rPr>
          <w:rFonts w:ascii="Times New Roman" w:eastAsia="Times New Roman" w:hAnsi="Times New Roman" w:cs="Times New Roman"/>
          <w:sz w:val="24"/>
        </w:rPr>
        <w:t xml:space="preserve"> материала</w:t>
      </w:r>
      <w:r w:rsidR="00023F4F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 xml:space="preserve"> В составе большинства сорбентов присутствует </w:t>
      </w:r>
      <w:r w:rsidR="00F54663">
        <w:rPr>
          <w:rFonts w:ascii="Times New Roman" w:eastAsia="Times New Roman" w:hAnsi="Times New Roman" w:cs="Times New Roman"/>
          <w:sz w:val="24"/>
        </w:rPr>
        <w:t>п</w:t>
      </w:r>
      <w:r w:rsidRPr="005C1997">
        <w:rPr>
          <w:rFonts w:ascii="Times New Roman" w:eastAsia="Times New Roman" w:hAnsi="Times New Roman" w:cs="Times New Roman"/>
          <w:sz w:val="24"/>
        </w:rPr>
        <w:t>римесь глинистых минералов</w:t>
      </w:r>
      <w:r w:rsidR="00F54663">
        <w:rPr>
          <w:rFonts w:ascii="Times New Roman" w:eastAsia="Times New Roman" w:hAnsi="Times New Roman" w:cs="Times New Roman"/>
          <w:sz w:val="24"/>
        </w:rPr>
        <w:t>, что</w:t>
      </w:r>
      <w:r w:rsidRPr="005C1997">
        <w:rPr>
          <w:rFonts w:ascii="Times New Roman" w:eastAsia="Times New Roman" w:hAnsi="Times New Roman" w:cs="Times New Roman"/>
          <w:sz w:val="24"/>
        </w:rPr>
        <w:t xml:space="preserve"> приводит к разрушению природных гранул при взаимодействии с водой и заиливанию поверхности фильтра. </w:t>
      </w:r>
      <w:r w:rsidR="00F54663">
        <w:rPr>
          <w:rFonts w:ascii="Times New Roman" w:eastAsia="Times New Roman" w:hAnsi="Times New Roman" w:cs="Times New Roman"/>
          <w:sz w:val="24"/>
        </w:rPr>
        <w:t>В</w:t>
      </w:r>
      <w:r w:rsidRPr="005C1997">
        <w:rPr>
          <w:rFonts w:ascii="Times New Roman" w:eastAsia="Times New Roman" w:hAnsi="Times New Roman" w:cs="Times New Roman"/>
          <w:sz w:val="24"/>
        </w:rPr>
        <w:t xml:space="preserve"> настоящее время разрабатываются технологии получения пористых проницаемых гранул на основе трепела, опок, диатомита и цеолитов с добавлением связующих материалов разного состава с приемлемыми прочностными и фильтрационными характеристиками.  Поэтому актуальной является задача определение сорбционной способности полученных гранул в отношении тяжелых металлов.</w:t>
      </w:r>
    </w:p>
    <w:p w:rsidR="00904FDA" w:rsidRPr="005C1997" w:rsidRDefault="00904FDA" w:rsidP="00904F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5C1997">
        <w:rPr>
          <w:rFonts w:ascii="Times New Roman" w:eastAsia="Times New Roman" w:hAnsi="Times New Roman" w:cs="Times New Roman"/>
          <w:sz w:val="24"/>
        </w:rPr>
        <w:t>Гранулы, использованные в работе, приготовлены из смеси четырех природных сорбентов (цеолит вулканический, трепел, глауконитовый песок и вермикулит) в равных пропорциях с 10%-добавкой портландцемента. Водная суспензия характеризуется близким к нейтральному значением рН (pH</w:t>
      </w:r>
      <w:r w:rsidRPr="005C1997">
        <w:rPr>
          <w:rFonts w:ascii="Times New Roman" w:eastAsia="Times New Roman" w:hAnsi="Times New Roman" w:cs="Times New Roman"/>
          <w:sz w:val="24"/>
          <w:vertAlign w:val="subscript"/>
        </w:rPr>
        <w:t>H2O</w:t>
      </w:r>
      <w:r w:rsidRPr="005C1997">
        <w:rPr>
          <w:rFonts w:ascii="Times New Roman" w:eastAsia="Times New Roman" w:hAnsi="Times New Roman" w:cs="Times New Roman"/>
          <w:sz w:val="24"/>
        </w:rPr>
        <w:t xml:space="preserve"> 6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86). Химический состав гранул: Аl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2</w:t>
      </w:r>
      <w:r w:rsidRPr="005C1997">
        <w:rPr>
          <w:rFonts w:ascii="Times New Roman" w:eastAsia="Times New Roman" w:hAnsi="Times New Roman" w:cs="Times New Roman"/>
          <w:sz w:val="24"/>
        </w:rPr>
        <w:t>O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3</w:t>
      </w:r>
      <w:r w:rsidRPr="005C1997">
        <w:rPr>
          <w:rFonts w:ascii="Times New Roman" w:eastAsia="Times New Roman" w:hAnsi="Times New Roman" w:cs="Times New Roman"/>
          <w:sz w:val="24"/>
        </w:rPr>
        <w:t xml:space="preserve"> </w:t>
      </w:r>
      <w:r w:rsidR="005C1997">
        <w:rPr>
          <w:rFonts w:ascii="Times New Roman" w:eastAsia="Times New Roman" w:hAnsi="Times New Roman" w:cs="Times New Roman"/>
          <w:sz w:val="24"/>
        </w:rPr>
        <w:t>–</w:t>
      </w:r>
      <w:r w:rsidRPr="005C1997">
        <w:rPr>
          <w:rFonts w:ascii="Times New Roman" w:eastAsia="Times New Roman" w:hAnsi="Times New Roman" w:cs="Times New Roman"/>
          <w:sz w:val="24"/>
        </w:rPr>
        <w:t xml:space="preserve"> 11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4</w:t>
      </w:r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>; SiО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2</w:t>
      </w:r>
      <w:r w:rsidRPr="005C1997">
        <w:rPr>
          <w:rFonts w:ascii="Times New Roman" w:eastAsia="Times New Roman" w:hAnsi="Times New Roman" w:cs="Times New Roman"/>
          <w:sz w:val="24"/>
        </w:rPr>
        <w:t xml:space="preserve"> </w:t>
      </w:r>
      <w:r w:rsidR="005C1997">
        <w:rPr>
          <w:rFonts w:ascii="Times New Roman" w:eastAsia="Times New Roman" w:hAnsi="Times New Roman" w:cs="Times New Roman"/>
          <w:sz w:val="24"/>
        </w:rPr>
        <w:t>–</w:t>
      </w:r>
      <w:r w:rsidRPr="005C1997">
        <w:rPr>
          <w:rFonts w:ascii="Times New Roman" w:eastAsia="Times New Roman" w:hAnsi="Times New Roman" w:cs="Times New Roman"/>
          <w:sz w:val="24"/>
        </w:rPr>
        <w:t xml:space="preserve"> 54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9</w:t>
      </w:r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МgО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>- 1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9</w:t>
      </w:r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>; Nа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2</w:t>
      </w:r>
      <w:r w:rsidRPr="005C1997">
        <w:rPr>
          <w:rFonts w:ascii="Times New Roman" w:eastAsia="Times New Roman" w:hAnsi="Times New Roman" w:cs="Times New Roman"/>
          <w:sz w:val="24"/>
        </w:rPr>
        <w:t xml:space="preserve">О </w:t>
      </w:r>
      <w:r w:rsidR="005C1997">
        <w:rPr>
          <w:rFonts w:ascii="Times New Roman" w:eastAsia="Times New Roman" w:hAnsi="Times New Roman" w:cs="Times New Roman"/>
          <w:sz w:val="24"/>
        </w:rPr>
        <w:t>–</w:t>
      </w:r>
      <w:r w:rsidRPr="005C1997">
        <w:rPr>
          <w:rFonts w:ascii="Times New Roman" w:eastAsia="Times New Roman" w:hAnsi="Times New Roman" w:cs="Times New Roman"/>
          <w:sz w:val="24"/>
        </w:rPr>
        <w:t xml:space="preserve"> 15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4</w:t>
      </w:r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>; К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2</w:t>
      </w:r>
      <w:r w:rsidRPr="005C1997">
        <w:rPr>
          <w:rFonts w:ascii="Times New Roman" w:eastAsia="Times New Roman" w:hAnsi="Times New Roman" w:cs="Times New Roman"/>
          <w:sz w:val="24"/>
        </w:rPr>
        <w:t xml:space="preserve">О </w:t>
      </w:r>
      <w:proofErr w:type="gramStart"/>
      <w:r w:rsidRPr="005C1997">
        <w:rPr>
          <w:rFonts w:ascii="Times New Roman" w:eastAsia="Times New Roman" w:hAnsi="Times New Roman" w:cs="Times New Roman"/>
          <w:sz w:val="24"/>
        </w:rPr>
        <w:t>-  4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0</w:t>
      </w:r>
      <w:proofErr w:type="gramEnd"/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>; Fе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2</w:t>
      </w:r>
      <w:r w:rsidRPr="005C1997">
        <w:rPr>
          <w:rFonts w:ascii="Times New Roman" w:eastAsia="Times New Roman" w:hAnsi="Times New Roman" w:cs="Times New Roman"/>
          <w:sz w:val="24"/>
        </w:rPr>
        <w:t>О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3</w:t>
      </w:r>
      <w:r w:rsidRPr="005C1997">
        <w:rPr>
          <w:rFonts w:ascii="Times New Roman" w:eastAsia="Times New Roman" w:hAnsi="Times New Roman" w:cs="Times New Roman"/>
          <w:sz w:val="24"/>
        </w:rPr>
        <w:t xml:space="preserve"> </w:t>
      </w:r>
      <w:r w:rsidR="005C1997">
        <w:rPr>
          <w:rFonts w:ascii="Times New Roman" w:eastAsia="Times New Roman" w:hAnsi="Times New Roman" w:cs="Times New Roman"/>
          <w:sz w:val="24"/>
        </w:rPr>
        <w:t>–</w:t>
      </w:r>
      <w:r w:rsidRPr="005C1997">
        <w:rPr>
          <w:rFonts w:ascii="Times New Roman" w:eastAsia="Times New Roman" w:hAnsi="Times New Roman" w:cs="Times New Roman"/>
          <w:sz w:val="24"/>
        </w:rPr>
        <w:t xml:space="preserve"> 11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5</w:t>
      </w:r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СаО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 xml:space="preserve"> </w:t>
      </w:r>
      <w:r w:rsidR="005C1997">
        <w:rPr>
          <w:rFonts w:ascii="Times New Roman" w:eastAsia="Times New Roman" w:hAnsi="Times New Roman" w:cs="Times New Roman"/>
          <w:sz w:val="24"/>
        </w:rPr>
        <w:t>–</w:t>
      </w:r>
      <w:r w:rsidRPr="005C1997">
        <w:rPr>
          <w:rFonts w:ascii="Times New Roman" w:eastAsia="Times New Roman" w:hAnsi="Times New Roman" w:cs="Times New Roman"/>
          <w:sz w:val="24"/>
        </w:rPr>
        <w:t xml:space="preserve"> 6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5</w:t>
      </w:r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>; ТiО</w:t>
      </w:r>
      <w:r w:rsidRPr="005C1997">
        <w:rPr>
          <w:rFonts w:ascii="Times New Roman" w:eastAsia="Times New Roman" w:hAnsi="Times New Roman" w:cs="Times New Roman"/>
          <w:strike/>
          <w:sz w:val="24"/>
          <w:vertAlign w:val="subscript"/>
        </w:rPr>
        <w:t>2</w:t>
      </w:r>
      <w:r w:rsidRPr="005C1997">
        <w:rPr>
          <w:rFonts w:ascii="Times New Roman" w:eastAsia="Times New Roman" w:hAnsi="Times New Roman" w:cs="Times New Roman"/>
          <w:sz w:val="24"/>
        </w:rPr>
        <w:t xml:space="preserve"> </w:t>
      </w:r>
      <w:r w:rsidR="005C1997">
        <w:rPr>
          <w:rFonts w:ascii="Times New Roman" w:eastAsia="Times New Roman" w:hAnsi="Times New Roman" w:cs="Times New Roman"/>
          <w:sz w:val="24"/>
        </w:rPr>
        <w:t>–</w:t>
      </w:r>
      <w:r w:rsidRPr="005C1997">
        <w:rPr>
          <w:rFonts w:ascii="Times New Roman" w:eastAsia="Times New Roman" w:hAnsi="Times New Roman" w:cs="Times New Roman"/>
          <w:sz w:val="24"/>
        </w:rPr>
        <w:t xml:space="preserve"> 0</w:t>
      </w:r>
      <w:r w:rsidR="005C1997">
        <w:rPr>
          <w:rFonts w:ascii="Times New Roman" w:eastAsia="Times New Roman" w:hAnsi="Times New Roman" w:cs="Times New Roman"/>
          <w:sz w:val="24"/>
        </w:rPr>
        <w:t>.</w:t>
      </w:r>
      <w:r w:rsidRPr="005C1997">
        <w:rPr>
          <w:rFonts w:ascii="Times New Roman" w:eastAsia="Times New Roman" w:hAnsi="Times New Roman" w:cs="Times New Roman"/>
          <w:sz w:val="24"/>
        </w:rPr>
        <w:t>27</w:t>
      </w:r>
      <w:r w:rsidR="005C1997">
        <w:rPr>
          <w:rFonts w:ascii="Times New Roman" w:eastAsia="Times New Roman" w:hAnsi="Times New Roman" w:cs="Times New Roman"/>
          <w:color w:val="000000"/>
          <w:sz w:val="24"/>
        </w:rPr>
        <w:t> %</w:t>
      </w:r>
      <w:r w:rsidRPr="005C1997">
        <w:rPr>
          <w:rFonts w:ascii="Times New Roman" w:eastAsia="Times New Roman" w:hAnsi="Times New Roman" w:cs="Times New Roman"/>
          <w:sz w:val="24"/>
        </w:rPr>
        <w:t xml:space="preserve">. Минеральный состав порошка из гранул представлен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клиноптилолитом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 xml:space="preserve">, вермикулитом, глауконитом, кварцем, кальцитом, гипсом, полевыми шпатами. </w:t>
      </w:r>
      <w:r w:rsidR="00D7403A" w:rsidRPr="00D7403A">
        <w:rPr>
          <w:rFonts w:ascii="Times New Roman" w:eastAsia="Times New Roman" w:hAnsi="Times New Roman" w:cs="Times New Roman"/>
          <w:sz w:val="24"/>
        </w:rPr>
        <w:t>Изучен</w:t>
      </w:r>
      <w:r w:rsidR="00D7403A">
        <w:rPr>
          <w:rFonts w:ascii="Times New Roman" w:eastAsia="Times New Roman" w:hAnsi="Times New Roman" w:cs="Times New Roman"/>
          <w:sz w:val="24"/>
        </w:rPr>
        <w:t xml:space="preserve">ы </w:t>
      </w:r>
      <w:r w:rsidR="00D7403A" w:rsidRPr="00D7403A">
        <w:rPr>
          <w:rFonts w:ascii="Times New Roman" w:eastAsia="Times New Roman" w:hAnsi="Times New Roman" w:cs="Times New Roman"/>
          <w:sz w:val="24"/>
        </w:rPr>
        <w:t>сорбционны</w:t>
      </w:r>
      <w:r w:rsidR="00D7403A">
        <w:rPr>
          <w:rFonts w:ascii="Times New Roman" w:eastAsia="Times New Roman" w:hAnsi="Times New Roman" w:cs="Times New Roman"/>
          <w:sz w:val="24"/>
        </w:rPr>
        <w:t>е характеристики гра</w:t>
      </w:r>
      <w:r w:rsidR="00D7403A" w:rsidRPr="00D7403A">
        <w:rPr>
          <w:rFonts w:ascii="Times New Roman" w:eastAsia="Times New Roman" w:hAnsi="Times New Roman" w:cs="Times New Roman"/>
          <w:sz w:val="24"/>
        </w:rPr>
        <w:t xml:space="preserve">нулированного </w:t>
      </w:r>
      <w:r w:rsidR="00D7403A">
        <w:rPr>
          <w:rFonts w:ascii="Times New Roman" w:eastAsia="Times New Roman" w:hAnsi="Times New Roman" w:cs="Times New Roman"/>
          <w:sz w:val="24"/>
        </w:rPr>
        <w:t xml:space="preserve">сорбента в </w:t>
      </w:r>
      <w:r w:rsidR="00D7403A" w:rsidRPr="00D7403A">
        <w:rPr>
          <w:rFonts w:ascii="Times New Roman" w:eastAsia="Times New Roman" w:hAnsi="Times New Roman" w:cs="Times New Roman"/>
          <w:sz w:val="24"/>
        </w:rPr>
        <w:t>статических условиях</w:t>
      </w:r>
      <w:r w:rsidR="00D7403A">
        <w:rPr>
          <w:rFonts w:ascii="Times New Roman" w:eastAsia="Times New Roman" w:hAnsi="Times New Roman" w:cs="Times New Roman"/>
          <w:sz w:val="24"/>
        </w:rPr>
        <w:t xml:space="preserve"> </w:t>
      </w:r>
      <w:r w:rsidR="00D7403A" w:rsidRPr="00D7403A">
        <w:rPr>
          <w:rFonts w:ascii="Times New Roman" w:eastAsia="Times New Roman" w:hAnsi="Times New Roman" w:cs="Times New Roman"/>
          <w:sz w:val="24"/>
        </w:rPr>
        <w:t xml:space="preserve">по отношению к </w:t>
      </w:r>
      <w:r w:rsidR="00D7403A">
        <w:rPr>
          <w:rFonts w:ascii="Times New Roman" w:eastAsia="Times New Roman" w:hAnsi="Times New Roman" w:cs="Times New Roman"/>
          <w:sz w:val="24"/>
        </w:rPr>
        <w:t xml:space="preserve">катиону </w:t>
      </w:r>
      <w:r w:rsidR="00D7403A">
        <w:rPr>
          <w:rFonts w:ascii="Times New Roman" w:eastAsia="Times New Roman" w:hAnsi="Times New Roman" w:cs="Times New Roman"/>
          <w:sz w:val="24"/>
          <w:lang w:val="en-US"/>
        </w:rPr>
        <w:t>Pb</w:t>
      </w:r>
      <w:r w:rsidR="00D7403A" w:rsidRPr="00D7403A">
        <w:rPr>
          <w:rFonts w:ascii="Times New Roman" w:eastAsia="Times New Roman" w:hAnsi="Times New Roman" w:cs="Times New Roman"/>
          <w:sz w:val="24"/>
          <w:vertAlign w:val="superscript"/>
        </w:rPr>
        <w:t>2+</w:t>
      </w:r>
      <w:r w:rsidR="009214DB">
        <w:rPr>
          <w:rFonts w:ascii="Times New Roman" w:eastAsia="Times New Roman" w:hAnsi="Times New Roman" w:cs="Times New Roman"/>
          <w:sz w:val="24"/>
        </w:rPr>
        <w:t xml:space="preserve">. В диапазоне концентраций до 1,6 ммоль/л в условиях проведения эксперимента сорбируется до 100% от внесенного количества ионов свинца. При увеличении концентрации ионов свинца в исходном растворе до 5 ммоль/л сорбция снизилась до 75-80%. Величины </w:t>
      </w:r>
      <w:proofErr w:type="spellStart"/>
      <w:r w:rsidR="009214DB">
        <w:rPr>
          <w:rFonts w:ascii="Times New Roman" w:eastAsia="Times New Roman" w:hAnsi="Times New Roman" w:cs="Times New Roman"/>
          <w:sz w:val="24"/>
          <w:lang w:val="en-US"/>
        </w:rPr>
        <w:t>Kd</w:t>
      </w:r>
      <w:proofErr w:type="spellEnd"/>
      <w:r w:rsidR="009214DB" w:rsidRPr="009214DB">
        <w:rPr>
          <w:rFonts w:ascii="Times New Roman" w:eastAsia="Times New Roman" w:hAnsi="Times New Roman" w:cs="Times New Roman"/>
          <w:sz w:val="24"/>
        </w:rPr>
        <w:t xml:space="preserve"> </w:t>
      </w:r>
      <w:r w:rsidR="009214DB">
        <w:rPr>
          <w:rFonts w:ascii="Times New Roman" w:eastAsia="Times New Roman" w:hAnsi="Times New Roman" w:cs="Times New Roman"/>
          <w:sz w:val="24"/>
        </w:rPr>
        <w:t xml:space="preserve">показывают, что во всем диапазоне изученных </w:t>
      </w:r>
      <w:proofErr w:type="spellStart"/>
      <w:r w:rsidR="009214DB">
        <w:rPr>
          <w:rFonts w:ascii="Times New Roman" w:eastAsia="Times New Roman" w:hAnsi="Times New Roman" w:cs="Times New Roman"/>
          <w:sz w:val="24"/>
        </w:rPr>
        <w:t>концетраций</w:t>
      </w:r>
      <w:proofErr w:type="spellEnd"/>
      <w:r w:rsidR="009214DB">
        <w:rPr>
          <w:rFonts w:ascii="Times New Roman" w:eastAsia="Times New Roman" w:hAnsi="Times New Roman" w:cs="Times New Roman"/>
          <w:sz w:val="24"/>
        </w:rPr>
        <w:t xml:space="preserve"> в сорбции ионов свинца участвуют различные буферные компоненты.</w:t>
      </w:r>
      <w:r w:rsidR="003B50DC">
        <w:rPr>
          <w:rFonts w:ascii="Times New Roman" w:eastAsia="Times New Roman" w:hAnsi="Times New Roman" w:cs="Times New Roman"/>
          <w:sz w:val="24"/>
        </w:rPr>
        <w:t xml:space="preserve"> </w:t>
      </w:r>
      <w:r w:rsidRPr="005C1997">
        <w:rPr>
          <w:rFonts w:ascii="Times New Roman" w:eastAsia="Times New Roman" w:hAnsi="Times New Roman" w:cs="Times New Roman"/>
          <w:sz w:val="24"/>
        </w:rPr>
        <w:t xml:space="preserve">В ходе проведенных экспериментов гранулы сохранили прочность, что повышает стабильность работы фильтрационных систем при длительном использовании. </w:t>
      </w:r>
      <w:r w:rsidR="005C1997" w:rsidRPr="005C1997">
        <w:rPr>
          <w:rFonts w:ascii="Times New Roman" w:eastAsia="Times New Roman" w:hAnsi="Times New Roman" w:cs="Times New Roman"/>
          <w:sz w:val="24"/>
        </w:rPr>
        <w:t>В</w:t>
      </w:r>
      <w:r w:rsidRPr="005C1997">
        <w:rPr>
          <w:rFonts w:ascii="Times New Roman" w:eastAsia="Times New Roman" w:hAnsi="Times New Roman" w:cs="Times New Roman"/>
          <w:sz w:val="24"/>
        </w:rPr>
        <w:t xml:space="preserve"> условиях проведенных экспериментов </w:t>
      </w:r>
      <w:r w:rsidR="005C1997" w:rsidRPr="005C1997">
        <w:rPr>
          <w:rFonts w:ascii="Times New Roman" w:eastAsia="Times New Roman" w:hAnsi="Times New Roman" w:cs="Times New Roman"/>
          <w:sz w:val="24"/>
        </w:rPr>
        <w:t>п</w:t>
      </w:r>
      <w:r w:rsidRPr="005C1997">
        <w:rPr>
          <w:rFonts w:ascii="Times New Roman" w:eastAsia="Times New Roman" w:hAnsi="Times New Roman" w:cs="Times New Roman"/>
          <w:sz w:val="24"/>
        </w:rPr>
        <w:t xml:space="preserve">ри однократной обработке гранул растворами 1М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HCl</w:t>
      </w:r>
      <w:proofErr w:type="spellEnd"/>
      <w:r w:rsidRPr="005C1997">
        <w:rPr>
          <w:rFonts w:ascii="Times New Roman" w:eastAsia="Times New Roman" w:hAnsi="Times New Roman" w:cs="Times New Roman"/>
          <w:sz w:val="24"/>
        </w:rPr>
        <w:t xml:space="preserve"> и 1М </w:t>
      </w:r>
      <w:proofErr w:type="spellStart"/>
      <w:r w:rsidRPr="005C1997">
        <w:rPr>
          <w:rFonts w:ascii="Times New Roman" w:eastAsia="Times New Roman" w:hAnsi="Times New Roman" w:cs="Times New Roman"/>
          <w:sz w:val="24"/>
        </w:rPr>
        <w:t>NaOH</w:t>
      </w:r>
      <w:proofErr w:type="spellEnd"/>
      <w:r w:rsidR="005C1997" w:rsidRPr="005C199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1997" w:rsidRPr="005C1997">
        <w:rPr>
          <w:rFonts w:ascii="Times New Roman" w:eastAsia="Times New Roman" w:hAnsi="Times New Roman" w:cs="Times New Roman"/>
          <w:sz w:val="24"/>
        </w:rPr>
        <w:t>регенирация</w:t>
      </w:r>
      <w:proofErr w:type="spellEnd"/>
      <w:r w:rsidR="005C1997" w:rsidRPr="005C1997">
        <w:rPr>
          <w:rFonts w:ascii="Times New Roman" w:eastAsia="Times New Roman" w:hAnsi="Times New Roman" w:cs="Times New Roman"/>
          <w:sz w:val="24"/>
        </w:rPr>
        <w:t xml:space="preserve"> гранул наиболее эффективна</w:t>
      </w:r>
      <w:r w:rsidRPr="005C1997">
        <w:rPr>
          <w:rFonts w:ascii="Times New Roman" w:eastAsia="Times New Roman" w:hAnsi="Times New Roman" w:cs="Times New Roman"/>
          <w:sz w:val="24"/>
        </w:rPr>
        <w:t>.</w:t>
      </w:r>
    </w:p>
    <w:p w:rsidR="00CB7F16" w:rsidRDefault="00B25029" w:rsidP="003D73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B25029">
        <w:rPr>
          <w:rFonts w:ascii="Times New Roman" w:eastAsia="Times New Roman" w:hAnsi="Times New Roman" w:cs="Times New Roman"/>
          <w:i/>
          <w:color w:val="000000"/>
          <w:sz w:val="24"/>
        </w:rPr>
        <w:t>Работа выполнена при финансовой поддержке Российского научного Фонда, проект №22-77-10050.</w:t>
      </w:r>
    </w:p>
    <w:p w:rsidR="00A0501B" w:rsidRPr="003B50DC" w:rsidRDefault="00B84EFB" w:rsidP="003D73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center"/>
        <w:rPr>
          <w:sz w:val="22"/>
          <w:szCs w:val="22"/>
        </w:rPr>
      </w:pPr>
      <w:r w:rsidRPr="003B50D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Литература</w:t>
      </w:r>
    </w:p>
    <w:p w:rsidR="003B50DC" w:rsidRPr="003B50DC" w:rsidRDefault="00987E87" w:rsidP="003D73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3B50DC">
        <w:rPr>
          <w:sz w:val="22"/>
          <w:szCs w:val="22"/>
        </w:rPr>
        <w:t>1</w:t>
      </w:r>
      <w:r w:rsidR="00F54663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Синельцев</w:t>
      </w:r>
      <w:proofErr w:type="spellEnd"/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, А.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А., Губина Т.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., Антонова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И.А., Сержантов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В.Г. Эффективный адсорбент на основе природных глауконитов в о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чистке воды от тяжелых металлов // Химическая физика. 2012.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Том 3, № 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10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29-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32</w:t>
      </w: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</w:t>
      </w:r>
    </w:p>
    <w:p w:rsidR="00987E87" w:rsidRPr="00B34D3D" w:rsidRDefault="003B50DC" w:rsidP="00ED1B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lang w:val="en-US"/>
        </w:rPr>
      </w:pPr>
      <w:r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2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="00987E87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Franus</w:t>
      </w:r>
      <w:proofErr w:type="spellEnd"/>
      <w:r w:rsidR="00987E87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, M., Bandura, L. Sorption of heavy metal ions from aqueous solution by glauconite //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987E87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Fresenius Environ. Bull.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987E87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2014. Т. 23. №. 3. </w:t>
      </w:r>
      <w:r w:rsidR="00CF328C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P</w:t>
      </w:r>
      <w:r w:rsidR="00987E87" w:rsidRPr="003B50D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 825-839.</w:t>
      </w:r>
    </w:p>
    <w:p w:rsidR="00A0501B" w:rsidRPr="00B34D3D" w:rsidRDefault="00A0501B">
      <w:pPr>
        <w:rPr>
          <w:lang w:val="en-US"/>
        </w:rPr>
      </w:pPr>
    </w:p>
    <w:sectPr w:rsidR="00A0501B" w:rsidRPr="00B34D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62F5" w:rsidRDefault="009B62F5">
      <w:pPr>
        <w:spacing w:after="0" w:line="240" w:lineRule="auto"/>
      </w:pPr>
      <w:r>
        <w:separator/>
      </w:r>
    </w:p>
  </w:endnote>
  <w:endnote w:type="continuationSeparator" w:id="0">
    <w:p w:rsidR="009B62F5" w:rsidRDefault="009B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62F5" w:rsidRDefault="009B62F5">
      <w:pPr>
        <w:spacing w:after="0" w:line="240" w:lineRule="auto"/>
      </w:pPr>
      <w:r>
        <w:separator/>
      </w:r>
    </w:p>
  </w:footnote>
  <w:footnote w:type="continuationSeparator" w:id="0">
    <w:p w:rsidR="009B62F5" w:rsidRDefault="009B6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1B"/>
    <w:rsid w:val="00023F4F"/>
    <w:rsid w:val="000D3C86"/>
    <w:rsid w:val="00110287"/>
    <w:rsid w:val="003B50DC"/>
    <w:rsid w:val="003C6D99"/>
    <w:rsid w:val="003D73E5"/>
    <w:rsid w:val="004326D0"/>
    <w:rsid w:val="005C1997"/>
    <w:rsid w:val="0080413C"/>
    <w:rsid w:val="00904FDA"/>
    <w:rsid w:val="009214DB"/>
    <w:rsid w:val="00931A6D"/>
    <w:rsid w:val="00947303"/>
    <w:rsid w:val="00987E87"/>
    <w:rsid w:val="009B62F5"/>
    <w:rsid w:val="00A0501B"/>
    <w:rsid w:val="00B25029"/>
    <w:rsid w:val="00B34D3D"/>
    <w:rsid w:val="00B84EFB"/>
    <w:rsid w:val="00BB33B7"/>
    <w:rsid w:val="00C97AFF"/>
    <w:rsid w:val="00CB7F16"/>
    <w:rsid w:val="00CE1E07"/>
    <w:rsid w:val="00CF328C"/>
    <w:rsid w:val="00D5439E"/>
    <w:rsid w:val="00D7403A"/>
    <w:rsid w:val="00DA1113"/>
    <w:rsid w:val="00DE4858"/>
    <w:rsid w:val="00E42C10"/>
    <w:rsid w:val="00ED1B12"/>
    <w:rsid w:val="00F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53151-0847-4723-8FB8-B6E6F665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Кашуба</dc:creator>
  <cp:lastModifiedBy>Анна Кашуба</cp:lastModifiedBy>
  <cp:revision>2</cp:revision>
  <dcterms:created xsi:type="dcterms:W3CDTF">2025-03-03T18:12:00Z</dcterms:created>
  <dcterms:modified xsi:type="dcterms:W3CDTF">2025-03-03T18:12:00Z</dcterms:modified>
</cp:coreProperties>
</file>