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</w:rPr>
      </w:pPr>
      <w:r>
        <w:rPr>
          <w:b/>
        </w:rPr>
        <w:t xml:space="preserve">Фракционно-групповой состав органического вещества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черноземов типичных остаточно-карбонатных </w:t>
      </w:r>
    </w:p>
    <w:p>
      <w:pPr>
        <w:pStyle w:val="Normal"/>
        <w:jc w:val="center"/>
        <w:rPr>
          <w:b/>
        </w:rPr>
      </w:pPr>
      <w:r>
        <w:rPr>
          <w:b/>
        </w:rPr>
        <w:t>Юго-Востока Республики Татарстан</w:t>
      </w:r>
    </w:p>
    <w:p>
      <w:pPr>
        <w:pStyle w:val="Normal"/>
        <w:rPr/>
      </w:pPr>
      <w:r>
        <w:rPr/>
      </w:r>
    </w:p>
    <w:p>
      <w:pPr>
        <w:pStyle w:val="12"/>
        <w:suppressAutoHyphens w:val="false"/>
        <w:jc w:val="center"/>
        <w:textAlignment w:val="auto"/>
        <w:rPr>
          <w:rFonts w:eastAsia="Calibri" w:cs="Times New Roman"/>
          <w:i/>
          <w:i/>
          <w:kern w:val="0"/>
          <w:lang w:eastAsia="en-US" w:bidi="ar-SA"/>
        </w:rPr>
      </w:pPr>
      <w:r>
        <w:rPr>
          <w:rFonts w:eastAsia="Calibri" w:cs="Times New Roman"/>
          <w:b/>
          <w:i/>
          <w:kern w:val="0"/>
          <w:lang w:eastAsia="en-US" w:bidi="ar-SA"/>
        </w:rPr>
        <w:t>Беляев Сергей Михайлович</w:t>
      </w:r>
    </w:p>
    <w:p>
      <w:pPr>
        <w:pStyle w:val="12"/>
        <w:suppressAutoHyphens w:val="false"/>
        <w:jc w:val="center"/>
        <w:textAlignment w:val="auto"/>
        <w:rPr>
          <w:rFonts w:eastAsia="Calibri" w:cs="Times New Roman"/>
          <w:i/>
          <w:i/>
          <w:kern w:val="0"/>
          <w:lang w:eastAsia="en-US" w:bidi="ar-SA"/>
        </w:rPr>
      </w:pPr>
      <w:r>
        <w:rPr>
          <w:rFonts w:eastAsia="Calibri" w:cs="Times New Roman"/>
          <w:i/>
          <w:kern w:val="0"/>
          <w:lang w:eastAsia="en-US" w:bidi="ar-SA"/>
        </w:rPr>
        <w:t>Аспирант, 3 года обучения</w:t>
      </w:r>
    </w:p>
    <w:p>
      <w:pPr>
        <w:pStyle w:val="12"/>
        <w:suppressAutoHyphens w:val="false"/>
        <w:jc w:val="center"/>
        <w:textAlignment w:val="auto"/>
        <w:rPr>
          <w:rFonts w:eastAsia="Calibri" w:cs="Times New Roman"/>
          <w:i/>
          <w:i/>
          <w:kern w:val="0"/>
          <w:lang w:eastAsia="en-US" w:bidi="ar-SA"/>
        </w:rPr>
      </w:pPr>
      <w:r>
        <w:rPr>
          <w:rFonts w:eastAsia="Calibri" w:cs="Times New Roman"/>
          <w:i/>
          <w:kern w:val="0"/>
          <w:lang w:eastAsia="en-US" w:bidi="ar-SA"/>
        </w:rPr>
        <w:t>Казанский государственный аграрный университет,</w:t>
      </w:r>
    </w:p>
    <w:p>
      <w:pPr>
        <w:pStyle w:val="12"/>
        <w:suppressAutoHyphens w:val="false"/>
        <w:jc w:val="center"/>
        <w:textAlignment w:val="auto"/>
        <w:rPr>
          <w:rStyle w:val="1"/>
          <w:rFonts w:eastAsia="Calibri" w:cs="Times New Roman"/>
          <w:i/>
          <w:i/>
          <w:kern w:val="0"/>
          <w:lang w:eastAsia="en-US" w:bidi="ar-SA"/>
        </w:rPr>
      </w:pPr>
      <w:r>
        <w:rPr>
          <w:rFonts w:eastAsia="Calibri" w:cs="Times New Roman"/>
          <w:i/>
          <w:kern w:val="0"/>
          <w:lang w:eastAsia="en-US" w:bidi="ar-SA"/>
        </w:rPr>
        <w:t>институт агробиотехнологий и землепользования, Казань, Россия</w:t>
      </w:r>
    </w:p>
    <w:p>
      <w:pPr>
        <w:pStyle w:val="12"/>
        <w:suppressAutoHyphens w:val="false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Style w:val="1"/>
          <w:rFonts w:eastAsia="Calibri" w:cs="Times New Roman"/>
          <w:i/>
          <w:kern w:val="0"/>
          <w:lang w:eastAsia="en-US" w:bidi="ar-SA"/>
        </w:rPr>
        <w:t>Е-</w:t>
      </w:r>
      <w:r>
        <w:rPr>
          <w:rStyle w:val="1"/>
          <w:rFonts w:eastAsia="Calibri" w:cs="Times New Roman"/>
          <w:i/>
          <w:kern w:val="0"/>
          <w:lang w:val="en-US" w:eastAsia="en-US" w:bidi="ar-SA"/>
        </w:rPr>
        <w:t>mail</w:t>
      </w:r>
      <w:r>
        <w:rPr>
          <w:rStyle w:val="1"/>
          <w:rFonts w:eastAsia="Calibri" w:cs="Times New Roman"/>
          <w:i/>
          <w:kern w:val="0"/>
          <w:lang w:eastAsia="en-US" w:bidi="ar-SA"/>
        </w:rPr>
        <w:t xml:space="preserve">: </w:t>
      </w:r>
      <w:hyperlink r:id="rId2" w:tgtFrame="_blank">
        <w:r>
          <w:rPr>
            <w:rStyle w:val="Hyperlink"/>
            <w:rFonts w:eastAsia="Calibri" w:cs="Times New Roman"/>
            <w:i/>
            <w:kern w:val="0"/>
            <w:lang w:val="en-US" w:eastAsia="en-US" w:bidi="ar-SA"/>
          </w:rPr>
          <w:t>lero</w:t>
        </w:r>
        <w:r>
          <w:rPr>
            <w:rStyle w:val="Hyperlink"/>
            <w:rFonts w:eastAsia="Calibri" w:cs="Times New Roman"/>
            <w:i/>
            <w:kern w:val="0"/>
            <w:lang w:eastAsia="en-US" w:bidi="ar-SA"/>
          </w:rPr>
          <w:t>-12@</w:t>
        </w:r>
        <w:r>
          <w:rPr>
            <w:rStyle w:val="Hyperlink"/>
            <w:rFonts w:eastAsia="Calibri" w:cs="Times New Roman"/>
            <w:i/>
            <w:kern w:val="0"/>
            <w:lang w:val="en-US" w:eastAsia="en-US" w:bidi="ar-SA"/>
          </w:rPr>
          <w:t>yandex</w:t>
        </w:r>
        <w:r>
          <w:rPr>
            <w:rStyle w:val="Hyperlink"/>
            <w:rFonts w:eastAsia="Calibri" w:cs="Times New Roman"/>
            <w:i/>
            <w:kern w:val="0"/>
            <w:lang w:eastAsia="en-US" w:bidi="ar-SA"/>
          </w:rPr>
          <w:t>.</w:t>
        </w:r>
        <w:r>
          <w:rPr>
            <w:rStyle w:val="Hyperlink"/>
            <w:rFonts w:eastAsia="Calibri" w:cs="Times New Roman"/>
            <w:i/>
            <w:kern w:val="0"/>
            <w:lang w:val="en-US" w:eastAsia="en-US" w:bidi="ar-SA"/>
          </w:rPr>
          <w:t>ru</w:t>
        </w:r>
      </w:hyperlink>
    </w:p>
    <w:p>
      <w:pPr>
        <w:pStyle w:val="12"/>
        <w:suppressAutoHyphens w:val="false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</w:r>
    </w:p>
    <w:p>
      <w:pPr>
        <w:pStyle w:val="Normal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Органическое вещество почвы (ОВП) является ключевым компонентом наземных экосистем, играя решающую роль в плодородии почвы, секвестрации углерода и круговороте питательных веществ. Изучение фракционно-группового состава ОВП является актуальной задачей и в настоящее время. </w:t>
      </w:r>
    </w:p>
    <w:p>
      <w:pPr>
        <w:pStyle w:val="Normal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>Целью работы стало изучение гумусового состояния черноземов типичных остаточно-карбонатных сильно гумусированных тяжелого гранулометрического состава  ООО «Август-Лениногорск» Лениногорского района Республики Татарстан.</w:t>
      </w:r>
    </w:p>
    <w:p>
      <w:pPr>
        <w:pStyle w:val="Standard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>Существует множество методик выделения и фракционирования ОВП. Для оценки гумусового состояния черноземов типичных остаточно-карбонатных был выбран ускоренный метод Кононовой-Бельчиковой. Определение органического вещества проводилось по Тюрину со спектрофотометрическим окончанием.</w:t>
      </w:r>
      <w:r>
        <w:rPr>
          <w:b w:val="false"/>
          <w:bCs w:val="false"/>
          <w:lang w:val="tt-RU"/>
        </w:rPr>
        <w:t xml:space="preserve"> </w:t>
      </w:r>
    </w:p>
    <w:p>
      <w:pPr>
        <w:pStyle w:val="Normal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В исследованиях получено процентное содержание гуминовых кислот, фульфокислот и негидролизуемого остатка (гумина), определен тип гумусообразования в образцах пахотных горизонтов и естественных участках для сравнения. Так, содержание гумуса составило от 5,44% до 7,56%. Среднее содержание гуминовых кислот колебалось в пределах от 25,16% до 30,68%, фульвокислот – от 3,03% до 18,35%. Негидролизуемый остаток составил – от 53,49% до 65,73%. </w:t>
      </w:r>
    </w:p>
    <w:p>
      <w:pPr>
        <w:pStyle w:val="Normal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Полученные данные свидетельствуют, что на изучаемых почвах преобладает гуматный и фульватно-гуматный тип гумусообразования. Высокое процентное содержание гумина связано с высоким содержанием карбонатов кальция и магния, а так же тяжелым гранулометрическим составом. Эти факторы способствуют прочной фиксации органического вещества на минеральной матрице почвы [1, 2, 3]. </w:t>
      </w:r>
    </w:p>
    <w:p>
      <w:pPr>
        <w:pStyle w:val="Normal"/>
        <w:ind w:firstLine="397" w:end="0"/>
        <w:jc w:val="both"/>
        <w:rPr>
          <w:b w:val="false"/>
          <w:bCs w:val="false"/>
        </w:rPr>
      </w:pPr>
      <w:r>
        <w:rPr>
          <w:b w:val="false"/>
          <w:bCs w:val="false"/>
        </w:rPr>
        <w:t>Полученные данные дают представление о гумусовом состоянии исследуемых почв, специфике гумусообразовательного процесса и дают возможность проанализировать динамику изучаемых факторов и принять меры по их коррекции.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Литература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390" w:leader="none"/>
        </w:tabs>
        <w:suppressAutoHyphens w:val="true"/>
        <w:bidi w:val="0"/>
        <w:ind w:hanging="340" w:start="397" w:end="0"/>
        <w:jc w:val="both"/>
        <w:textAlignment w:val="baseline"/>
        <w:rPr>
          <w:b w:val="false"/>
          <w:bCs w:val="false"/>
        </w:rPr>
      </w:pPr>
      <w:r>
        <w:rPr>
          <w:b w:val="false"/>
          <w:bCs w:val="false"/>
        </w:rPr>
        <w:t>Йонко, О. А. Основные показатели гумусового состояния черноземов карбонатных на меловых отложениях / О. А. Йонко, В. А. Королев, А. И. Громовик // Актуальные проблемы почвоведения, экологии и земледелия : Сборник докладов научно-практической конференции Курского отделения МОО "Общество почвоведов имени В.В. Докучаева", Курск, 03–05 декабря 2012 года. – Курск: Всероссийский научно-исследовательский институт земледелия и защиты почв от эрозии Россельхозакадемии, 2012. – С. 51-53. – EDN VQICRF.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390" w:leader="none"/>
        </w:tabs>
        <w:suppressAutoHyphens w:val="true"/>
        <w:bidi w:val="0"/>
        <w:ind w:hanging="340" w:start="397" w:end="0"/>
        <w:jc w:val="both"/>
        <w:textAlignment w:val="baseline"/>
        <w:rPr>
          <w:b w:val="false"/>
          <w:bCs w:val="false"/>
        </w:rPr>
      </w:pPr>
      <w:r>
        <w:rPr>
          <w:b w:val="false"/>
          <w:bCs w:val="false"/>
        </w:rPr>
        <w:t>Семенов В. М. Почвенное органическое вещество / В.М. Семенов, Б.М. Когут; Федер. агентство науч. орг., Рос. акад. наук, Почв. ин-т им. В.В. Докучаева [и др.]. — Москва : ГЕОС, 2015. — 232 с. ил.; 24. — ISBN 978-5-89118-702-3.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390" w:leader="none"/>
        </w:tabs>
        <w:suppressAutoHyphens w:val="true"/>
        <w:bidi w:val="0"/>
        <w:ind w:hanging="340" w:start="397" w:end="0"/>
        <w:jc w:val="both"/>
        <w:textAlignment w:val="baseline"/>
        <w:rPr>
          <w:b w:val="false"/>
          <w:bCs w:val="false"/>
        </w:rPr>
      </w:pPr>
      <w:r>
        <w:rPr>
          <w:b w:val="false"/>
          <w:bCs w:val="false"/>
        </w:rPr>
        <w:t>Чибирова, А. Х. Гумусовое состояние предкавказских карбонатных черноземов / А. Х. Чибирова // Наука, техника и образование. – 2018. – № 8(49). – С. 55-61. – DOI 10.20861/2312-8267-2018-49-002. – EDN XWLOZF.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675" w:leader="none"/>
        </w:tabs>
        <w:ind w:hanging="0" w:start="720" w:end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NSimSun" w:cs="Lucida Sans"/>
      <w:b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11">
    <w:name w:val="Гиперссылка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4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qFormat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user">
    <w:name w:val="Заголовок (user)"/>
    <w:basedOn w:val="Normal"/>
    <w:next w:val="BodyText"/>
    <w:qFormat/>
    <w:pPr>
      <w:keepNext w:val="true"/>
      <w:suppressAutoHyphens w:val="true"/>
      <w:spacing w:before="240" w:after="120"/>
    </w:pPr>
    <w:rPr>
      <w:rFonts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12">
    <w:name w:val="Обычный1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3">
    <w:name w:val="Название объекта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4">
    <w:name w:val="Указатель1"/>
    <w:basedOn w:val="Normal"/>
    <w:qFormat/>
    <w:pPr>
      <w:suppressLineNumbers/>
      <w:suppressAutoHyphens w:val="true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ro-12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LibreOffice/24.8.5.2$Windows_X86_64 LibreOffice_project/fddf2685c70b461e7832239a0162a77216259f22</Application>
  <AppVersion>15.0000</AppVersion>
  <Pages>1</Pages>
  <Words>363</Words>
  <Characters>2688</Characters>
  <CharactersWithSpaces>3050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2025-03-02T22:32:00Z</dcterms:created>
  <dc:creator>FLH1</dc:creator>
  <dc:description/>
  <dc:language>ru-RU</dc:language>
  <cp:lastModifiedBy/>
  <dcterms:modified xsi:type="dcterms:W3CDTF">2025-03-03T23:21:42Z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