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623F3" w14:textId="77777777" w:rsidR="00202DD3" w:rsidRPr="00E14F85" w:rsidRDefault="00202DD3" w:rsidP="00202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F85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 w:rsidRPr="00E14F85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6129CD" w:rsidRPr="00E14F85">
        <w:rPr>
          <w:rFonts w:ascii="Times New Roman" w:hAnsi="Times New Roman" w:cs="Times New Roman"/>
          <w:b/>
          <w:bCs/>
          <w:sz w:val="24"/>
          <w:szCs w:val="24"/>
        </w:rPr>
        <w:t>оличественных</w:t>
      </w:r>
      <w:r w:rsidR="00413BDC" w:rsidRPr="00E14F85">
        <w:rPr>
          <w:rFonts w:ascii="Times New Roman" w:hAnsi="Times New Roman" w:cs="Times New Roman"/>
          <w:b/>
          <w:bCs/>
          <w:sz w:val="24"/>
          <w:szCs w:val="24"/>
        </w:rPr>
        <w:t xml:space="preserve"> показателей</w:t>
      </w:r>
      <w:r w:rsidRPr="00E14F85">
        <w:rPr>
          <w:rFonts w:ascii="Times New Roman" w:hAnsi="Times New Roman" w:cs="Times New Roman"/>
          <w:b/>
          <w:bCs/>
          <w:sz w:val="24"/>
          <w:szCs w:val="24"/>
        </w:rPr>
        <w:t xml:space="preserve"> углеводородокисляющих бактерий, </w:t>
      </w:r>
    </w:p>
    <w:p w14:paraId="007DDF8C" w14:textId="77777777" w:rsidR="00202DD3" w:rsidRPr="00E14F85" w:rsidRDefault="00202DD3" w:rsidP="00202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F85">
        <w:rPr>
          <w:rFonts w:ascii="Times New Roman" w:hAnsi="Times New Roman" w:cs="Times New Roman"/>
          <w:b/>
          <w:bCs/>
          <w:sz w:val="24"/>
          <w:szCs w:val="24"/>
        </w:rPr>
        <w:t xml:space="preserve">выделенных из </w:t>
      </w:r>
      <w:proofErr w:type="spellStart"/>
      <w:r w:rsidRPr="00E14F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антропогенно</w:t>
      </w:r>
      <w:proofErr w:type="spellEnd"/>
      <w:r w:rsidRPr="00E14F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изменённых </w:t>
      </w:r>
      <w:r w:rsidRPr="00E14F85">
        <w:rPr>
          <w:rFonts w:ascii="Times New Roman" w:hAnsi="Times New Roman" w:cs="Times New Roman"/>
          <w:b/>
          <w:bCs/>
          <w:sz w:val="24"/>
          <w:szCs w:val="24"/>
        </w:rPr>
        <w:t>почв</w:t>
      </w:r>
      <w:r w:rsidRPr="00E14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BDC" w:rsidRPr="00E14F85">
        <w:rPr>
          <w:rFonts w:ascii="Times New Roman" w:hAnsi="Times New Roman" w:cs="Times New Roman"/>
          <w:b/>
          <w:sz w:val="24"/>
          <w:szCs w:val="24"/>
        </w:rPr>
        <w:t>с. Духовницкое</w:t>
      </w:r>
    </w:p>
    <w:p w14:paraId="77F5AF29" w14:textId="77777777" w:rsidR="00E14F85" w:rsidRPr="00E14F85" w:rsidRDefault="00E14F85" w:rsidP="00E14F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4F85">
        <w:rPr>
          <w:rFonts w:ascii="Times New Roman" w:hAnsi="Times New Roman" w:cs="Times New Roman"/>
          <w:sz w:val="24"/>
          <w:szCs w:val="24"/>
        </w:rPr>
        <w:t>Нестеркина</w:t>
      </w:r>
      <w:proofErr w:type="spellEnd"/>
      <w:r w:rsidRPr="00E14F85">
        <w:rPr>
          <w:rFonts w:ascii="Times New Roman" w:hAnsi="Times New Roman" w:cs="Times New Roman"/>
          <w:sz w:val="24"/>
          <w:szCs w:val="24"/>
        </w:rPr>
        <w:t xml:space="preserve"> Д.Д.</w:t>
      </w:r>
      <w:r w:rsidRPr="00E14F8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74DA5AB" w14:textId="77777777" w:rsidR="00E14F85" w:rsidRPr="00E14F85" w:rsidRDefault="00E14F85" w:rsidP="00E14F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4F85">
        <w:rPr>
          <w:rFonts w:ascii="Times New Roman" w:hAnsi="Times New Roman" w:cs="Times New Roman"/>
          <w:i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sz w:val="24"/>
          <w:szCs w:val="24"/>
        </w:rPr>
        <w:t>, 1</w:t>
      </w:r>
      <w:r w:rsidRPr="00E14F85">
        <w:rPr>
          <w:rFonts w:ascii="Times New Roman" w:hAnsi="Times New Roman" w:cs="Times New Roman"/>
          <w:i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i/>
          <w:sz w:val="24"/>
          <w:szCs w:val="24"/>
        </w:rPr>
        <w:t>а магистратуры</w:t>
      </w:r>
    </w:p>
    <w:p w14:paraId="68D9542E" w14:textId="77777777" w:rsidR="00E14F85" w:rsidRPr="00E14F85" w:rsidRDefault="00E14F85" w:rsidP="00E14F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4F85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E14F85">
        <w:rPr>
          <w:rFonts w:ascii="Times New Roman" w:hAnsi="Times New Roman" w:cs="Times New Roman"/>
          <w:i/>
          <w:sz w:val="24"/>
          <w:szCs w:val="24"/>
        </w:rPr>
        <w:t xml:space="preserve"> – Саратовский национальный исследовательский государственный университет</w:t>
      </w:r>
      <w:r w:rsidRPr="00E14F85">
        <w:rPr>
          <w:rFonts w:ascii="Times New Roman" w:hAnsi="Times New Roman" w:cs="Times New Roman"/>
          <w:i/>
          <w:sz w:val="24"/>
          <w:szCs w:val="24"/>
        </w:rPr>
        <w:br/>
        <w:t>имени Н. Г. Чернышевского, биологический факультет, Саратов, Россия</w:t>
      </w:r>
    </w:p>
    <w:p w14:paraId="747F585A" w14:textId="77777777" w:rsidR="00427F94" w:rsidRPr="00E14F85" w:rsidRDefault="00E14F85" w:rsidP="00E14F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14F85">
        <w:rPr>
          <w:rFonts w:ascii="Times New Roman" w:hAnsi="Times New Roman" w:cs="Times New Roman"/>
          <w:i/>
          <w:sz w:val="24"/>
          <w:szCs w:val="24"/>
          <w:lang w:val="en-US"/>
        </w:rPr>
        <w:t>E-mail:</w:t>
      </w:r>
      <w:r w:rsidRPr="00E14F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nesterkina.darya@yandex.ru</w:t>
      </w:r>
    </w:p>
    <w:p w14:paraId="546D6742" w14:textId="77777777" w:rsidR="00202DD3" w:rsidRPr="00E14F85" w:rsidRDefault="00202DD3" w:rsidP="00640673">
      <w:pPr>
        <w:spacing w:after="0"/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</w:p>
    <w:p w14:paraId="041F44D8" w14:textId="273CBB70" w:rsidR="004C4724" w:rsidRPr="00E14F85" w:rsidRDefault="00D678D2" w:rsidP="0064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8D2">
        <w:rPr>
          <w:rFonts w:ascii="Times New Roman" w:hAnsi="Times New Roman" w:cs="Times New Roman"/>
          <w:sz w:val="24"/>
          <w:szCs w:val="24"/>
        </w:rPr>
        <w:t>Почва является основополагающим компонентом экосистемы и осуществляет жизненно важные экологические функци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D3C6F">
        <w:rPr>
          <w:rFonts w:ascii="Times New Roman" w:hAnsi="Times New Roman" w:cs="Times New Roman"/>
          <w:sz w:val="24"/>
          <w:szCs w:val="24"/>
        </w:rPr>
        <w:t xml:space="preserve"> за счет различных микробиологических процессов</w:t>
      </w:r>
      <w:r w:rsidR="004C4724" w:rsidRPr="00E14F85">
        <w:rPr>
          <w:rFonts w:ascii="Times New Roman" w:hAnsi="Times New Roman" w:cs="Times New Roman"/>
          <w:sz w:val="24"/>
          <w:szCs w:val="24"/>
        </w:rPr>
        <w:t xml:space="preserve">. Однако </w:t>
      </w:r>
      <w:r w:rsidR="00DF6B8D">
        <w:rPr>
          <w:rFonts w:ascii="Times New Roman" w:hAnsi="Times New Roman" w:cs="Times New Roman"/>
          <w:sz w:val="24"/>
          <w:szCs w:val="24"/>
        </w:rPr>
        <w:t>различные</w:t>
      </w:r>
      <w:r w:rsidR="00253381">
        <w:rPr>
          <w:rFonts w:ascii="Times New Roman" w:hAnsi="Times New Roman" w:cs="Times New Roman"/>
          <w:sz w:val="24"/>
          <w:szCs w:val="24"/>
        </w:rPr>
        <w:t xml:space="preserve"> формы антропогенной деятельности</w:t>
      </w:r>
      <w:r w:rsidR="004C4724" w:rsidRPr="00E14F85">
        <w:rPr>
          <w:rFonts w:ascii="Times New Roman" w:hAnsi="Times New Roman" w:cs="Times New Roman"/>
          <w:sz w:val="24"/>
          <w:szCs w:val="24"/>
        </w:rPr>
        <w:t xml:space="preserve"> влияют на </w:t>
      </w:r>
      <w:r w:rsidR="00DF6B8D" w:rsidRPr="00E14F85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DF6B8D">
        <w:rPr>
          <w:rFonts w:ascii="Times New Roman" w:hAnsi="Times New Roman" w:cs="Times New Roman"/>
          <w:sz w:val="24"/>
          <w:szCs w:val="24"/>
        </w:rPr>
        <w:t>почвенных микроорганизмов</w:t>
      </w:r>
      <w:r w:rsidR="004C4724" w:rsidRPr="00E14F85">
        <w:rPr>
          <w:rFonts w:ascii="Times New Roman" w:hAnsi="Times New Roman" w:cs="Times New Roman"/>
          <w:sz w:val="24"/>
          <w:szCs w:val="24"/>
        </w:rPr>
        <w:t xml:space="preserve">, </w:t>
      </w:r>
      <w:r w:rsidR="00DF6B8D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4C4724" w:rsidRPr="00E14F8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глеводородокисляющих бактерий [1</w:t>
      </w:r>
      <w:r w:rsidR="004C4724" w:rsidRPr="00E14F85">
        <w:rPr>
          <w:rFonts w:ascii="Times New Roman" w:hAnsi="Times New Roman" w:cs="Times New Roman"/>
          <w:sz w:val="24"/>
          <w:szCs w:val="24"/>
        </w:rPr>
        <w:t>]. Эти микроорганизмы способны окислять углеводороды нефти и нефтепродуктов, играя важную роль в поддержан</w:t>
      </w:r>
      <w:r>
        <w:rPr>
          <w:rFonts w:ascii="Times New Roman" w:hAnsi="Times New Roman" w:cs="Times New Roman"/>
          <w:sz w:val="24"/>
          <w:szCs w:val="24"/>
        </w:rPr>
        <w:t>ии экологической безопасности [2</w:t>
      </w:r>
      <w:r w:rsidR="004C4724" w:rsidRPr="00E14F85">
        <w:rPr>
          <w:rFonts w:ascii="Times New Roman" w:hAnsi="Times New Roman" w:cs="Times New Roman"/>
          <w:sz w:val="24"/>
          <w:szCs w:val="24"/>
        </w:rPr>
        <w:t>]. Цель работы заключалась в оценке численности углеводородокисляющих бактерий в</w:t>
      </w:r>
      <w:r w:rsidR="00DF6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B8D">
        <w:rPr>
          <w:rFonts w:ascii="Times New Roman" w:hAnsi="Times New Roman" w:cs="Times New Roman"/>
          <w:sz w:val="24"/>
          <w:szCs w:val="24"/>
        </w:rPr>
        <w:t>антропогенно</w:t>
      </w:r>
      <w:proofErr w:type="spellEnd"/>
      <w:r w:rsidR="00DF6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B8D">
        <w:rPr>
          <w:rFonts w:ascii="Times New Roman" w:hAnsi="Times New Roman" w:cs="Times New Roman"/>
          <w:sz w:val="24"/>
          <w:szCs w:val="24"/>
        </w:rPr>
        <w:t>изменнных</w:t>
      </w:r>
      <w:proofErr w:type="spellEnd"/>
      <w:r w:rsidR="004C4724" w:rsidRPr="00E14F85">
        <w:rPr>
          <w:rFonts w:ascii="Times New Roman" w:hAnsi="Times New Roman" w:cs="Times New Roman"/>
          <w:sz w:val="24"/>
          <w:szCs w:val="24"/>
        </w:rPr>
        <w:t xml:space="preserve"> почвах села </w:t>
      </w:r>
      <w:r w:rsidR="00DF6B8D">
        <w:rPr>
          <w:rFonts w:ascii="Times New Roman" w:hAnsi="Times New Roman" w:cs="Times New Roman"/>
          <w:sz w:val="24"/>
          <w:szCs w:val="24"/>
        </w:rPr>
        <w:t>Духовницкое Саратовской области.</w:t>
      </w:r>
    </w:p>
    <w:p w14:paraId="3EA0BB3B" w14:textId="04781C2D" w:rsidR="004C4724" w:rsidRPr="004C4724" w:rsidRDefault="004C4724" w:rsidP="0064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724">
        <w:rPr>
          <w:rFonts w:ascii="Times New Roman" w:hAnsi="Times New Roman" w:cs="Times New Roman"/>
          <w:sz w:val="24"/>
          <w:szCs w:val="24"/>
        </w:rPr>
        <w:t>Село Д</w:t>
      </w:r>
      <w:r w:rsidR="00E14F85">
        <w:rPr>
          <w:rFonts w:ascii="Times New Roman" w:hAnsi="Times New Roman" w:cs="Times New Roman"/>
          <w:sz w:val="24"/>
          <w:szCs w:val="24"/>
        </w:rPr>
        <w:t>уховницкое Саратовской области –</w:t>
      </w:r>
      <w:r w:rsidRPr="004C4724">
        <w:rPr>
          <w:rFonts w:ascii="Times New Roman" w:hAnsi="Times New Roman" w:cs="Times New Roman"/>
          <w:sz w:val="24"/>
          <w:szCs w:val="24"/>
        </w:rPr>
        <w:t xml:space="preserve"> один из ведущих аграрных регионов России, расположенный в плодородной степи Поволжья. Здесь развито производство зерновых культур и функционирует несколько крупн</w:t>
      </w:r>
      <w:r w:rsidR="00DF6B8D">
        <w:rPr>
          <w:rFonts w:ascii="Times New Roman" w:hAnsi="Times New Roman" w:cs="Times New Roman"/>
          <w:sz w:val="24"/>
          <w:szCs w:val="24"/>
        </w:rPr>
        <w:t>ых животноводческих комплексов</w:t>
      </w:r>
      <w:r w:rsidR="00DF6B8D" w:rsidRPr="00DF6B8D">
        <w:rPr>
          <w:rFonts w:ascii="Times New Roman" w:hAnsi="Times New Roman" w:cs="Times New Roman"/>
          <w:sz w:val="24"/>
          <w:szCs w:val="24"/>
        </w:rPr>
        <w:t xml:space="preserve"> [</w:t>
      </w:r>
      <w:r w:rsidR="00D678D2">
        <w:rPr>
          <w:rFonts w:ascii="Times New Roman" w:hAnsi="Times New Roman" w:cs="Times New Roman"/>
          <w:sz w:val="24"/>
          <w:szCs w:val="24"/>
        </w:rPr>
        <w:t>3</w:t>
      </w:r>
      <w:r w:rsidR="00DF6B8D" w:rsidRPr="00DF6B8D">
        <w:rPr>
          <w:rFonts w:ascii="Times New Roman" w:hAnsi="Times New Roman" w:cs="Times New Roman"/>
          <w:sz w:val="24"/>
          <w:szCs w:val="24"/>
        </w:rPr>
        <w:t xml:space="preserve">]. </w:t>
      </w:r>
      <w:r w:rsidR="00E14F85" w:rsidRPr="00E14F85">
        <w:rPr>
          <w:rFonts w:ascii="Times New Roman" w:hAnsi="Times New Roman" w:cs="Times New Roman"/>
          <w:sz w:val="24"/>
          <w:szCs w:val="24"/>
        </w:rPr>
        <w:t>Поэтому важно систематически проводить микробиологический мониторинг почв данного региона</w:t>
      </w:r>
      <w:r w:rsidRPr="004C4724">
        <w:rPr>
          <w:rFonts w:ascii="Times New Roman" w:hAnsi="Times New Roman" w:cs="Times New Roman"/>
          <w:sz w:val="24"/>
          <w:szCs w:val="24"/>
        </w:rPr>
        <w:t>. В рамках исследования было собрано и проанализировано 16 почвенных про</w:t>
      </w:r>
      <w:r>
        <w:rPr>
          <w:rFonts w:ascii="Times New Roman" w:hAnsi="Times New Roman" w:cs="Times New Roman"/>
          <w:sz w:val="24"/>
          <w:szCs w:val="24"/>
        </w:rPr>
        <w:t>б из окрестностей с</w:t>
      </w:r>
      <w:r w:rsidRPr="004C47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Духовницкое.</w:t>
      </w:r>
    </w:p>
    <w:p w14:paraId="373B9915" w14:textId="77777777" w:rsidR="00413BDC" w:rsidRPr="00AB78B4" w:rsidRDefault="00413BDC" w:rsidP="0064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выделения </w:t>
      </w:r>
      <w:r w:rsidR="0065377C" w:rsidRPr="00AB7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углеводородокисляющих</w:t>
      </w:r>
      <w:r w:rsidRPr="00AB7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377C" w:rsidRPr="00AB7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бактерий</w:t>
      </w:r>
      <w:r w:rsidRPr="00AB7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применяли метод последовательного разведения и высева на </w:t>
      </w:r>
      <w:proofErr w:type="spellStart"/>
      <w:r w:rsidRPr="00AB7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</w:t>
      </w:r>
      <w:r w:rsidR="00253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аризированную</w:t>
      </w:r>
      <w:proofErr w:type="spellEnd"/>
      <w:r w:rsidR="00253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питательную среду.</w:t>
      </w:r>
      <w:r w:rsidRPr="00AB7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B78B4">
        <w:rPr>
          <w:rFonts w:ascii="Times New Roman" w:hAnsi="Times New Roman" w:cs="Times New Roman"/>
          <w:sz w:val="24"/>
          <w:szCs w:val="24"/>
        </w:rPr>
        <w:t xml:space="preserve">0,1 мл почвенной суспензии наносили на </w:t>
      </w:r>
      <w:r w:rsidR="0065377C" w:rsidRPr="00AB78B4">
        <w:rPr>
          <w:rFonts w:ascii="Times New Roman" w:hAnsi="Times New Roman" w:cs="Times New Roman"/>
          <w:sz w:val="24"/>
          <w:szCs w:val="24"/>
        </w:rPr>
        <w:t>среду М9</w:t>
      </w:r>
      <w:r w:rsidR="007044F3" w:rsidRPr="00AB78B4">
        <w:rPr>
          <w:rFonts w:ascii="Times New Roman" w:hAnsi="Times New Roman" w:cs="Times New Roman"/>
          <w:sz w:val="24"/>
          <w:szCs w:val="24"/>
        </w:rPr>
        <w:t>, в которой в качестве единственного источника углерода присутствовало вазелиновое масло [4</w:t>
      </w:r>
      <w:r w:rsidRPr="00AB78B4">
        <w:rPr>
          <w:rFonts w:ascii="Times New Roman" w:hAnsi="Times New Roman" w:cs="Times New Roman"/>
          <w:sz w:val="24"/>
          <w:szCs w:val="24"/>
        </w:rPr>
        <w:t>]. Посевы инкубировали в термостате при температуре +28 °С в течение 2-4 суток.</w:t>
      </w:r>
    </w:p>
    <w:p w14:paraId="046C7B85" w14:textId="46759099" w:rsidR="009D366E" w:rsidRPr="00AB78B4" w:rsidRDefault="009D366E" w:rsidP="0064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8B4">
        <w:rPr>
          <w:rFonts w:ascii="Times New Roman" w:hAnsi="Times New Roman" w:cs="Times New Roman"/>
          <w:sz w:val="24"/>
          <w:szCs w:val="24"/>
        </w:rPr>
        <w:t xml:space="preserve">Анализ полученных результатов показал, что в пробах, отобранных на территории с. Духовницкое, численность углеводородокисляющих бактерий варьировала от </w:t>
      </w:r>
      <w:r w:rsidR="00123F2F" w:rsidRPr="00D678D2">
        <w:rPr>
          <w:rFonts w:ascii="Times New Roman" w:hAnsi="Times New Roman" w:cs="Times New Roman"/>
          <w:sz w:val="24"/>
          <w:szCs w:val="24"/>
        </w:rPr>
        <w:t>4,78 – 7</w:t>
      </w:r>
      <w:r w:rsidR="00D678D2" w:rsidRPr="00D678D2">
        <w:rPr>
          <w:rFonts w:ascii="Times New Roman" w:hAnsi="Times New Roman" w:cs="Times New Roman"/>
          <w:sz w:val="24"/>
          <w:szCs w:val="24"/>
        </w:rPr>
        <w:t>,00</w:t>
      </w:r>
      <w:r w:rsidR="00CA784A">
        <w:rPr>
          <w:rFonts w:ascii="Times New Roman" w:hAnsi="Times New Roman" w:cs="Times New Roman"/>
          <w:sz w:val="24"/>
          <w:szCs w:val="24"/>
        </w:rPr>
        <w:t xml:space="preserve"> </w:t>
      </w:r>
      <w:r w:rsidRPr="00AB78B4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AB78B4">
        <w:rPr>
          <w:rFonts w:ascii="Times New Roman" w:hAnsi="Times New Roman" w:cs="Times New Roman"/>
          <w:sz w:val="24"/>
          <w:szCs w:val="24"/>
        </w:rPr>
        <w:t>КОЕ/г</w:t>
      </w:r>
      <w:r w:rsidR="00AB78B4">
        <w:rPr>
          <w:rFonts w:ascii="Times New Roman" w:hAnsi="Times New Roman" w:cs="Times New Roman"/>
          <w:sz w:val="24"/>
          <w:szCs w:val="24"/>
        </w:rPr>
        <w:t xml:space="preserve"> почвы</w:t>
      </w:r>
      <w:r w:rsidRPr="00AB78B4">
        <w:rPr>
          <w:rFonts w:ascii="Times New Roman" w:hAnsi="Times New Roman" w:cs="Times New Roman"/>
          <w:sz w:val="24"/>
          <w:szCs w:val="24"/>
        </w:rPr>
        <w:t xml:space="preserve">. Среди всех почвенных проб максимальная численность </w:t>
      </w:r>
      <w:r w:rsidR="00123F2F" w:rsidRPr="00AB78B4">
        <w:rPr>
          <w:rFonts w:ascii="Times New Roman" w:hAnsi="Times New Roman" w:cs="Times New Roman"/>
          <w:sz w:val="24"/>
          <w:szCs w:val="24"/>
        </w:rPr>
        <w:t>углеводородокисляющих</w:t>
      </w:r>
      <w:r w:rsidRPr="00AB78B4">
        <w:rPr>
          <w:rFonts w:ascii="Times New Roman" w:hAnsi="Times New Roman" w:cs="Times New Roman"/>
          <w:sz w:val="24"/>
          <w:szCs w:val="24"/>
        </w:rPr>
        <w:t xml:space="preserve"> бактерий была зафиксирована в</w:t>
      </w:r>
      <w:r w:rsidR="00123F2F" w:rsidRPr="00AB78B4">
        <w:rPr>
          <w:rFonts w:ascii="Times New Roman" w:hAnsi="Times New Roman" w:cs="Times New Roman"/>
          <w:sz w:val="24"/>
          <w:szCs w:val="24"/>
        </w:rPr>
        <w:t xml:space="preserve"> проб</w:t>
      </w:r>
      <w:r w:rsidR="00D678D2">
        <w:rPr>
          <w:rFonts w:ascii="Times New Roman" w:hAnsi="Times New Roman" w:cs="Times New Roman"/>
          <w:sz w:val="24"/>
          <w:szCs w:val="24"/>
        </w:rPr>
        <w:t>ах</w:t>
      </w:r>
      <w:r w:rsidR="00123F2F" w:rsidRPr="00AB78B4">
        <w:rPr>
          <w:rFonts w:ascii="Times New Roman" w:hAnsi="Times New Roman" w:cs="Times New Roman"/>
          <w:sz w:val="24"/>
          <w:szCs w:val="24"/>
        </w:rPr>
        <w:t xml:space="preserve"> 3,4</w:t>
      </w:r>
      <w:r w:rsidRPr="00AB78B4">
        <w:rPr>
          <w:rFonts w:ascii="Times New Roman" w:hAnsi="Times New Roman" w:cs="Times New Roman"/>
          <w:sz w:val="24"/>
          <w:szCs w:val="24"/>
        </w:rPr>
        <w:t xml:space="preserve"> и </w:t>
      </w:r>
      <w:r w:rsidR="00123F2F" w:rsidRPr="00AB78B4">
        <w:rPr>
          <w:rFonts w:ascii="Times New Roman" w:hAnsi="Times New Roman" w:cs="Times New Roman"/>
          <w:sz w:val="24"/>
          <w:szCs w:val="24"/>
        </w:rPr>
        <w:t>6 и равн</w:t>
      </w:r>
      <w:r w:rsidR="00D678D2" w:rsidRPr="00D678D2">
        <w:rPr>
          <w:rFonts w:ascii="Times New Roman" w:hAnsi="Times New Roman" w:cs="Times New Roman"/>
          <w:sz w:val="24"/>
          <w:szCs w:val="24"/>
        </w:rPr>
        <w:t>а</w:t>
      </w:r>
      <w:r w:rsidR="00123F2F" w:rsidRPr="00AB78B4">
        <w:rPr>
          <w:rFonts w:ascii="Times New Roman" w:hAnsi="Times New Roman" w:cs="Times New Roman"/>
          <w:sz w:val="24"/>
          <w:szCs w:val="24"/>
        </w:rPr>
        <w:t xml:space="preserve"> 7</w:t>
      </w:r>
      <w:r w:rsidR="00D678D2">
        <w:rPr>
          <w:rFonts w:ascii="Times New Roman" w:hAnsi="Times New Roman" w:cs="Times New Roman"/>
          <w:sz w:val="24"/>
          <w:szCs w:val="24"/>
        </w:rPr>
        <w:t>,00</w:t>
      </w:r>
      <w:r w:rsidRPr="00AB7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8B4">
        <w:rPr>
          <w:rFonts w:ascii="Times New Roman" w:hAnsi="Times New Roman" w:cs="Times New Roman"/>
          <w:sz w:val="24"/>
          <w:szCs w:val="24"/>
          <w:lang w:val="en-US"/>
        </w:rPr>
        <w:t>lg</w:t>
      </w:r>
      <w:proofErr w:type="spellEnd"/>
      <w:r w:rsidRPr="00AB78B4">
        <w:rPr>
          <w:rFonts w:ascii="Times New Roman" w:hAnsi="Times New Roman" w:cs="Times New Roman"/>
          <w:sz w:val="24"/>
          <w:szCs w:val="24"/>
        </w:rPr>
        <w:t xml:space="preserve">КОЕ/г. </w:t>
      </w:r>
      <w:r w:rsidR="00123F2F" w:rsidRPr="00AB78B4">
        <w:rPr>
          <w:rFonts w:ascii="Times New Roman" w:hAnsi="Times New Roman" w:cs="Times New Roman"/>
          <w:sz w:val="24"/>
          <w:szCs w:val="24"/>
        </w:rPr>
        <w:t>Проба 3</w:t>
      </w:r>
      <w:r w:rsidRPr="00AB78B4">
        <w:rPr>
          <w:rFonts w:ascii="Times New Roman" w:hAnsi="Times New Roman" w:cs="Times New Roman"/>
          <w:sz w:val="24"/>
          <w:szCs w:val="24"/>
        </w:rPr>
        <w:t xml:space="preserve"> была отобрана в зеленой зоне</w:t>
      </w:r>
      <w:r w:rsidR="00123F2F" w:rsidRPr="00AB78B4">
        <w:rPr>
          <w:rFonts w:ascii="Times New Roman" w:hAnsi="Times New Roman" w:cs="Times New Roman"/>
          <w:sz w:val="24"/>
          <w:szCs w:val="24"/>
        </w:rPr>
        <w:t xml:space="preserve"> в 20 м южнее административного здания</w:t>
      </w:r>
      <w:r w:rsidRPr="00AB78B4">
        <w:rPr>
          <w:rFonts w:ascii="Times New Roman" w:hAnsi="Times New Roman" w:cs="Times New Roman"/>
          <w:sz w:val="24"/>
          <w:szCs w:val="24"/>
        </w:rPr>
        <w:t>.</w:t>
      </w:r>
      <w:r w:rsidR="00123F2F" w:rsidRPr="00AB78B4">
        <w:rPr>
          <w:rFonts w:ascii="Times New Roman" w:hAnsi="Times New Roman" w:cs="Times New Roman"/>
          <w:sz w:val="24"/>
          <w:szCs w:val="24"/>
        </w:rPr>
        <w:t xml:space="preserve"> Проба 4</w:t>
      </w:r>
      <w:r w:rsidRPr="00AB78B4">
        <w:rPr>
          <w:rFonts w:ascii="Times New Roman" w:hAnsi="Times New Roman" w:cs="Times New Roman"/>
          <w:sz w:val="24"/>
          <w:szCs w:val="24"/>
        </w:rPr>
        <w:t xml:space="preserve"> </w:t>
      </w:r>
      <w:r w:rsidR="00D678D2">
        <w:rPr>
          <w:rFonts w:ascii="Times New Roman" w:hAnsi="Times New Roman" w:cs="Times New Roman"/>
          <w:sz w:val="24"/>
          <w:szCs w:val="24"/>
        </w:rPr>
        <w:t xml:space="preserve">– </w:t>
      </w:r>
      <w:r w:rsidRPr="00AB78B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23F2F" w:rsidRPr="00AB78B4">
        <w:rPr>
          <w:rFonts w:ascii="Times New Roman" w:hAnsi="Times New Roman" w:cs="Times New Roman"/>
          <w:sz w:val="24"/>
          <w:szCs w:val="24"/>
        </w:rPr>
        <w:t>зеленой зоны парка</w:t>
      </w:r>
      <w:r w:rsidRPr="00AB78B4">
        <w:rPr>
          <w:rFonts w:ascii="Times New Roman" w:hAnsi="Times New Roman" w:cs="Times New Roman"/>
          <w:sz w:val="24"/>
          <w:szCs w:val="24"/>
        </w:rPr>
        <w:t xml:space="preserve">, </w:t>
      </w:r>
      <w:r w:rsidR="00D678D2">
        <w:rPr>
          <w:rFonts w:ascii="Times New Roman" w:hAnsi="Times New Roman" w:cs="Times New Roman"/>
          <w:sz w:val="24"/>
          <w:szCs w:val="24"/>
        </w:rPr>
        <w:t>а проба 6 отобрана</w:t>
      </w:r>
      <w:r w:rsidR="00CA784A">
        <w:rPr>
          <w:rFonts w:ascii="Times New Roman" w:hAnsi="Times New Roman" w:cs="Times New Roman"/>
          <w:sz w:val="24"/>
          <w:szCs w:val="24"/>
        </w:rPr>
        <w:t xml:space="preserve"> </w:t>
      </w:r>
      <w:r w:rsidR="00123F2F" w:rsidRPr="00AB78B4">
        <w:rPr>
          <w:rFonts w:ascii="Times New Roman" w:hAnsi="Times New Roman" w:cs="Times New Roman"/>
          <w:sz w:val="24"/>
          <w:szCs w:val="24"/>
        </w:rPr>
        <w:t>в зеленой зоне, принадлежащей жилому участку.</w:t>
      </w:r>
    </w:p>
    <w:p w14:paraId="24A1F981" w14:textId="352AA192" w:rsidR="00E14F85" w:rsidRDefault="004C4724" w:rsidP="0064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724">
        <w:rPr>
          <w:rFonts w:ascii="Times New Roman" w:hAnsi="Times New Roman" w:cs="Times New Roman"/>
          <w:sz w:val="24"/>
          <w:szCs w:val="24"/>
        </w:rPr>
        <w:t xml:space="preserve">Таким образом, наибольшая численность углеводородокисляющих бактерий </w:t>
      </w:r>
      <w:r w:rsidR="00640673">
        <w:rPr>
          <w:rFonts w:ascii="Times New Roman" w:hAnsi="Times New Roman" w:cs="Times New Roman"/>
          <w:sz w:val="24"/>
          <w:szCs w:val="24"/>
        </w:rPr>
        <w:t xml:space="preserve">была зафиксирована </w:t>
      </w:r>
      <w:r w:rsidR="00640673" w:rsidRPr="00640673">
        <w:rPr>
          <w:rFonts w:ascii="Times New Roman" w:hAnsi="Times New Roman" w:cs="Times New Roman"/>
          <w:sz w:val="24"/>
          <w:szCs w:val="24"/>
        </w:rPr>
        <w:t xml:space="preserve">в пробах, отобранных в зеленых зонах, расположенных вблизи административных зданий, парков и жилых участков. </w:t>
      </w:r>
      <w:r w:rsidR="00882F57">
        <w:rPr>
          <w:rFonts w:ascii="Times New Roman" w:hAnsi="Times New Roman" w:cs="Times New Roman"/>
          <w:sz w:val="24"/>
          <w:szCs w:val="24"/>
        </w:rPr>
        <w:t xml:space="preserve">Вероятно, углеводородокисляющие бактерии – это широко распространенные гетеротрофы, обладающие различными ферментными системами и адаптированные </w:t>
      </w:r>
      <w:r w:rsidR="00E402DF">
        <w:rPr>
          <w:rFonts w:ascii="Times New Roman" w:hAnsi="Times New Roman" w:cs="Times New Roman"/>
          <w:sz w:val="24"/>
          <w:szCs w:val="24"/>
        </w:rPr>
        <w:t>к разнообразным</w:t>
      </w:r>
      <w:bookmarkStart w:id="0" w:name="_GoBack"/>
      <w:bookmarkEnd w:id="0"/>
      <w:r w:rsidR="00882F57">
        <w:rPr>
          <w:rFonts w:ascii="Times New Roman" w:hAnsi="Times New Roman" w:cs="Times New Roman"/>
          <w:sz w:val="24"/>
          <w:szCs w:val="24"/>
        </w:rPr>
        <w:t xml:space="preserve"> условиям.</w:t>
      </w:r>
    </w:p>
    <w:p w14:paraId="35D8D701" w14:textId="77777777" w:rsidR="00640673" w:rsidRDefault="00640673" w:rsidP="00640673">
      <w:pPr>
        <w:spacing w:after="0" w:line="240" w:lineRule="auto"/>
        <w:ind w:firstLine="709"/>
        <w:jc w:val="both"/>
        <w:rPr>
          <w:rFonts w:ascii="Arial" w:hAnsi="Arial" w:cs="Arial"/>
          <w:spacing w:val="-5"/>
        </w:rPr>
      </w:pPr>
    </w:p>
    <w:p w14:paraId="74ED8E6B" w14:textId="77777777" w:rsidR="00E14F85" w:rsidRPr="00E14F85" w:rsidRDefault="00E14F85" w:rsidP="00E14F85">
      <w:pPr>
        <w:spacing w:after="0" w:line="240" w:lineRule="auto"/>
        <w:ind w:firstLine="709"/>
        <w:jc w:val="center"/>
        <w:rPr>
          <w:rFonts w:ascii="Times New Roman" w:eastAsia="SFBX1200" w:hAnsi="Times New Roman" w:cs="Times New Roman"/>
          <w:b/>
          <w:sz w:val="24"/>
          <w:szCs w:val="24"/>
        </w:rPr>
      </w:pPr>
      <w:r w:rsidRPr="00AF3DBE">
        <w:rPr>
          <w:rFonts w:ascii="Times New Roman" w:eastAsia="SFBX1200" w:hAnsi="Times New Roman" w:cs="Times New Roman"/>
          <w:b/>
          <w:sz w:val="24"/>
          <w:szCs w:val="24"/>
        </w:rPr>
        <w:t>Источники и литература</w:t>
      </w:r>
    </w:p>
    <w:p w14:paraId="587DA6CA" w14:textId="77777777" w:rsidR="004C4724" w:rsidRPr="00385EC9" w:rsidRDefault="004C4724" w:rsidP="004C4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6ED445" w14:textId="77777777" w:rsidR="008E6F72" w:rsidRPr="00186BD6" w:rsidRDefault="00385EC9" w:rsidP="006406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6BD6">
        <w:rPr>
          <w:rFonts w:ascii="Times New Roman" w:hAnsi="Times New Roman" w:cs="Times New Roman"/>
          <w:sz w:val="24"/>
          <w:szCs w:val="24"/>
          <w:lang w:val="en-US"/>
        </w:rPr>
        <w:t xml:space="preserve">Gaurav, K., Pooja, B. </w:t>
      </w:r>
      <w:proofErr w:type="spellStart"/>
      <w:r w:rsidRPr="00186BD6">
        <w:rPr>
          <w:rFonts w:ascii="Times New Roman" w:hAnsi="Times New Roman" w:cs="Times New Roman"/>
          <w:sz w:val="24"/>
          <w:szCs w:val="24"/>
          <w:lang w:val="en-US"/>
        </w:rPr>
        <w:t>Pinkey</w:t>
      </w:r>
      <w:proofErr w:type="spellEnd"/>
      <w:r w:rsidRPr="00186BD6">
        <w:rPr>
          <w:rFonts w:ascii="Times New Roman" w:hAnsi="Times New Roman" w:cs="Times New Roman"/>
          <w:sz w:val="24"/>
          <w:szCs w:val="24"/>
          <w:lang w:val="en-US"/>
        </w:rPr>
        <w:t xml:space="preserve">, B. G. Impact of Anthropogenic Activities on Soil Patterns and Diversity // Structure and functions of pedosphere. P. 319-337. </w:t>
      </w:r>
    </w:p>
    <w:p w14:paraId="65D247A3" w14:textId="77777777" w:rsidR="00186BD6" w:rsidRDefault="00186BD6" w:rsidP="006406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Гоголева, О. А. Немцова, Н. В. </w:t>
      </w:r>
      <w:r w:rsidRPr="00186BD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Углеводородокисляющие микроорганизмы природных экосистем // Бюллетень Оренбургского научного центра </w:t>
      </w:r>
      <w:proofErr w:type="spellStart"/>
      <w:r w:rsidRPr="00186BD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УрО</w:t>
      </w:r>
      <w:proofErr w:type="spellEnd"/>
      <w:r w:rsidRPr="00186BD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РАН.</w:t>
      </w:r>
      <w:r w:rsidRPr="00186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BD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2013.</w:t>
      </w:r>
      <w:r w:rsidRPr="00186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BD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Т. 1, № 2.</w:t>
      </w:r>
      <w:r w:rsidRPr="00186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BD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С. 1</w:t>
      </w:r>
      <w:r w:rsidRPr="00186BD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186BD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5.</w:t>
      </w:r>
      <w:r w:rsidRPr="00186BD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42F0824" w14:textId="137DC347" w:rsidR="00DF6B8D" w:rsidRPr="00186BD6" w:rsidRDefault="000D3C6F" w:rsidP="006406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Большая Саратовская энциклопедия </w:t>
      </w:r>
      <w:r w:rsidRPr="000D3C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[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Электронный ресурс</w:t>
      </w:r>
      <w:r w:rsidRPr="000D3C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]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5" w:history="1">
        <w:r w:rsidRPr="00AC3DD4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https://clck.ru/3Gd4Vd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(26.02.2025).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Загл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 экрана. </w:t>
      </w:r>
    </w:p>
    <w:p w14:paraId="4F1319B2" w14:textId="77777777" w:rsidR="009D366E" w:rsidRPr="002716DD" w:rsidRDefault="009D366E" w:rsidP="006406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SFBX1200" w:hAnsi="Times New Roman" w:cs="Times New Roman"/>
          <w:sz w:val="24"/>
          <w:szCs w:val="24"/>
        </w:rPr>
      </w:pPr>
      <w:proofErr w:type="spellStart"/>
      <w:r w:rsidRPr="002716DD">
        <w:rPr>
          <w:rFonts w:ascii="Times New Roman" w:hAnsi="Times New Roman" w:cs="Times New Roman"/>
          <w:sz w:val="24"/>
          <w:szCs w:val="24"/>
        </w:rPr>
        <w:t>Нетрусов</w:t>
      </w:r>
      <w:proofErr w:type="spellEnd"/>
      <w:r w:rsidRPr="002716DD">
        <w:rPr>
          <w:rFonts w:ascii="Times New Roman" w:hAnsi="Times New Roman" w:cs="Times New Roman"/>
          <w:sz w:val="24"/>
          <w:szCs w:val="24"/>
        </w:rPr>
        <w:t xml:space="preserve"> А.И., Егорова М.А., Захарчук Л.М. Практикум по микробиологии. М.: Академия, 2005. 608 с</w:t>
      </w:r>
    </w:p>
    <w:p w14:paraId="2ACDA791" w14:textId="77777777" w:rsidR="00186BD6" w:rsidRPr="00186BD6" w:rsidRDefault="00186BD6" w:rsidP="00D678D2">
      <w:pPr>
        <w:pStyle w:val="a3"/>
      </w:pPr>
    </w:p>
    <w:sectPr w:rsidR="00186BD6" w:rsidRPr="0018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FBX12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175AF"/>
    <w:multiLevelType w:val="hybridMultilevel"/>
    <w:tmpl w:val="FDF6561C"/>
    <w:lvl w:ilvl="0" w:tplc="A3AA2642">
      <w:start w:val="1"/>
      <w:numFmt w:val="decimal"/>
      <w:lvlText w:val="%1."/>
      <w:lvlJc w:val="left"/>
      <w:pPr>
        <w:ind w:left="1069" w:hanging="360"/>
      </w:pPr>
      <w:rPr>
        <w:rFonts w:eastAsia="SFBX1200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04773"/>
    <w:multiLevelType w:val="hybridMultilevel"/>
    <w:tmpl w:val="60DA0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43"/>
    <w:rsid w:val="000D3C6F"/>
    <w:rsid w:val="00123F2F"/>
    <w:rsid w:val="00186BD6"/>
    <w:rsid w:val="00202DD3"/>
    <w:rsid w:val="00253381"/>
    <w:rsid w:val="00286101"/>
    <w:rsid w:val="00385EC9"/>
    <w:rsid w:val="00413BDC"/>
    <w:rsid w:val="00427F94"/>
    <w:rsid w:val="004C4724"/>
    <w:rsid w:val="005901D1"/>
    <w:rsid w:val="006129CD"/>
    <w:rsid w:val="00640673"/>
    <w:rsid w:val="0065377C"/>
    <w:rsid w:val="006724AE"/>
    <w:rsid w:val="007044F3"/>
    <w:rsid w:val="00781B62"/>
    <w:rsid w:val="007E602E"/>
    <w:rsid w:val="00882F57"/>
    <w:rsid w:val="008E6F72"/>
    <w:rsid w:val="009D366E"/>
    <w:rsid w:val="00A06237"/>
    <w:rsid w:val="00AB78B4"/>
    <w:rsid w:val="00C45B43"/>
    <w:rsid w:val="00CA784A"/>
    <w:rsid w:val="00D678D2"/>
    <w:rsid w:val="00DF6B8D"/>
    <w:rsid w:val="00E14F85"/>
    <w:rsid w:val="00E402DF"/>
    <w:rsid w:val="00E7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7A8F"/>
  <w15:chartTrackingRefBased/>
  <w15:docId w15:val="{EBF4D99E-135D-405B-9E84-4769C986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DD3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F72"/>
    <w:pPr>
      <w:ind w:left="720"/>
      <w:contextualSpacing/>
    </w:pPr>
  </w:style>
  <w:style w:type="paragraph" w:customStyle="1" w:styleId="sc-uhnfh">
    <w:name w:val="sc-uhnfh"/>
    <w:basedOn w:val="a"/>
    <w:rsid w:val="00704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7044F3"/>
  </w:style>
  <w:style w:type="character" w:styleId="a4">
    <w:name w:val="Hyperlink"/>
    <w:basedOn w:val="a0"/>
    <w:uiPriority w:val="99"/>
    <w:unhideWhenUsed/>
    <w:rsid w:val="000D3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3Gd4V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2025-02-26T13:16:00Z</dcterms:created>
  <dcterms:modified xsi:type="dcterms:W3CDTF">2025-03-02T10:21:00Z</dcterms:modified>
</cp:coreProperties>
</file>