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035D" w14:textId="3C113EED" w:rsidR="00C81A9E" w:rsidRPr="00516BC8" w:rsidRDefault="005F4D30" w:rsidP="005552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6BC8">
        <w:rPr>
          <w:rFonts w:ascii="Times New Roman" w:hAnsi="Times New Roman" w:cs="Times New Roman"/>
          <w:b/>
          <w:bCs/>
          <w:sz w:val="24"/>
          <w:szCs w:val="24"/>
        </w:rPr>
        <w:t>Морфология и экологическое состояние антропогенных почв города Ставрополя</w:t>
      </w:r>
    </w:p>
    <w:p w14:paraId="6F36B93A" w14:textId="7EA531C1" w:rsidR="00321025" w:rsidRPr="0065441F" w:rsidRDefault="00321025" w:rsidP="005552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54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Костикова В.А.</w:t>
      </w:r>
      <w:r w:rsidR="0065441F" w:rsidRPr="00654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65441F" w:rsidRPr="00654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Покида Л.С</w:t>
      </w:r>
      <w:r w:rsidR="0065441F" w:rsidRPr="00654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65441F" w:rsidRPr="00654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Юхтенко Л.В.</w:t>
      </w:r>
    </w:p>
    <w:p w14:paraId="0B656256" w14:textId="082B2142" w:rsidR="00321025" w:rsidRPr="0065441F" w:rsidRDefault="00321025" w:rsidP="0055521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5441F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62D9DE0A" w14:textId="694D59D4" w:rsidR="00321025" w:rsidRPr="0065441F" w:rsidRDefault="00321025" w:rsidP="0055521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5441F">
        <w:rPr>
          <w:rFonts w:ascii="Times New Roman" w:hAnsi="Times New Roman" w:cs="Times New Roman"/>
          <w:i/>
          <w:iCs/>
          <w:sz w:val="24"/>
          <w:szCs w:val="24"/>
        </w:rPr>
        <w:t>Северо-Кавказский федеральный университет». Медико-биологический факультет. Кафедра экологии и биогеографии. Ставрополь. Россия.</w:t>
      </w:r>
    </w:p>
    <w:p w14:paraId="42B40F4E" w14:textId="7030A3AF" w:rsidR="00321025" w:rsidRPr="0065441F" w:rsidRDefault="009025EC" w:rsidP="0055521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544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5" w:history="1">
        <w:r w:rsidRPr="0065441F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victory.kostikova@gmail.com</w:t>
        </w:r>
      </w:hyperlink>
    </w:p>
    <w:p w14:paraId="15CA62C3" w14:textId="3527629C" w:rsidR="005F4D30" w:rsidRDefault="00101B39" w:rsidP="0055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 </w:t>
      </w:r>
      <w:r w:rsidR="0065441F">
        <w:rPr>
          <w:rFonts w:ascii="Times New Roman" w:hAnsi="Times New Roman" w:cs="Times New Roman"/>
          <w:sz w:val="24"/>
          <w:szCs w:val="24"/>
        </w:rPr>
        <w:t>-</w:t>
      </w:r>
      <w:r w:rsidR="00FA11F8">
        <w:rPr>
          <w:rFonts w:ascii="Times New Roman" w:hAnsi="Times New Roman" w:cs="Times New Roman"/>
          <w:sz w:val="24"/>
          <w:szCs w:val="24"/>
        </w:rPr>
        <w:t>определение типов антропогенных почв</w:t>
      </w:r>
      <w:r w:rsidR="00FE45BF">
        <w:rPr>
          <w:rFonts w:ascii="Times New Roman" w:hAnsi="Times New Roman" w:cs="Times New Roman"/>
          <w:sz w:val="24"/>
          <w:szCs w:val="24"/>
        </w:rPr>
        <w:t xml:space="preserve"> г. Ставрополя</w:t>
      </w:r>
      <w:r w:rsidR="00FA11F8">
        <w:rPr>
          <w:rFonts w:ascii="Times New Roman" w:hAnsi="Times New Roman" w:cs="Times New Roman"/>
          <w:sz w:val="24"/>
          <w:szCs w:val="24"/>
        </w:rPr>
        <w:t>, их морфологии, геохимии с последующим генерализованным картированием</w:t>
      </w:r>
      <w:r w:rsidR="005F4D30" w:rsidRPr="00516BC8">
        <w:rPr>
          <w:rFonts w:ascii="Times New Roman" w:hAnsi="Times New Roman" w:cs="Times New Roman"/>
          <w:sz w:val="24"/>
          <w:szCs w:val="24"/>
        </w:rPr>
        <w:t>.</w:t>
      </w:r>
      <w:r w:rsidR="006E71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A9D1C" w14:textId="6C110558" w:rsidR="00776B18" w:rsidRDefault="00776B18" w:rsidP="0077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Для оценки экологического состояния почвенного покрова на территории города Ставрополь проведен анализ почв на содержание в них органического вещества, тяжелых металлов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84DFF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776B18">
        <w:rPr>
          <w:rFonts w:ascii="Times New Roman" w:hAnsi="Times New Roman" w:cs="Times New Roman"/>
          <w:sz w:val="24"/>
          <w:szCs w:val="24"/>
        </w:rPr>
        <w:t xml:space="preserve">, </w:t>
      </w:r>
      <w:r w:rsidR="00684DF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76B18">
        <w:rPr>
          <w:rFonts w:ascii="Times New Roman" w:hAnsi="Times New Roman" w:cs="Times New Roman"/>
          <w:sz w:val="24"/>
          <w:szCs w:val="24"/>
        </w:rPr>
        <w:t xml:space="preserve">, </w:t>
      </w:r>
      <w:r w:rsidR="00684DF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D1B9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76B18">
        <w:rPr>
          <w:rFonts w:ascii="Times New Roman" w:hAnsi="Times New Roman" w:cs="Times New Roman"/>
          <w:sz w:val="24"/>
          <w:szCs w:val="24"/>
        </w:rPr>
        <w:t xml:space="preserve">, </w:t>
      </w:r>
      <w:r w:rsidR="00ED1B95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776B18">
        <w:rPr>
          <w:rFonts w:ascii="Times New Roman" w:hAnsi="Times New Roman" w:cs="Times New Roman"/>
          <w:sz w:val="24"/>
          <w:szCs w:val="24"/>
        </w:rPr>
        <w:t xml:space="preserve">, </w:t>
      </w:r>
      <w:r w:rsidR="00ED1B95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776B18">
        <w:rPr>
          <w:rFonts w:ascii="Times New Roman" w:hAnsi="Times New Roman" w:cs="Times New Roman"/>
          <w:sz w:val="24"/>
          <w:szCs w:val="24"/>
        </w:rPr>
        <w:t xml:space="preserve">, </w:t>
      </w:r>
      <w:r w:rsidR="00ED1B95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776B18">
        <w:rPr>
          <w:rFonts w:ascii="Times New Roman" w:hAnsi="Times New Roman" w:cs="Times New Roman"/>
          <w:sz w:val="24"/>
          <w:szCs w:val="24"/>
        </w:rPr>
        <w:t xml:space="preserve">, </w:t>
      </w:r>
      <w:r w:rsidR="00ED1B9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ED1B95">
        <w:rPr>
          <w:rFonts w:ascii="Times New Roman" w:hAnsi="Times New Roman" w:cs="Times New Roman"/>
          <w:sz w:val="24"/>
          <w:szCs w:val="24"/>
        </w:rPr>
        <w:t>,</w:t>
      </w:r>
      <w:r w:rsidRPr="00776B18">
        <w:rPr>
          <w:rFonts w:ascii="Times New Roman" w:hAnsi="Times New Roman" w:cs="Times New Roman"/>
          <w:sz w:val="24"/>
          <w:szCs w:val="24"/>
        </w:rPr>
        <w:t xml:space="preserve"> </w:t>
      </w:r>
      <w:r w:rsidR="00ED1B95">
        <w:rPr>
          <w:rFonts w:ascii="Times New Roman" w:hAnsi="Times New Roman" w:cs="Times New Roman"/>
          <w:sz w:val="24"/>
          <w:szCs w:val="24"/>
          <w:lang w:val="en-US"/>
        </w:rPr>
        <w:t>Zn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76B18">
        <w:rPr>
          <w:rFonts w:ascii="Times New Roman" w:hAnsi="Times New Roman" w:cs="Times New Roman"/>
          <w:sz w:val="24"/>
          <w:szCs w:val="24"/>
        </w:rPr>
        <w:t xml:space="preserve"> и pH. Отбор проб почв</w:t>
      </w:r>
      <w:r w:rsidR="00507F4A">
        <w:rPr>
          <w:rFonts w:ascii="Times New Roman" w:hAnsi="Times New Roman" w:cs="Times New Roman"/>
          <w:sz w:val="24"/>
          <w:szCs w:val="24"/>
        </w:rPr>
        <w:t>,</w:t>
      </w:r>
      <w:r w:rsidR="00AB7B27">
        <w:rPr>
          <w:rFonts w:ascii="Times New Roman" w:hAnsi="Times New Roman" w:cs="Times New Roman"/>
          <w:sz w:val="24"/>
          <w:szCs w:val="24"/>
        </w:rPr>
        <w:t xml:space="preserve"> проведение анализа</w:t>
      </w:r>
      <w:r w:rsidR="00507F4A">
        <w:rPr>
          <w:rFonts w:ascii="Times New Roman" w:hAnsi="Times New Roman" w:cs="Times New Roman"/>
          <w:sz w:val="24"/>
          <w:szCs w:val="24"/>
        </w:rPr>
        <w:t xml:space="preserve"> и </w:t>
      </w:r>
      <w:r w:rsidR="00507F4A" w:rsidRPr="00507F4A">
        <w:rPr>
          <w:rFonts w:ascii="Times New Roman" w:hAnsi="Times New Roman" w:cs="Times New Roman"/>
          <w:sz w:val="24"/>
          <w:szCs w:val="24"/>
        </w:rPr>
        <w:t>Установление морфологических свойств почв</w:t>
      </w:r>
      <w:r w:rsidR="00AB7B27">
        <w:rPr>
          <w:rFonts w:ascii="Times New Roman" w:hAnsi="Times New Roman" w:cs="Times New Roman"/>
          <w:sz w:val="24"/>
          <w:szCs w:val="24"/>
        </w:rPr>
        <w:t xml:space="preserve"> проведено по общепринятым методикам</w:t>
      </w:r>
      <w:r w:rsidR="002A452C">
        <w:rPr>
          <w:rFonts w:ascii="Times New Roman" w:hAnsi="Times New Roman" w:cs="Times New Roman"/>
          <w:sz w:val="24"/>
          <w:szCs w:val="24"/>
        </w:rPr>
        <w:t xml:space="preserve">. </w:t>
      </w:r>
      <w:r w:rsidRPr="00776B18">
        <w:rPr>
          <w:rFonts w:ascii="Times New Roman" w:hAnsi="Times New Roman" w:cs="Times New Roman"/>
          <w:sz w:val="24"/>
          <w:szCs w:val="24"/>
        </w:rPr>
        <w:t>Почвенные разрезы</w:t>
      </w:r>
      <w:r w:rsidR="002A452C">
        <w:rPr>
          <w:rFonts w:ascii="Times New Roman" w:hAnsi="Times New Roman" w:cs="Times New Roman"/>
          <w:sz w:val="24"/>
          <w:szCs w:val="24"/>
        </w:rPr>
        <w:t xml:space="preserve"> </w:t>
      </w:r>
      <w:r w:rsidRPr="00776B18">
        <w:rPr>
          <w:rFonts w:ascii="Times New Roman" w:hAnsi="Times New Roman" w:cs="Times New Roman"/>
          <w:sz w:val="24"/>
          <w:szCs w:val="24"/>
        </w:rPr>
        <w:t xml:space="preserve">заложены в четырех наиболее распространенных типах </w:t>
      </w:r>
      <w:r w:rsidR="002A452C">
        <w:rPr>
          <w:rFonts w:ascii="Times New Roman" w:hAnsi="Times New Roman" w:cs="Times New Roman"/>
          <w:sz w:val="24"/>
          <w:szCs w:val="24"/>
        </w:rPr>
        <w:t>антропогенных</w:t>
      </w:r>
      <w:r w:rsidRPr="00776B18">
        <w:rPr>
          <w:rFonts w:ascii="Times New Roman" w:hAnsi="Times New Roman" w:cs="Times New Roman"/>
          <w:sz w:val="24"/>
          <w:szCs w:val="24"/>
        </w:rPr>
        <w:t xml:space="preserve"> почв</w:t>
      </w:r>
      <w:r w:rsidR="002A452C">
        <w:rPr>
          <w:rFonts w:ascii="Times New Roman" w:hAnsi="Times New Roman" w:cs="Times New Roman"/>
          <w:sz w:val="24"/>
          <w:szCs w:val="24"/>
        </w:rPr>
        <w:t xml:space="preserve"> г. Ставрополя</w:t>
      </w:r>
      <w:r w:rsidRPr="00776B18">
        <w:rPr>
          <w:rFonts w:ascii="Times New Roman" w:hAnsi="Times New Roman" w:cs="Times New Roman"/>
          <w:sz w:val="24"/>
          <w:szCs w:val="24"/>
        </w:rPr>
        <w:t>: урбаноземы, культуроземы, реплантоземы и некроземы</w:t>
      </w:r>
      <w:r w:rsidR="00FD00D1" w:rsidRPr="00FD00D1">
        <w:rPr>
          <w:rFonts w:ascii="Times New Roman" w:hAnsi="Times New Roman" w:cs="Times New Roman"/>
          <w:sz w:val="24"/>
          <w:szCs w:val="24"/>
        </w:rPr>
        <w:t xml:space="preserve"> [</w:t>
      </w:r>
      <w:r w:rsidR="00507F4A">
        <w:rPr>
          <w:rFonts w:ascii="Times New Roman" w:hAnsi="Times New Roman" w:cs="Times New Roman"/>
          <w:sz w:val="24"/>
          <w:szCs w:val="24"/>
        </w:rPr>
        <w:t>1</w:t>
      </w:r>
      <w:r w:rsidR="00FD00D1" w:rsidRPr="00FD00D1">
        <w:rPr>
          <w:rFonts w:ascii="Times New Roman" w:hAnsi="Times New Roman" w:cs="Times New Roman"/>
          <w:sz w:val="24"/>
          <w:szCs w:val="24"/>
        </w:rPr>
        <w:t>]</w:t>
      </w:r>
      <w:r w:rsidRPr="00776B18">
        <w:rPr>
          <w:rFonts w:ascii="Times New Roman" w:hAnsi="Times New Roman" w:cs="Times New Roman"/>
          <w:sz w:val="24"/>
          <w:szCs w:val="24"/>
        </w:rPr>
        <w:t>.</w:t>
      </w:r>
      <w:r w:rsidR="00941186">
        <w:rPr>
          <w:rFonts w:ascii="Times New Roman" w:hAnsi="Times New Roman" w:cs="Times New Roman"/>
          <w:sz w:val="24"/>
          <w:szCs w:val="24"/>
        </w:rPr>
        <w:t xml:space="preserve"> Картирование типов почв в г. Ставрополе проведено ме</w:t>
      </w:r>
      <w:r w:rsidR="00941186" w:rsidRPr="00941186">
        <w:rPr>
          <w:rFonts w:ascii="Times New Roman" w:hAnsi="Times New Roman" w:cs="Times New Roman"/>
          <w:sz w:val="24"/>
          <w:szCs w:val="24"/>
        </w:rPr>
        <w:t>тодом геоинформационного моделирования на основе данных ДЗЗ, с использованием специальных программных платформ: ГИС-Аксиома, SAS-Planet и Quantum GIS.</w:t>
      </w:r>
      <w:r w:rsidRPr="00776B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67D6D" w14:textId="77777777" w:rsidR="0065441F" w:rsidRDefault="00776B18" w:rsidP="0077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проведенных исследований,</w:t>
      </w:r>
      <w:r w:rsidR="00555215" w:rsidRPr="00516BC8">
        <w:rPr>
          <w:rFonts w:ascii="Times New Roman" w:hAnsi="Times New Roman" w:cs="Times New Roman"/>
          <w:sz w:val="24"/>
          <w:szCs w:val="24"/>
        </w:rPr>
        <w:t xml:space="preserve"> выявлено, что на долю культуроземов приходится около 20431,524 га площади, которые распространены на окраинах города. Наименьшую площадь занимают некроземы – 269,778 га. (рис.</w:t>
      </w:r>
      <w:r w:rsidR="00FE45BF">
        <w:rPr>
          <w:rFonts w:ascii="Times New Roman" w:hAnsi="Times New Roman" w:cs="Times New Roman"/>
          <w:sz w:val="24"/>
          <w:szCs w:val="24"/>
        </w:rPr>
        <w:t>1</w:t>
      </w:r>
      <w:r w:rsidR="00555215" w:rsidRPr="00516BC8">
        <w:rPr>
          <w:rFonts w:ascii="Times New Roman" w:hAnsi="Times New Roman" w:cs="Times New Roman"/>
          <w:sz w:val="24"/>
          <w:szCs w:val="24"/>
        </w:rPr>
        <w:t>).</w:t>
      </w:r>
    </w:p>
    <w:p w14:paraId="4D96F759" w14:textId="37E3F827" w:rsidR="0065441F" w:rsidRPr="0065441F" w:rsidRDefault="0065441F" w:rsidP="00507F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441F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CD03CD" wp14:editId="33895DE5">
            <wp:simplePos x="0" y="0"/>
            <wp:positionH relativeFrom="column">
              <wp:posOffset>1345565</wp:posOffset>
            </wp:positionH>
            <wp:positionV relativeFrom="paragraph">
              <wp:posOffset>0</wp:posOffset>
            </wp:positionV>
            <wp:extent cx="3600000" cy="2337805"/>
            <wp:effectExtent l="0" t="0" r="635" b="5715"/>
            <wp:wrapTopAndBottom/>
            <wp:docPr id="433869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699" name="Рисунок 43386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3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41F">
        <w:rPr>
          <w:rFonts w:ascii="Times New Roman" w:hAnsi="Times New Roman" w:cs="Times New Roman"/>
          <w:sz w:val="24"/>
          <w:szCs w:val="24"/>
        </w:rPr>
        <w:t>Рис.1. Точки отбора проб антропогенных почв г. Ставрополя</w:t>
      </w:r>
    </w:p>
    <w:p w14:paraId="019FDB5D" w14:textId="5CCD0C46" w:rsidR="005F4D30" w:rsidRDefault="00555215" w:rsidP="0077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C8">
        <w:rPr>
          <w:rFonts w:ascii="Times New Roman" w:hAnsi="Times New Roman" w:cs="Times New Roman"/>
          <w:sz w:val="24"/>
          <w:szCs w:val="24"/>
        </w:rPr>
        <w:t>Изменению морфологии почв больше всего подвержены урбаноземы</w:t>
      </w:r>
      <w:r w:rsidR="00E86F0E">
        <w:rPr>
          <w:rFonts w:ascii="Times New Roman" w:hAnsi="Times New Roman" w:cs="Times New Roman"/>
          <w:sz w:val="24"/>
          <w:szCs w:val="24"/>
        </w:rPr>
        <w:t xml:space="preserve"> (</w:t>
      </w:r>
      <w:r w:rsidR="00941186" w:rsidRPr="00941186">
        <w:rPr>
          <w:rFonts w:ascii="Times New Roman" w:hAnsi="Times New Roman" w:cs="Times New Roman"/>
          <w:sz w:val="24"/>
          <w:szCs w:val="24"/>
        </w:rPr>
        <w:t>10899,13 га</w:t>
      </w:r>
      <w:r w:rsidR="00941186">
        <w:rPr>
          <w:rFonts w:ascii="Times New Roman" w:hAnsi="Times New Roman" w:cs="Times New Roman"/>
          <w:sz w:val="24"/>
          <w:szCs w:val="24"/>
        </w:rPr>
        <w:t>.</w:t>
      </w:r>
      <w:r w:rsidR="00E86F0E">
        <w:rPr>
          <w:rFonts w:ascii="Times New Roman" w:hAnsi="Times New Roman" w:cs="Times New Roman"/>
          <w:sz w:val="24"/>
          <w:szCs w:val="24"/>
        </w:rPr>
        <w:t>)</w:t>
      </w:r>
      <w:r w:rsidRPr="00516BC8">
        <w:rPr>
          <w:rFonts w:ascii="Times New Roman" w:hAnsi="Times New Roman" w:cs="Times New Roman"/>
          <w:sz w:val="24"/>
          <w:szCs w:val="24"/>
        </w:rPr>
        <w:t>. В данном типе городских почв зафиксирован</w:t>
      </w:r>
      <w:r w:rsidR="00ED1B95">
        <w:rPr>
          <w:rFonts w:ascii="Times New Roman" w:hAnsi="Times New Roman" w:cs="Times New Roman"/>
          <w:sz w:val="24"/>
          <w:szCs w:val="24"/>
        </w:rPr>
        <w:t>о</w:t>
      </w:r>
      <w:r w:rsidRPr="00516BC8">
        <w:rPr>
          <w:rFonts w:ascii="Times New Roman" w:hAnsi="Times New Roman" w:cs="Times New Roman"/>
          <w:sz w:val="24"/>
          <w:szCs w:val="24"/>
        </w:rPr>
        <w:t xml:space="preserve"> изменение структуры и порядка расположения почвенных горизонтов</w:t>
      </w:r>
      <w:r w:rsidR="00ED1B95">
        <w:rPr>
          <w:rFonts w:ascii="Times New Roman" w:hAnsi="Times New Roman" w:cs="Times New Roman"/>
          <w:sz w:val="24"/>
          <w:szCs w:val="24"/>
        </w:rPr>
        <w:t xml:space="preserve">, а также выявлен </w:t>
      </w:r>
      <w:r w:rsidR="00ED1B95" w:rsidRPr="00ED1B95">
        <w:rPr>
          <w:rFonts w:ascii="Times New Roman" w:hAnsi="Times New Roman" w:cs="Times New Roman"/>
          <w:sz w:val="24"/>
          <w:szCs w:val="24"/>
        </w:rPr>
        <w:t>самый высокий процент антропогенных включений (около 20%)</w:t>
      </w:r>
      <w:r w:rsidRPr="00516BC8">
        <w:rPr>
          <w:rFonts w:ascii="Times New Roman" w:hAnsi="Times New Roman" w:cs="Times New Roman"/>
          <w:sz w:val="24"/>
          <w:szCs w:val="24"/>
        </w:rPr>
        <w:t xml:space="preserve">. </w:t>
      </w:r>
      <w:r w:rsidR="00ED1B95">
        <w:rPr>
          <w:rFonts w:ascii="Times New Roman" w:hAnsi="Times New Roman" w:cs="Times New Roman"/>
          <w:sz w:val="24"/>
          <w:szCs w:val="24"/>
        </w:rPr>
        <w:t>В анализируемых образцах почв</w:t>
      </w:r>
      <w:r w:rsidRPr="00516BC8">
        <w:rPr>
          <w:rFonts w:ascii="Times New Roman" w:hAnsi="Times New Roman" w:cs="Times New Roman"/>
          <w:sz w:val="24"/>
          <w:szCs w:val="24"/>
        </w:rPr>
        <w:t xml:space="preserve"> установлены концентрации тяжелых металлов</w:t>
      </w:r>
      <w:r w:rsidR="00ED1B95">
        <w:rPr>
          <w:rFonts w:ascii="Times New Roman" w:hAnsi="Times New Roman" w:cs="Times New Roman"/>
          <w:sz w:val="24"/>
          <w:szCs w:val="24"/>
        </w:rPr>
        <w:t xml:space="preserve">, </w:t>
      </w:r>
      <w:r w:rsidR="00E86F0E">
        <w:rPr>
          <w:rFonts w:ascii="Times New Roman" w:hAnsi="Times New Roman" w:cs="Times New Roman"/>
          <w:sz w:val="24"/>
          <w:szCs w:val="24"/>
        </w:rPr>
        <w:t>максимальные</w:t>
      </w:r>
      <w:r w:rsidRPr="00516BC8">
        <w:rPr>
          <w:rFonts w:ascii="Times New Roman" w:hAnsi="Times New Roman" w:cs="Times New Roman"/>
          <w:sz w:val="24"/>
          <w:szCs w:val="24"/>
        </w:rPr>
        <w:t xml:space="preserve"> значения </w:t>
      </w:r>
      <w:r w:rsidR="00E86F0E">
        <w:rPr>
          <w:rFonts w:ascii="Times New Roman" w:hAnsi="Times New Roman" w:cs="Times New Roman"/>
          <w:sz w:val="24"/>
          <w:szCs w:val="24"/>
        </w:rPr>
        <w:t xml:space="preserve">которых, наблюдаются преимущественно в культуроземах, при этом зафиксированы превышения ПДК по </w:t>
      </w:r>
      <w:r w:rsidRPr="00516BC8">
        <w:rPr>
          <w:rFonts w:ascii="Times New Roman" w:hAnsi="Times New Roman" w:cs="Times New Roman"/>
          <w:sz w:val="24"/>
          <w:szCs w:val="24"/>
        </w:rPr>
        <w:t>Cd, Ni, Co</w:t>
      </w:r>
      <w:r w:rsidR="00E86F0E">
        <w:rPr>
          <w:rFonts w:ascii="Times New Roman" w:hAnsi="Times New Roman" w:cs="Times New Roman"/>
          <w:sz w:val="24"/>
          <w:szCs w:val="24"/>
        </w:rPr>
        <w:t xml:space="preserve">. </w:t>
      </w:r>
      <w:r w:rsidRPr="00516BC8">
        <w:rPr>
          <w:rFonts w:ascii="Times New Roman" w:hAnsi="Times New Roman" w:cs="Times New Roman"/>
          <w:sz w:val="24"/>
          <w:szCs w:val="24"/>
        </w:rPr>
        <w:t>Органическое вещество в</w:t>
      </w:r>
      <w:r w:rsidR="00E86F0E">
        <w:rPr>
          <w:rFonts w:ascii="Times New Roman" w:hAnsi="Times New Roman" w:cs="Times New Roman"/>
          <w:sz w:val="24"/>
          <w:szCs w:val="24"/>
        </w:rPr>
        <w:t>сех типов</w:t>
      </w:r>
      <w:r w:rsidRPr="00516BC8">
        <w:rPr>
          <w:rFonts w:ascii="Times New Roman" w:hAnsi="Times New Roman" w:cs="Times New Roman"/>
          <w:sz w:val="24"/>
          <w:szCs w:val="24"/>
        </w:rPr>
        <w:t xml:space="preserve"> </w:t>
      </w:r>
      <w:r w:rsidR="00E86F0E">
        <w:rPr>
          <w:rFonts w:ascii="Times New Roman" w:hAnsi="Times New Roman" w:cs="Times New Roman"/>
          <w:sz w:val="24"/>
          <w:szCs w:val="24"/>
        </w:rPr>
        <w:t>антропогенных почв,</w:t>
      </w:r>
      <w:r w:rsidRPr="00516BC8">
        <w:rPr>
          <w:rFonts w:ascii="Times New Roman" w:hAnsi="Times New Roman" w:cs="Times New Roman"/>
          <w:sz w:val="24"/>
          <w:szCs w:val="24"/>
        </w:rPr>
        <w:t xml:space="preserve"> колеблется в пределах 3,6-4,9 %, что позволяет их отнести к средне гумусированным. Мало гумусированные почвы расположены урбаноземах центральной части города, где содержание органического вещества составляет 2,3-3,6 %. </w:t>
      </w:r>
      <w:r w:rsidR="00BF017E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E86F0E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E86F0E" w:rsidRPr="00E86F0E">
        <w:rPr>
          <w:rFonts w:ascii="Times New Roman" w:hAnsi="Times New Roman" w:cs="Times New Roman"/>
          <w:sz w:val="24"/>
          <w:szCs w:val="24"/>
        </w:rPr>
        <w:t xml:space="preserve"> </w:t>
      </w:r>
      <w:r w:rsidR="00E86F0E">
        <w:rPr>
          <w:rFonts w:ascii="Times New Roman" w:hAnsi="Times New Roman" w:cs="Times New Roman"/>
          <w:sz w:val="24"/>
          <w:szCs w:val="24"/>
        </w:rPr>
        <w:t>почв</w:t>
      </w:r>
      <w:r w:rsidR="00BF017E">
        <w:rPr>
          <w:rFonts w:ascii="Times New Roman" w:hAnsi="Times New Roman" w:cs="Times New Roman"/>
          <w:sz w:val="24"/>
          <w:szCs w:val="24"/>
        </w:rPr>
        <w:t xml:space="preserve"> близки к</w:t>
      </w:r>
      <w:r w:rsidRPr="00516BC8">
        <w:rPr>
          <w:rFonts w:ascii="Times New Roman" w:hAnsi="Times New Roman" w:cs="Times New Roman"/>
          <w:sz w:val="24"/>
          <w:szCs w:val="24"/>
        </w:rPr>
        <w:t xml:space="preserve"> нейтральным, однако в юго-западной части города</w:t>
      </w:r>
      <w:r w:rsidR="004A2C30">
        <w:rPr>
          <w:rFonts w:ascii="Times New Roman" w:hAnsi="Times New Roman" w:cs="Times New Roman"/>
          <w:sz w:val="24"/>
          <w:szCs w:val="24"/>
        </w:rPr>
        <w:t xml:space="preserve">, </w:t>
      </w:r>
      <w:r w:rsidRPr="00516BC8">
        <w:rPr>
          <w:rFonts w:ascii="Times New Roman" w:hAnsi="Times New Roman" w:cs="Times New Roman"/>
          <w:sz w:val="24"/>
          <w:szCs w:val="24"/>
        </w:rPr>
        <w:t xml:space="preserve">значения опускаются до 4,88, </w:t>
      </w:r>
      <w:r w:rsidR="00BF017E">
        <w:rPr>
          <w:rFonts w:ascii="Times New Roman" w:hAnsi="Times New Roman" w:cs="Times New Roman"/>
          <w:sz w:val="24"/>
          <w:szCs w:val="24"/>
        </w:rPr>
        <w:t xml:space="preserve">что обусловлено исторически сложившимися условиями использования земель, как сельхозугодий с привнесением </w:t>
      </w:r>
      <w:r w:rsidR="00941186">
        <w:rPr>
          <w:rFonts w:ascii="Times New Roman" w:hAnsi="Times New Roman" w:cs="Times New Roman"/>
          <w:sz w:val="24"/>
          <w:szCs w:val="24"/>
        </w:rPr>
        <w:t>минеральных</w:t>
      </w:r>
      <w:r w:rsidR="00BF017E">
        <w:rPr>
          <w:rFonts w:ascii="Times New Roman" w:hAnsi="Times New Roman" w:cs="Times New Roman"/>
          <w:sz w:val="24"/>
          <w:szCs w:val="24"/>
        </w:rPr>
        <w:t xml:space="preserve"> удобрений</w:t>
      </w:r>
      <w:r w:rsidR="00941186">
        <w:rPr>
          <w:rFonts w:ascii="Times New Roman" w:hAnsi="Times New Roman" w:cs="Times New Roman"/>
          <w:sz w:val="24"/>
          <w:szCs w:val="24"/>
        </w:rPr>
        <w:t>.</w:t>
      </w:r>
    </w:p>
    <w:p w14:paraId="1CCB2868" w14:textId="68C8B5C8" w:rsidR="00706F30" w:rsidRPr="00516BC8" w:rsidRDefault="0065441F" w:rsidP="00706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706F30" w:rsidRPr="00516BC8">
        <w:rPr>
          <w:rFonts w:ascii="Times New Roman" w:hAnsi="Times New Roman" w:cs="Times New Roman"/>
          <w:b/>
          <w:bCs/>
          <w:sz w:val="24"/>
          <w:szCs w:val="24"/>
        </w:rPr>
        <w:t>итература</w:t>
      </w:r>
    </w:p>
    <w:p w14:paraId="213AD981" w14:textId="69B6F4DD" w:rsidR="00D201B2" w:rsidRPr="00516BC8" w:rsidRDefault="00D201B2" w:rsidP="00147539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C8">
        <w:rPr>
          <w:rFonts w:ascii="Times New Roman" w:hAnsi="Times New Roman" w:cs="Times New Roman"/>
          <w:sz w:val="24"/>
          <w:szCs w:val="24"/>
        </w:rPr>
        <w:t>Строганова М.Н. Городские почвы: Генезис, систематика и экологическое значение на примере г. Москвы: диссертация ... доктора биологических наук в форме науч. докл. : 03.00.27. - Москва, 1998. - 71</w:t>
      </w:r>
    </w:p>
    <w:sectPr w:rsidR="00D201B2" w:rsidRPr="00516BC8" w:rsidSect="0032102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0F35"/>
    <w:multiLevelType w:val="multilevel"/>
    <w:tmpl w:val="437082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5" w:hanging="2160"/>
      </w:pPr>
      <w:rPr>
        <w:rFonts w:hint="default"/>
      </w:rPr>
    </w:lvl>
  </w:abstractNum>
  <w:abstractNum w:abstractNumId="1" w15:restartNumberingAfterBreak="0">
    <w:nsid w:val="10525D41"/>
    <w:multiLevelType w:val="hybridMultilevel"/>
    <w:tmpl w:val="C0FAC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E5FE2"/>
    <w:multiLevelType w:val="hybridMultilevel"/>
    <w:tmpl w:val="5D24C30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FC50AC"/>
    <w:multiLevelType w:val="hybridMultilevel"/>
    <w:tmpl w:val="5E4AC7B6"/>
    <w:lvl w:ilvl="0" w:tplc="68E6CEA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B91BA7"/>
    <w:multiLevelType w:val="hybridMultilevel"/>
    <w:tmpl w:val="02B8C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570110">
    <w:abstractNumId w:val="0"/>
  </w:num>
  <w:num w:numId="2" w16cid:durableId="1601142460">
    <w:abstractNumId w:val="1"/>
  </w:num>
  <w:num w:numId="3" w16cid:durableId="847214000">
    <w:abstractNumId w:val="4"/>
  </w:num>
  <w:num w:numId="4" w16cid:durableId="1988122946">
    <w:abstractNumId w:val="3"/>
  </w:num>
  <w:num w:numId="5" w16cid:durableId="1178426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30"/>
    <w:rsid w:val="000D24D3"/>
    <w:rsid w:val="00101B39"/>
    <w:rsid w:val="00147539"/>
    <w:rsid w:val="00164BBC"/>
    <w:rsid w:val="001A6B2F"/>
    <w:rsid w:val="00224C88"/>
    <w:rsid w:val="002A452C"/>
    <w:rsid w:val="00321025"/>
    <w:rsid w:val="00496D62"/>
    <w:rsid w:val="004A2C30"/>
    <w:rsid w:val="004C1E3A"/>
    <w:rsid w:val="004F0409"/>
    <w:rsid w:val="00507F4A"/>
    <w:rsid w:val="00516BC8"/>
    <w:rsid w:val="00555215"/>
    <w:rsid w:val="00587BEF"/>
    <w:rsid w:val="005F4D30"/>
    <w:rsid w:val="0065441F"/>
    <w:rsid w:val="00684DFF"/>
    <w:rsid w:val="006A1548"/>
    <w:rsid w:val="006E712B"/>
    <w:rsid w:val="00706F30"/>
    <w:rsid w:val="00713CAF"/>
    <w:rsid w:val="0072012F"/>
    <w:rsid w:val="00776B18"/>
    <w:rsid w:val="00807D9B"/>
    <w:rsid w:val="00854CAA"/>
    <w:rsid w:val="00896E7A"/>
    <w:rsid w:val="009025EC"/>
    <w:rsid w:val="00941186"/>
    <w:rsid w:val="009805DE"/>
    <w:rsid w:val="00A13FC8"/>
    <w:rsid w:val="00AB7B27"/>
    <w:rsid w:val="00BF017E"/>
    <w:rsid w:val="00C03587"/>
    <w:rsid w:val="00C81A9E"/>
    <w:rsid w:val="00D201B2"/>
    <w:rsid w:val="00DC6813"/>
    <w:rsid w:val="00E0486F"/>
    <w:rsid w:val="00E20E75"/>
    <w:rsid w:val="00E2188C"/>
    <w:rsid w:val="00E86F0E"/>
    <w:rsid w:val="00EC4477"/>
    <w:rsid w:val="00ED1B95"/>
    <w:rsid w:val="00F92A59"/>
    <w:rsid w:val="00FA11F8"/>
    <w:rsid w:val="00FD00D1"/>
    <w:rsid w:val="00FD15D5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8DED"/>
  <w15:chartTrackingRefBased/>
  <w15:docId w15:val="{8C84F1D4-3CF1-44EE-8890-B329CB85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D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D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4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4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4D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4D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4D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4D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4D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4D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4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4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4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4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4D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4D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4D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4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4D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4D3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025E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02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victory.kostik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Костикова</dc:creator>
  <cp:keywords/>
  <dc:description/>
  <cp:lastModifiedBy>Виктория Костикова</cp:lastModifiedBy>
  <cp:revision>14</cp:revision>
  <dcterms:created xsi:type="dcterms:W3CDTF">2025-02-28T08:56:00Z</dcterms:created>
  <dcterms:modified xsi:type="dcterms:W3CDTF">2025-03-01T14:55:00Z</dcterms:modified>
</cp:coreProperties>
</file>