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755EA" w14:textId="77777777" w:rsidR="00551B8B" w:rsidRPr="00975269" w:rsidRDefault="00551B8B" w:rsidP="00DD7A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269">
        <w:rPr>
          <w:rFonts w:ascii="Times New Roman" w:hAnsi="Times New Roman" w:cs="Times New Roman"/>
          <w:b/>
          <w:bCs/>
          <w:sz w:val="24"/>
          <w:szCs w:val="24"/>
        </w:rPr>
        <w:t xml:space="preserve">Особенности распространения нефтяного и солевого загрязнений </w:t>
      </w:r>
      <w:r w:rsidRPr="00975269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FB4F9D" w:rsidRPr="00975269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Pr="00975269">
        <w:rPr>
          <w:rFonts w:ascii="Times New Roman" w:hAnsi="Times New Roman" w:cs="Times New Roman"/>
          <w:b/>
          <w:bCs/>
          <w:sz w:val="24"/>
          <w:szCs w:val="24"/>
        </w:rPr>
        <w:t>грядово-мочажинно</w:t>
      </w:r>
      <w:r w:rsidR="00FB4F9D" w:rsidRPr="00975269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975269">
        <w:rPr>
          <w:rFonts w:ascii="Times New Roman" w:hAnsi="Times New Roman" w:cs="Times New Roman"/>
          <w:b/>
          <w:bCs/>
          <w:sz w:val="24"/>
          <w:szCs w:val="24"/>
        </w:rPr>
        <w:t xml:space="preserve"> болот</w:t>
      </w:r>
      <w:r w:rsidR="00FB4F9D" w:rsidRPr="00975269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975269">
        <w:rPr>
          <w:rFonts w:ascii="Times New Roman" w:hAnsi="Times New Roman" w:cs="Times New Roman"/>
          <w:b/>
          <w:bCs/>
          <w:sz w:val="24"/>
          <w:szCs w:val="24"/>
        </w:rPr>
        <w:t xml:space="preserve"> (Сургутская низина, Западная Сибирь)</w:t>
      </w:r>
    </w:p>
    <w:p w14:paraId="3D47E061" w14:textId="77777777" w:rsidR="00551B8B" w:rsidRPr="00975269" w:rsidRDefault="00551B8B" w:rsidP="00DD7A9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752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Харбака В.А., Мельник Т.Р., Змеева М.В., Савиных С.М.</w:t>
      </w:r>
    </w:p>
    <w:p w14:paraId="0977B226" w14:textId="77777777" w:rsidR="00551B8B" w:rsidRPr="00975269" w:rsidRDefault="00551B8B" w:rsidP="00DD7A9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75269">
        <w:rPr>
          <w:rFonts w:ascii="Times New Roman" w:hAnsi="Times New Roman" w:cs="Times New Roman"/>
          <w:i/>
          <w:iCs/>
          <w:sz w:val="24"/>
          <w:szCs w:val="24"/>
        </w:rPr>
        <w:t>Аспиранты, магистранты</w:t>
      </w:r>
    </w:p>
    <w:p w14:paraId="4FFA052A" w14:textId="77777777" w:rsidR="00551B8B" w:rsidRPr="00975269" w:rsidRDefault="00551B8B" w:rsidP="00DD7A9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75269">
        <w:rPr>
          <w:rFonts w:ascii="Times New Roman" w:hAnsi="Times New Roman" w:cs="Times New Roman"/>
          <w:i/>
          <w:iCs/>
          <w:sz w:val="24"/>
          <w:szCs w:val="24"/>
        </w:rPr>
        <w:t>Сургутский государственный университет, Сургут, Россия</w:t>
      </w:r>
    </w:p>
    <w:p w14:paraId="45A50049" w14:textId="77777777" w:rsidR="00551B8B" w:rsidRPr="00975269" w:rsidRDefault="00551B8B" w:rsidP="00DD7A9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de-DE"/>
        </w:rPr>
      </w:pPr>
      <w:r w:rsidRPr="00975269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975269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975269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975269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975269">
        <w:rPr>
          <w:rFonts w:ascii="Times New Roman" w:hAnsi="Times New Roman" w:cs="Times New Roman"/>
          <w:i/>
          <w:iCs/>
          <w:sz w:val="24"/>
          <w:szCs w:val="24"/>
          <w:lang w:val="en-US"/>
        </w:rPr>
        <w:t>intelinside</w:t>
      </w:r>
      <w:proofErr w:type="spellEnd"/>
      <w:r w:rsidRPr="00975269">
        <w:rPr>
          <w:rFonts w:ascii="Times New Roman" w:hAnsi="Times New Roman" w:cs="Times New Roman"/>
          <w:i/>
          <w:iCs/>
          <w:sz w:val="24"/>
          <w:szCs w:val="24"/>
        </w:rPr>
        <w:t>658@</w:t>
      </w:r>
      <w:proofErr w:type="spellStart"/>
      <w:r w:rsidRPr="00975269">
        <w:rPr>
          <w:rFonts w:ascii="Times New Roman" w:hAnsi="Times New Roman" w:cs="Times New Roman"/>
          <w:i/>
          <w:iCs/>
          <w:sz w:val="24"/>
          <w:szCs w:val="24"/>
          <w:lang w:val="en-US"/>
        </w:rPr>
        <w:t>yandex</w:t>
      </w:r>
      <w:proofErr w:type="spellEnd"/>
      <w:r w:rsidRPr="00975269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 w:rsidRPr="00975269">
        <w:rPr>
          <w:rFonts w:ascii="Times New Roman" w:hAnsi="Times New Roman" w:cs="Times New Roman"/>
          <w:i/>
          <w:iCs/>
          <w:sz w:val="24"/>
          <w:szCs w:val="24"/>
          <w:lang w:val="en-US"/>
        </w:rPr>
        <w:t>ru</w:t>
      </w:r>
      <w:proofErr w:type="spellEnd"/>
    </w:p>
    <w:p w14:paraId="6608DD2A" w14:textId="77777777" w:rsidR="00551B8B" w:rsidRPr="00975269" w:rsidRDefault="00551B8B" w:rsidP="00DD7A9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de-DE"/>
        </w:rPr>
      </w:pPr>
    </w:p>
    <w:p w14:paraId="7D197CA1" w14:textId="77777777" w:rsidR="00551B8B" w:rsidRPr="00975269" w:rsidRDefault="00551B8B" w:rsidP="00DD7A9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75269">
        <w:rPr>
          <w:rFonts w:ascii="Times New Roman" w:hAnsi="Times New Roman" w:cs="Times New Roman"/>
          <w:sz w:val="24"/>
          <w:szCs w:val="24"/>
        </w:rPr>
        <w:t>На болотах распространение поллютантов имеет свои особенности: нефть локализуется у места аварии, высокоминерализованные воды выносятся на значительное расстояние. Анализ растекания загрязнителей по поверхности является важной задачей при оценке и прогнозе экологической ситуации.</w:t>
      </w:r>
    </w:p>
    <w:p w14:paraId="55CF2DAA" w14:textId="77777777" w:rsidR="00551B8B" w:rsidRPr="00975269" w:rsidRDefault="00551B8B" w:rsidP="00DD7A9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75269">
        <w:rPr>
          <w:rFonts w:ascii="Times New Roman" w:hAnsi="Times New Roman" w:cs="Times New Roman"/>
          <w:b/>
          <w:bCs/>
          <w:sz w:val="24"/>
          <w:szCs w:val="24"/>
        </w:rPr>
        <w:t>Целью работы</w:t>
      </w:r>
      <w:r w:rsidRPr="00975269">
        <w:rPr>
          <w:rFonts w:ascii="Times New Roman" w:hAnsi="Times New Roman" w:cs="Times New Roman"/>
          <w:sz w:val="24"/>
          <w:szCs w:val="24"/>
        </w:rPr>
        <w:t xml:space="preserve"> является оценка характера распространения нефти и подтоварных вод по поверхности верхового грядово-мочажинного болота.</w:t>
      </w:r>
    </w:p>
    <w:p w14:paraId="0817B24C" w14:textId="77777777" w:rsidR="00551B8B" w:rsidRPr="00975269" w:rsidRDefault="00551B8B" w:rsidP="00DD7A9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75269">
        <w:rPr>
          <w:rFonts w:ascii="Times New Roman" w:hAnsi="Times New Roman" w:cs="Times New Roman"/>
          <w:b/>
          <w:bCs/>
          <w:sz w:val="24"/>
          <w:szCs w:val="24"/>
        </w:rPr>
        <w:t>Материалы и методы.</w:t>
      </w:r>
      <w:r w:rsidRPr="00975269">
        <w:rPr>
          <w:rFonts w:ascii="Times New Roman" w:hAnsi="Times New Roman" w:cs="Times New Roman"/>
          <w:sz w:val="24"/>
          <w:szCs w:val="24"/>
        </w:rPr>
        <w:t xml:space="preserve">  Обследованн</w:t>
      </w:r>
      <w:r w:rsidR="00D41DD7" w:rsidRPr="00975269">
        <w:rPr>
          <w:rFonts w:ascii="Times New Roman" w:hAnsi="Times New Roman" w:cs="Times New Roman"/>
          <w:sz w:val="24"/>
          <w:szCs w:val="24"/>
        </w:rPr>
        <w:t>ый</w:t>
      </w:r>
      <w:r w:rsidRPr="00975269">
        <w:rPr>
          <w:rFonts w:ascii="Times New Roman" w:hAnsi="Times New Roman" w:cs="Times New Roman"/>
          <w:sz w:val="24"/>
          <w:szCs w:val="24"/>
        </w:rPr>
        <w:t xml:space="preserve"> </w:t>
      </w:r>
      <w:r w:rsidR="00D41DD7" w:rsidRPr="00975269">
        <w:rPr>
          <w:rFonts w:ascii="Times New Roman" w:hAnsi="Times New Roman" w:cs="Times New Roman"/>
          <w:sz w:val="24"/>
          <w:szCs w:val="24"/>
        </w:rPr>
        <w:t xml:space="preserve">участок </w:t>
      </w:r>
      <w:r w:rsidRPr="00975269">
        <w:rPr>
          <w:rFonts w:ascii="Times New Roman" w:hAnsi="Times New Roman" w:cs="Times New Roman"/>
          <w:sz w:val="24"/>
          <w:szCs w:val="24"/>
        </w:rPr>
        <w:t xml:space="preserve">находится в 12 км на северо-восток от г. Сургут, в долине р. Почекуйка (участок мониторинга №4 Восточно-Сургутского месторождения нефти) [3]. </w:t>
      </w:r>
      <w:r w:rsidR="00D41DD7" w:rsidRPr="00975269">
        <w:rPr>
          <w:rFonts w:ascii="Times New Roman" w:hAnsi="Times New Roman" w:cs="Times New Roman"/>
          <w:sz w:val="24"/>
          <w:szCs w:val="24"/>
        </w:rPr>
        <w:t>Н</w:t>
      </w:r>
      <w:r w:rsidRPr="00975269">
        <w:rPr>
          <w:rFonts w:ascii="Times New Roman" w:hAnsi="Times New Roman" w:cs="Times New Roman"/>
          <w:sz w:val="24"/>
          <w:szCs w:val="24"/>
        </w:rPr>
        <w:t xml:space="preserve">а нем </w:t>
      </w:r>
      <w:r w:rsidR="00D41DD7" w:rsidRPr="00975269">
        <w:rPr>
          <w:rFonts w:ascii="Times New Roman" w:hAnsi="Times New Roman" w:cs="Times New Roman"/>
          <w:sz w:val="24"/>
          <w:szCs w:val="24"/>
        </w:rPr>
        <w:t xml:space="preserve">в 2020 г. </w:t>
      </w:r>
      <w:r w:rsidRPr="00975269">
        <w:rPr>
          <w:rFonts w:ascii="Times New Roman" w:hAnsi="Times New Roman" w:cs="Times New Roman"/>
          <w:sz w:val="24"/>
          <w:szCs w:val="24"/>
        </w:rPr>
        <w:t xml:space="preserve">было обнаружено загрязнение, вызванное порывом нефтесборной трубы. </w:t>
      </w:r>
      <w:r w:rsidR="00FB4F9D" w:rsidRPr="00975269">
        <w:rPr>
          <w:rFonts w:ascii="Times New Roman" w:hAnsi="Times New Roman" w:cs="Times New Roman"/>
          <w:sz w:val="24"/>
          <w:szCs w:val="24"/>
        </w:rPr>
        <w:t xml:space="preserve">На месте нефтяного разлива проведена </w:t>
      </w:r>
      <w:r w:rsidRPr="00975269">
        <w:rPr>
          <w:rFonts w:ascii="Times New Roman" w:hAnsi="Times New Roman" w:cs="Times New Roman"/>
          <w:sz w:val="24"/>
          <w:szCs w:val="24"/>
        </w:rPr>
        <w:t>рекультиваци</w:t>
      </w:r>
      <w:r w:rsidR="00FB4F9D" w:rsidRPr="00975269">
        <w:rPr>
          <w:rFonts w:ascii="Times New Roman" w:hAnsi="Times New Roman" w:cs="Times New Roman"/>
          <w:sz w:val="24"/>
          <w:szCs w:val="24"/>
        </w:rPr>
        <w:t>я</w:t>
      </w:r>
      <w:r w:rsidR="00267733" w:rsidRPr="00975269">
        <w:rPr>
          <w:rFonts w:ascii="Times New Roman" w:hAnsi="Times New Roman" w:cs="Times New Roman"/>
          <w:sz w:val="24"/>
          <w:szCs w:val="24"/>
        </w:rPr>
        <w:t>.</w:t>
      </w:r>
      <w:r w:rsidRPr="00975269">
        <w:rPr>
          <w:rFonts w:ascii="Times New Roman" w:hAnsi="Times New Roman" w:cs="Times New Roman"/>
          <w:sz w:val="24"/>
          <w:szCs w:val="24"/>
        </w:rPr>
        <w:t xml:space="preserve"> </w:t>
      </w:r>
      <w:r w:rsidR="007770E6" w:rsidRPr="00975269">
        <w:rPr>
          <w:rFonts w:ascii="Times New Roman" w:hAnsi="Times New Roman" w:cs="Times New Roman"/>
          <w:sz w:val="24"/>
          <w:szCs w:val="24"/>
        </w:rPr>
        <w:t xml:space="preserve">К понижению </w:t>
      </w:r>
      <w:r w:rsidR="00D41DD7" w:rsidRPr="00975269">
        <w:rPr>
          <w:rFonts w:ascii="Times New Roman" w:hAnsi="Times New Roman" w:cs="Times New Roman"/>
          <w:sz w:val="24"/>
          <w:szCs w:val="24"/>
        </w:rPr>
        <w:t>(50-350 м</w:t>
      </w:r>
      <w:r w:rsidR="00486D0A" w:rsidRPr="00975269">
        <w:rPr>
          <w:rFonts w:ascii="Times New Roman" w:hAnsi="Times New Roman" w:cs="Times New Roman"/>
          <w:sz w:val="24"/>
          <w:szCs w:val="24"/>
        </w:rPr>
        <w:t xml:space="preserve"> от источника воздействия</w:t>
      </w:r>
      <w:r w:rsidR="00D41DD7" w:rsidRPr="00975269">
        <w:rPr>
          <w:rFonts w:ascii="Times New Roman" w:hAnsi="Times New Roman" w:cs="Times New Roman"/>
          <w:sz w:val="24"/>
          <w:szCs w:val="24"/>
        </w:rPr>
        <w:t xml:space="preserve">) отмечено </w:t>
      </w:r>
      <w:r w:rsidR="00627268" w:rsidRPr="00975269">
        <w:rPr>
          <w:rFonts w:ascii="Times New Roman" w:hAnsi="Times New Roman" w:cs="Times New Roman"/>
          <w:sz w:val="24"/>
          <w:szCs w:val="24"/>
        </w:rPr>
        <w:t xml:space="preserve">распространение </w:t>
      </w:r>
      <w:r w:rsidRPr="00975269">
        <w:rPr>
          <w:rFonts w:ascii="Times New Roman" w:hAnsi="Times New Roman" w:cs="Times New Roman"/>
          <w:sz w:val="24"/>
          <w:szCs w:val="24"/>
        </w:rPr>
        <w:t>солево</w:t>
      </w:r>
      <w:r w:rsidR="00627268" w:rsidRPr="00975269">
        <w:rPr>
          <w:rFonts w:ascii="Times New Roman" w:hAnsi="Times New Roman" w:cs="Times New Roman"/>
          <w:sz w:val="24"/>
          <w:szCs w:val="24"/>
        </w:rPr>
        <w:t>го</w:t>
      </w:r>
      <w:r w:rsidRPr="00975269">
        <w:rPr>
          <w:rFonts w:ascii="Times New Roman" w:hAnsi="Times New Roman" w:cs="Times New Roman"/>
          <w:sz w:val="24"/>
          <w:szCs w:val="24"/>
        </w:rPr>
        <w:t xml:space="preserve"> загрязнени</w:t>
      </w:r>
      <w:r w:rsidR="00627268" w:rsidRPr="00975269">
        <w:rPr>
          <w:rFonts w:ascii="Times New Roman" w:hAnsi="Times New Roman" w:cs="Times New Roman"/>
          <w:sz w:val="24"/>
          <w:szCs w:val="24"/>
        </w:rPr>
        <w:t>я</w:t>
      </w:r>
      <w:r w:rsidR="00267733" w:rsidRPr="00975269">
        <w:rPr>
          <w:rFonts w:ascii="Times New Roman" w:hAnsi="Times New Roman" w:cs="Times New Roman"/>
          <w:sz w:val="24"/>
          <w:szCs w:val="24"/>
        </w:rPr>
        <w:t>. В контуре рекультивации заложены пробные площадки (ПП) 1 и 2, за его пределом</w:t>
      </w:r>
      <w:r w:rsidR="00627268" w:rsidRPr="00975269">
        <w:rPr>
          <w:rFonts w:ascii="Times New Roman" w:hAnsi="Times New Roman" w:cs="Times New Roman"/>
          <w:sz w:val="24"/>
          <w:szCs w:val="24"/>
        </w:rPr>
        <w:t xml:space="preserve"> </w:t>
      </w:r>
      <w:r w:rsidR="00267733" w:rsidRPr="00975269">
        <w:rPr>
          <w:rFonts w:ascii="Times New Roman" w:hAnsi="Times New Roman" w:cs="Times New Roman"/>
          <w:sz w:val="24"/>
          <w:szCs w:val="24"/>
        </w:rPr>
        <w:t xml:space="preserve">– </w:t>
      </w:r>
      <w:r w:rsidRPr="00975269">
        <w:rPr>
          <w:rFonts w:ascii="Times New Roman" w:hAnsi="Times New Roman" w:cs="Times New Roman"/>
          <w:sz w:val="24"/>
          <w:szCs w:val="24"/>
        </w:rPr>
        <w:t>ПП 2</w:t>
      </w:r>
      <w:r w:rsidR="007770E6" w:rsidRPr="00975269">
        <w:rPr>
          <w:rFonts w:ascii="Times New Roman" w:hAnsi="Times New Roman" w:cs="Times New Roman"/>
          <w:sz w:val="24"/>
          <w:szCs w:val="24"/>
        </w:rPr>
        <w:t>б</w:t>
      </w:r>
      <w:r w:rsidRPr="00975269">
        <w:rPr>
          <w:rFonts w:ascii="Times New Roman" w:hAnsi="Times New Roman" w:cs="Times New Roman"/>
          <w:sz w:val="24"/>
          <w:szCs w:val="24"/>
        </w:rPr>
        <w:t>, 3–8. Пробы на загрязнённом и фоновом (ПП 11–16) участках отбирались в 2020-2024 гг. Анализ проб торфа на хлориды проводился по методу Мора [1], на нефтепродукты – флуориметрическим методом [2</w:t>
      </w:r>
      <w:r w:rsidR="009B4F4A" w:rsidRPr="00975269">
        <w:rPr>
          <w:rFonts w:ascii="Times New Roman" w:hAnsi="Times New Roman" w:cs="Times New Roman"/>
          <w:sz w:val="24"/>
          <w:szCs w:val="24"/>
        </w:rPr>
        <w:t>].</w:t>
      </w:r>
    </w:p>
    <w:p w14:paraId="101FB16E" w14:textId="77777777" w:rsidR="00551B8B" w:rsidRPr="00975269" w:rsidRDefault="00551B8B" w:rsidP="00DD7A9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75269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Результаты исследования. </w:t>
      </w:r>
      <w:r w:rsidR="0034176B" w:rsidRPr="00975269">
        <w:rPr>
          <w:rFonts w:ascii="Times New Roman" w:hAnsi="Times New Roman" w:cs="Times New Roman"/>
          <w:sz w:val="24"/>
          <w:szCs w:val="24"/>
        </w:rPr>
        <w:t xml:space="preserve">На месте </w:t>
      </w:r>
      <w:r w:rsidR="00636A5E" w:rsidRPr="00975269">
        <w:rPr>
          <w:rFonts w:ascii="Times New Roman" w:hAnsi="Times New Roman" w:cs="Times New Roman"/>
          <w:sz w:val="24"/>
          <w:szCs w:val="24"/>
        </w:rPr>
        <w:t xml:space="preserve">рекультивации </w:t>
      </w:r>
      <w:r w:rsidRPr="00975269">
        <w:rPr>
          <w:rFonts w:ascii="Times New Roman" w:hAnsi="Times New Roman" w:cs="Times New Roman"/>
          <w:sz w:val="24"/>
          <w:szCs w:val="24"/>
        </w:rPr>
        <w:t xml:space="preserve">сохранялись повышенные концентрации нефтепродуктов </w:t>
      </w:r>
      <w:r w:rsidR="003B0C3C" w:rsidRPr="00975269">
        <w:rPr>
          <w:rFonts w:ascii="Times New Roman" w:hAnsi="Times New Roman" w:cs="Times New Roman"/>
          <w:sz w:val="24"/>
          <w:szCs w:val="24"/>
        </w:rPr>
        <w:t xml:space="preserve">в почвах </w:t>
      </w:r>
      <w:r w:rsidRPr="00975269">
        <w:rPr>
          <w:rFonts w:ascii="Times New Roman" w:hAnsi="Times New Roman" w:cs="Times New Roman"/>
          <w:sz w:val="24"/>
          <w:szCs w:val="24"/>
        </w:rPr>
        <w:t xml:space="preserve">– </w:t>
      </w:r>
      <w:r w:rsidR="00FB4F9D" w:rsidRPr="00975269">
        <w:rPr>
          <w:rFonts w:ascii="Times New Roman" w:hAnsi="Times New Roman" w:cs="Times New Roman"/>
          <w:sz w:val="24"/>
          <w:szCs w:val="24"/>
        </w:rPr>
        <w:t>в среднем по годам 694</w:t>
      </w:r>
      <w:r w:rsidR="007770E6" w:rsidRPr="00975269">
        <w:rPr>
          <w:rFonts w:ascii="Times New Roman" w:hAnsi="Times New Roman" w:cs="Times New Roman"/>
          <w:sz w:val="24"/>
          <w:szCs w:val="24"/>
        </w:rPr>
        <w:t xml:space="preserve"> и </w:t>
      </w:r>
      <w:r w:rsidR="00FB4F9D" w:rsidRPr="00975269">
        <w:rPr>
          <w:rFonts w:ascii="Times New Roman" w:hAnsi="Times New Roman" w:cs="Times New Roman"/>
          <w:sz w:val="24"/>
          <w:szCs w:val="24"/>
        </w:rPr>
        <w:t xml:space="preserve">769 </w:t>
      </w:r>
      <w:r w:rsidRPr="00975269">
        <w:rPr>
          <w:rFonts w:ascii="Times New Roman" w:hAnsi="Times New Roman" w:cs="Times New Roman"/>
          <w:sz w:val="24"/>
          <w:szCs w:val="24"/>
        </w:rPr>
        <w:t>мг/кг (ПП 1</w:t>
      </w:r>
      <w:r w:rsidR="007770E6" w:rsidRPr="00975269">
        <w:rPr>
          <w:rFonts w:ascii="Times New Roman" w:hAnsi="Times New Roman" w:cs="Times New Roman"/>
          <w:sz w:val="24"/>
          <w:szCs w:val="24"/>
        </w:rPr>
        <w:t xml:space="preserve"> и ПП </w:t>
      </w:r>
      <w:r w:rsidRPr="00975269">
        <w:rPr>
          <w:rFonts w:ascii="Times New Roman" w:hAnsi="Times New Roman" w:cs="Times New Roman"/>
          <w:sz w:val="24"/>
          <w:szCs w:val="24"/>
        </w:rPr>
        <w:t>2), при фоновых значениях 3</w:t>
      </w:r>
      <w:r w:rsidR="007770E6" w:rsidRPr="00975269">
        <w:rPr>
          <w:rFonts w:ascii="Times New Roman" w:hAnsi="Times New Roman" w:cs="Times New Roman"/>
          <w:sz w:val="24"/>
          <w:szCs w:val="24"/>
        </w:rPr>
        <w:t>2</w:t>
      </w:r>
      <w:r w:rsidRPr="00975269">
        <w:rPr>
          <w:rFonts w:ascii="Times New Roman" w:hAnsi="Times New Roman" w:cs="Times New Roman"/>
          <w:sz w:val="24"/>
          <w:szCs w:val="24"/>
        </w:rPr>
        <w:t>-1</w:t>
      </w:r>
      <w:r w:rsidR="007770E6" w:rsidRPr="00975269">
        <w:rPr>
          <w:rFonts w:ascii="Times New Roman" w:hAnsi="Times New Roman" w:cs="Times New Roman"/>
          <w:sz w:val="24"/>
          <w:szCs w:val="24"/>
        </w:rPr>
        <w:t>11</w:t>
      </w:r>
      <w:r w:rsidRPr="00975269">
        <w:rPr>
          <w:rFonts w:ascii="Times New Roman" w:hAnsi="Times New Roman" w:cs="Times New Roman"/>
          <w:sz w:val="24"/>
          <w:szCs w:val="24"/>
        </w:rPr>
        <w:t xml:space="preserve"> мг/кг. Отмечен также вынос нефтепродуктов за пределы рекультивации – до ПП 2б, расположенной в 50 м от места аварии</w:t>
      </w:r>
      <w:r w:rsidR="00FB4F9D" w:rsidRPr="00975269">
        <w:rPr>
          <w:rFonts w:ascii="Times New Roman" w:hAnsi="Times New Roman" w:cs="Times New Roman"/>
          <w:sz w:val="24"/>
          <w:szCs w:val="24"/>
        </w:rPr>
        <w:t xml:space="preserve"> (978 мг/кг).</w:t>
      </w:r>
      <w:r w:rsidR="00636A5E" w:rsidRPr="00975269">
        <w:rPr>
          <w:rFonts w:ascii="Times New Roman" w:hAnsi="Times New Roman" w:cs="Times New Roman"/>
          <w:sz w:val="24"/>
          <w:szCs w:val="24"/>
        </w:rPr>
        <w:t xml:space="preserve"> В 90 м от повреждённого трубопровода зафиксированы фоновые концентрации (58 мг/кг).</w:t>
      </w:r>
    </w:p>
    <w:p w14:paraId="2AE675B2" w14:textId="77777777" w:rsidR="00551B8B" w:rsidRPr="00975269" w:rsidRDefault="00551B8B" w:rsidP="006A0E5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75269">
        <w:rPr>
          <w:rFonts w:ascii="Times New Roman" w:hAnsi="Times New Roman" w:cs="Times New Roman"/>
          <w:sz w:val="24"/>
          <w:szCs w:val="24"/>
        </w:rPr>
        <w:t xml:space="preserve">Солевое загрязнение распространилось на 350 м. </w:t>
      </w:r>
      <w:r w:rsidR="0034176B" w:rsidRPr="00975269">
        <w:rPr>
          <w:rFonts w:ascii="Times New Roman" w:hAnsi="Times New Roman" w:cs="Times New Roman"/>
          <w:sz w:val="24"/>
          <w:szCs w:val="24"/>
        </w:rPr>
        <w:t>П</w:t>
      </w:r>
      <w:r w:rsidRPr="00975269">
        <w:rPr>
          <w:rFonts w:ascii="Times New Roman" w:hAnsi="Times New Roman" w:cs="Times New Roman"/>
          <w:sz w:val="24"/>
          <w:szCs w:val="24"/>
        </w:rPr>
        <w:t xml:space="preserve">ри </w:t>
      </w:r>
      <w:r w:rsidR="0034176B" w:rsidRPr="00975269">
        <w:rPr>
          <w:rFonts w:ascii="Times New Roman" w:hAnsi="Times New Roman" w:cs="Times New Roman"/>
          <w:sz w:val="24"/>
          <w:szCs w:val="24"/>
        </w:rPr>
        <w:t xml:space="preserve">нем </w:t>
      </w:r>
      <w:r w:rsidR="007770E6" w:rsidRPr="00975269">
        <w:rPr>
          <w:rFonts w:ascii="Times New Roman" w:hAnsi="Times New Roman" w:cs="Times New Roman"/>
          <w:sz w:val="24"/>
          <w:szCs w:val="24"/>
        </w:rPr>
        <w:t xml:space="preserve">выявлено </w:t>
      </w:r>
      <w:r w:rsidRPr="00975269">
        <w:rPr>
          <w:rFonts w:ascii="Times New Roman" w:hAnsi="Times New Roman" w:cs="Times New Roman"/>
          <w:sz w:val="24"/>
          <w:szCs w:val="24"/>
        </w:rPr>
        <w:t>закономерное снижение загрязненности с расстоянием – концентрации хлоридов в среднем снижаются с 7,8 (50 м от места аварии) до 0,6 г/кг (350 м)</w:t>
      </w:r>
      <w:r w:rsidR="009E3F23" w:rsidRPr="00975269">
        <w:rPr>
          <w:rFonts w:ascii="Times New Roman" w:hAnsi="Times New Roman" w:cs="Times New Roman"/>
          <w:sz w:val="24"/>
          <w:szCs w:val="24"/>
        </w:rPr>
        <w:t xml:space="preserve">. Фоновые концентрации ионов хлора оказались заметно ниже – </w:t>
      </w:r>
      <w:r w:rsidRPr="00975269">
        <w:rPr>
          <w:rFonts w:ascii="Times New Roman" w:hAnsi="Times New Roman" w:cs="Times New Roman"/>
          <w:sz w:val="24"/>
          <w:szCs w:val="24"/>
        </w:rPr>
        <w:t>96-114 мг/кг.</w:t>
      </w:r>
    </w:p>
    <w:p w14:paraId="663DF1FF" w14:textId="77777777" w:rsidR="00551B8B" w:rsidRPr="00975269" w:rsidRDefault="00551B8B" w:rsidP="00AC3CD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75269">
        <w:rPr>
          <w:rFonts w:ascii="Times New Roman" w:hAnsi="Times New Roman" w:cs="Times New Roman"/>
          <w:sz w:val="24"/>
          <w:szCs w:val="24"/>
        </w:rPr>
        <w:t xml:space="preserve">Проведенная оценка подтверждает специфику распространения загрязнения, связанного с растеканием нефти и распространением подтоварных вод. Особенности техногенного воздействия зафиксированы также на космических снимках из </w:t>
      </w:r>
      <w:r w:rsidRPr="00975269"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Pr="00975269">
        <w:rPr>
          <w:rFonts w:ascii="Times New Roman" w:hAnsi="Times New Roman" w:cs="Times New Roman"/>
          <w:sz w:val="24"/>
          <w:szCs w:val="24"/>
        </w:rPr>
        <w:t xml:space="preserve"> </w:t>
      </w:r>
      <w:r w:rsidRPr="00975269">
        <w:rPr>
          <w:rFonts w:ascii="Times New Roman" w:hAnsi="Times New Roman" w:cs="Times New Roman"/>
          <w:sz w:val="24"/>
          <w:szCs w:val="24"/>
          <w:lang w:val="en-US"/>
        </w:rPr>
        <w:t>Earth</w:t>
      </w:r>
      <w:r w:rsidR="009E3F23" w:rsidRPr="00975269">
        <w:rPr>
          <w:rFonts w:ascii="Times New Roman" w:hAnsi="Times New Roman" w:cs="Times New Roman"/>
          <w:sz w:val="24"/>
          <w:szCs w:val="24"/>
        </w:rPr>
        <w:t>; загрязнени</w:t>
      </w:r>
      <w:r w:rsidR="007770E6" w:rsidRPr="00975269">
        <w:rPr>
          <w:rFonts w:ascii="Times New Roman" w:hAnsi="Times New Roman" w:cs="Times New Roman"/>
          <w:sz w:val="24"/>
          <w:szCs w:val="24"/>
        </w:rPr>
        <w:t>е</w:t>
      </w:r>
      <w:r w:rsidR="009E3F23" w:rsidRPr="00975269">
        <w:rPr>
          <w:rFonts w:ascii="Times New Roman" w:hAnsi="Times New Roman" w:cs="Times New Roman"/>
          <w:sz w:val="24"/>
          <w:szCs w:val="24"/>
        </w:rPr>
        <w:t xml:space="preserve"> </w:t>
      </w:r>
      <w:r w:rsidR="007770E6" w:rsidRPr="00975269">
        <w:rPr>
          <w:rFonts w:ascii="Times New Roman" w:hAnsi="Times New Roman" w:cs="Times New Roman"/>
          <w:sz w:val="24"/>
          <w:szCs w:val="24"/>
        </w:rPr>
        <w:t xml:space="preserve">проявилось в </w:t>
      </w:r>
      <w:r w:rsidRPr="00975269">
        <w:rPr>
          <w:rFonts w:ascii="Times New Roman" w:hAnsi="Times New Roman" w:cs="Times New Roman"/>
          <w:sz w:val="24"/>
          <w:szCs w:val="24"/>
        </w:rPr>
        <w:t>частичн</w:t>
      </w:r>
      <w:r w:rsidR="007770E6" w:rsidRPr="00975269">
        <w:rPr>
          <w:rFonts w:ascii="Times New Roman" w:hAnsi="Times New Roman" w:cs="Times New Roman"/>
          <w:sz w:val="24"/>
          <w:szCs w:val="24"/>
        </w:rPr>
        <w:t>ой</w:t>
      </w:r>
      <w:r w:rsidRPr="00975269">
        <w:rPr>
          <w:rFonts w:ascii="Times New Roman" w:hAnsi="Times New Roman" w:cs="Times New Roman"/>
          <w:sz w:val="24"/>
          <w:szCs w:val="24"/>
        </w:rPr>
        <w:t xml:space="preserve"> деградаци</w:t>
      </w:r>
      <w:r w:rsidR="007770E6" w:rsidRPr="00975269">
        <w:rPr>
          <w:rFonts w:ascii="Times New Roman" w:hAnsi="Times New Roman" w:cs="Times New Roman"/>
          <w:sz w:val="24"/>
          <w:szCs w:val="24"/>
        </w:rPr>
        <w:t>и</w:t>
      </w:r>
      <w:r w:rsidRPr="00975269">
        <w:rPr>
          <w:rFonts w:ascii="Times New Roman" w:hAnsi="Times New Roman" w:cs="Times New Roman"/>
          <w:sz w:val="24"/>
          <w:szCs w:val="24"/>
        </w:rPr>
        <w:t xml:space="preserve"> растительно</w:t>
      </w:r>
      <w:r w:rsidR="009E3F23" w:rsidRPr="00975269">
        <w:rPr>
          <w:rFonts w:ascii="Times New Roman" w:hAnsi="Times New Roman" w:cs="Times New Roman"/>
          <w:sz w:val="24"/>
          <w:szCs w:val="24"/>
        </w:rPr>
        <w:t>сти на участке засоления</w:t>
      </w:r>
      <w:r w:rsidRPr="00975269">
        <w:rPr>
          <w:rFonts w:ascii="Times New Roman" w:hAnsi="Times New Roman" w:cs="Times New Roman"/>
          <w:sz w:val="24"/>
          <w:szCs w:val="24"/>
        </w:rPr>
        <w:t>.</w:t>
      </w:r>
    </w:p>
    <w:p w14:paraId="7179B6A6" w14:textId="77777777" w:rsidR="00551B8B" w:rsidRPr="00975269" w:rsidRDefault="00551B8B" w:rsidP="00DD7A9A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75269">
        <w:rPr>
          <w:rFonts w:ascii="Times New Roman" w:hAnsi="Times New Roman" w:cs="Times New Roman"/>
          <w:i/>
          <w:iCs/>
          <w:sz w:val="24"/>
          <w:szCs w:val="24"/>
        </w:rPr>
        <w:t xml:space="preserve">Авторы выражают благодарность </w:t>
      </w:r>
      <w:r w:rsidR="00911925" w:rsidRPr="00975269">
        <w:rPr>
          <w:rFonts w:ascii="Times New Roman" w:hAnsi="Times New Roman" w:cs="Times New Roman"/>
          <w:i/>
          <w:iCs/>
          <w:sz w:val="24"/>
          <w:szCs w:val="24"/>
        </w:rPr>
        <w:t xml:space="preserve">своему </w:t>
      </w:r>
      <w:r w:rsidRPr="00975269">
        <w:rPr>
          <w:rFonts w:ascii="Times New Roman" w:hAnsi="Times New Roman" w:cs="Times New Roman"/>
          <w:i/>
          <w:iCs/>
          <w:sz w:val="24"/>
          <w:szCs w:val="24"/>
        </w:rPr>
        <w:t xml:space="preserve">научному руководителю В.Н. Тюрину и </w:t>
      </w:r>
      <w:r w:rsidR="00911925" w:rsidRPr="00975269">
        <w:rPr>
          <w:rFonts w:ascii="Times New Roman" w:hAnsi="Times New Roman" w:cs="Times New Roman"/>
          <w:i/>
          <w:iCs/>
          <w:sz w:val="24"/>
          <w:szCs w:val="24"/>
        </w:rPr>
        <w:t xml:space="preserve">его </w:t>
      </w:r>
      <w:r w:rsidRPr="00975269">
        <w:rPr>
          <w:rFonts w:ascii="Times New Roman" w:hAnsi="Times New Roman" w:cs="Times New Roman"/>
          <w:i/>
          <w:iCs/>
          <w:sz w:val="24"/>
          <w:szCs w:val="24"/>
        </w:rPr>
        <w:t>аспирант</w:t>
      </w:r>
      <w:r w:rsidR="00CC1EF0" w:rsidRPr="00975269">
        <w:rPr>
          <w:rFonts w:ascii="Times New Roman" w:hAnsi="Times New Roman" w:cs="Times New Roman"/>
          <w:i/>
          <w:iCs/>
          <w:sz w:val="24"/>
          <w:szCs w:val="24"/>
        </w:rPr>
        <w:t>ке</w:t>
      </w:r>
      <w:r w:rsidRPr="00975269">
        <w:rPr>
          <w:rFonts w:ascii="Times New Roman" w:hAnsi="Times New Roman" w:cs="Times New Roman"/>
          <w:i/>
          <w:iCs/>
          <w:sz w:val="24"/>
          <w:szCs w:val="24"/>
        </w:rPr>
        <w:t xml:space="preserve"> О.В. Масловской за помощь в организации и выполнении исследования.</w:t>
      </w:r>
    </w:p>
    <w:p w14:paraId="6560F789" w14:textId="77777777" w:rsidR="00551B8B" w:rsidRPr="00975269" w:rsidRDefault="00551B8B" w:rsidP="00DD7A9A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053F13" w14:textId="77777777" w:rsidR="00551B8B" w:rsidRPr="00975269" w:rsidRDefault="00551B8B" w:rsidP="009B4F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269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6851A2DA" w14:textId="77777777" w:rsidR="00551B8B" w:rsidRPr="00975269" w:rsidRDefault="00551B8B" w:rsidP="00934FC7">
      <w:pPr>
        <w:pStyle w:val="a6"/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75269">
        <w:rPr>
          <w:rFonts w:ascii="Times New Roman" w:hAnsi="Times New Roman" w:cs="Times New Roman"/>
          <w:sz w:val="24"/>
          <w:szCs w:val="24"/>
        </w:rPr>
        <w:t>ГОСТ 27894.8-88 «Торф и продукты его переработки для сельского хозяйства. Метод определения хлора». М.: Издательство стандартов, 1989. 4 с.</w:t>
      </w:r>
    </w:p>
    <w:p w14:paraId="1EE17511" w14:textId="77777777" w:rsidR="00551B8B" w:rsidRPr="00975269" w:rsidRDefault="00551B8B" w:rsidP="00934FC7">
      <w:pPr>
        <w:pStyle w:val="a6"/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75269">
        <w:rPr>
          <w:rFonts w:ascii="Times New Roman" w:hAnsi="Times New Roman" w:cs="Times New Roman"/>
          <w:sz w:val="24"/>
          <w:szCs w:val="24"/>
        </w:rPr>
        <w:t>ПНД Ф 16.1:2.21-98 «Методика выполнения измерений массовой доли нефтепродуктов в пробах почв и грунтов флуориметрическим методом с использованием анализатора жидкости «Флюорат-02». М.: Министерство природных ресурсов РФ, 1998. 25 с.</w:t>
      </w:r>
    </w:p>
    <w:p w14:paraId="4A54C7EB" w14:textId="77777777" w:rsidR="00551B8B" w:rsidRPr="00EC1157" w:rsidRDefault="00551B8B" w:rsidP="00764DDD">
      <w:pPr>
        <w:pStyle w:val="a6"/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75269">
        <w:rPr>
          <w:rFonts w:ascii="Times New Roman" w:hAnsi="Times New Roman" w:cs="Times New Roman"/>
          <w:sz w:val="24"/>
          <w:szCs w:val="24"/>
        </w:rPr>
        <w:t>Харбака В.А., Масловская О.В. Оценка изменения ионного состава болотных вод на верховом болоте (Сургутская низина) // Ломоносов-2024: XXXI Международная научная конференция студентов</w:t>
      </w:r>
      <w:r w:rsidRPr="00EC1157">
        <w:rPr>
          <w:rFonts w:ascii="Times New Roman" w:hAnsi="Times New Roman" w:cs="Times New Roman"/>
          <w:sz w:val="24"/>
          <w:szCs w:val="24"/>
        </w:rPr>
        <w:t xml:space="preserve">, аспирантов и молодых ученых: Секция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C1157">
        <w:rPr>
          <w:rFonts w:ascii="Times New Roman" w:hAnsi="Times New Roman" w:cs="Times New Roman"/>
          <w:sz w:val="24"/>
          <w:szCs w:val="24"/>
        </w:rPr>
        <w:t>Почвоведение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C1157">
        <w:rPr>
          <w:rFonts w:ascii="Times New Roman" w:hAnsi="Times New Roman" w:cs="Times New Roman"/>
          <w:sz w:val="24"/>
          <w:szCs w:val="24"/>
        </w:rPr>
        <w:t xml:space="preserve">; 17-18 апреля 2024 г., Тез. </w:t>
      </w:r>
      <w:proofErr w:type="spellStart"/>
      <w:r w:rsidRPr="00EC1157">
        <w:rPr>
          <w:rFonts w:ascii="Times New Roman" w:hAnsi="Times New Roman" w:cs="Times New Roman"/>
          <w:sz w:val="24"/>
          <w:szCs w:val="24"/>
        </w:rPr>
        <w:t>докл</w:t>
      </w:r>
      <w:proofErr w:type="spellEnd"/>
      <w:r w:rsidRPr="00EC1157">
        <w:rPr>
          <w:rFonts w:ascii="Times New Roman" w:hAnsi="Times New Roman" w:cs="Times New Roman"/>
          <w:sz w:val="24"/>
          <w:szCs w:val="24"/>
        </w:rPr>
        <w:t>. М.: МАКС Пресс, 2024. С. 121-122.</w:t>
      </w:r>
    </w:p>
    <w:sectPr w:rsidR="00551B8B" w:rsidRPr="00EC1157" w:rsidSect="0090095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B25FD"/>
    <w:multiLevelType w:val="hybridMultilevel"/>
    <w:tmpl w:val="CF3CE69A"/>
    <w:lvl w:ilvl="0" w:tplc="8182C2C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77" w:hanging="360"/>
      </w:pPr>
    </w:lvl>
    <w:lvl w:ilvl="2" w:tplc="0419001B">
      <w:start w:val="1"/>
      <w:numFmt w:val="lowerRoman"/>
      <w:lvlText w:val="%3."/>
      <w:lvlJc w:val="right"/>
      <w:pPr>
        <w:ind w:left="2197" w:hanging="180"/>
      </w:pPr>
    </w:lvl>
    <w:lvl w:ilvl="3" w:tplc="0419000F">
      <w:start w:val="1"/>
      <w:numFmt w:val="decimal"/>
      <w:lvlText w:val="%4."/>
      <w:lvlJc w:val="left"/>
      <w:pPr>
        <w:ind w:left="2917" w:hanging="360"/>
      </w:pPr>
    </w:lvl>
    <w:lvl w:ilvl="4" w:tplc="04190019">
      <w:start w:val="1"/>
      <w:numFmt w:val="lowerLetter"/>
      <w:lvlText w:val="%5."/>
      <w:lvlJc w:val="left"/>
      <w:pPr>
        <w:ind w:left="3637" w:hanging="360"/>
      </w:pPr>
    </w:lvl>
    <w:lvl w:ilvl="5" w:tplc="0419001B">
      <w:start w:val="1"/>
      <w:numFmt w:val="lowerRoman"/>
      <w:lvlText w:val="%6."/>
      <w:lvlJc w:val="right"/>
      <w:pPr>
        <w:ind w:left="4357" w:hanging="180"/>
      </w:pPr>
    </w:lvl>
    <w:lvl w:ilvl="6" w:tplc="0419000F">
      <w:start w:val="1"/>
      <w:numFmt w:val="decimal"/>
      <w:lvlText w:val="%7."/>
      <w:lvlJc w:val="left"/>
      <w:pPr>
        <w:ind w:left="5077" w:hanging="360"/>
      </w:pPr>
    </w:lvl>
    <w:lvl w:ilvl="7" w:tplc="04190019">
      <w:start w:val="1"/>
      <w:numFmt w:val="lowerLetter"/>
      <w:lvlText w:val="%8."/>
      <w:lvlJc w:val="left"/>
      <w:pPr>
        <w:ind w:left="5797" w:hanging="360"/>
      </w:pPr>
    </w:lvl>
    <w:lvl w:ilvl="8" w:tplc="0419001B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74077AE1"/>
    <w:multiLevelType w:val="hybridMultilevel"/>
    <w:tmpl w:val="315C2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5469647">
    <w:abstractNumId w:val="1"/>
  </w:num>
  <w:num w:numId="2" w16cid:durableId="2136830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1872"/>
    <w:rsid w:val="00011872"/>
    <w:rsid w:val="000203EA"/>
    <w:rsid w:val="00026E9D"/>
    <w:rsid w:val="00044CB5"/>
    <w:rsid w:val="00073009"/>
    <w:rsid w:val="00085437"/>
    <w:rsid w:val="00087C0C"/>
    <w:rsid w:val="00091932"/>
    <w:rsid w:val="000A27B6"/>
    <w:rsid w:val="001064FD"/>
    <w:rsid w:val="001246E4"/>
    <w:rsid w:val="00141B9A"/>
    <w:rsid w:val="00166CEE"/>
    <w:rsid w:val="001714C9"/>
    <w:rsid w:val="001E677B"/>
    <w:rsid w:val="001F2647"/>
    <w:rsid w:val="001F7022"/>
    <w:rsid w:val="00214E5C"/>
    <w:rsid w:val="0023580D"/>
    <w:rsid w:val="00267733"/>
    <w:rsid w:val="00290F99"/>
    <w:rsid w:val="002B556B"/>
    <w:rsid w:val="002C0524"/>
    <w:rsid w:val="002D0BC5"/>
    <w:rsid w:val="002D386D"/>
    <w:rsid w:val="002D5D06"/>
    <w:rsid w:val="003246D7"/>
    <w:rsid w:val="00330C40"/>
    <w:rsid w:val="0034176B"/>
    <w:rsid w:val="00342004"/>
    <w:rsid w:val="003B0C3C"/>
    <w:rsid w:val="003D1EE5"/>
    <w:rsid w:val="003D4399"/>
    <w:rsid w:val="003E245C"/>
    <w:rsid w:val="003E5A12"/>
    <w:rsid w:val="00431CDF"/>
    <w:rsid w:val="00434367"/>
    <w:rsid w:val="00486D0A"/>
    <w:rsid w:val="004C6651"/>
    <w:rsid w:val="004D498A"/>
    <w:rsid w:val="004D5E40"/>
    <w:rsid w:val="004E0F28"/>
    <w:rsid w:val="004E11D4"/>
    <w:rsid w:val="004E383B"/>
    <w:rsid w:val="00513578"/>
    <w:rsid w:val="00526F68"/>
    <w:rsid w:val="00551B8B"/>
    <w:rsid w:val="0055692F"/>
    <w:rsid w:val="005637CA"/>
    <w:rsid w:val="00580E1A"/>
    <w:rsid w:val="005A028D"/>
    <w:rsid w:val="005A2FAD"/>
    <w:rsid w:val="005F3B35"/>
    <w:rsid w:val="006108D6"/>
    <w:rsid w:val="00627268"/>
    <w:rsid w:val="00636A5E"/>
    <w:rsid w:val="00636C4A"/>
    <w:rsid w:val="006439BD"/>
    <w:rsid w:val="00643ADF"/>
    <w:rsid w:val="00664C5A"/>
    <w:rsid w:val="006857A3"/>
    <w:rsid w:val="006A0E53"/>
    <w:rsid w:val="006C13BD"/>
    <w:rsid w:val="006E094C"/>
    <w:rsid w:val="006F3B81"/>
    <w:rsid w:val="00705380"/>
    <w:rsid w:val="00705630"/>
    <w:rsid w:val="00732211"/>
    <w:rsid w:val="00764DDD"/>
    <w:rsid w:val="00770CF2"/>
    <w:rsid w:val="007770E6"/>
    <w:rsid w:val="007B1BA0"/>
    <w:rsid w:val="007E2EE6"/>
    <w:rsid w:val="00837EF9"/>
    <w:rsid w:val="0084488F"/>
    <w:rsid w:val="00851721"/>
    <w:rsid w:val="00873267"/>
    <w:rsid w:val="0087664D"/>
    <w:rsid w:val="00876EA3"/>
    <w:rsid w:val="00887774"/>
    <w:rsid w:val="008A4904"/>
    <w:rsid w:val="008C19B7"/>
    <w:rsid w:val="008F1A43"/>
    <w:rsid w:val="00900952"/>
    <w:rsid w:val="00911925"/>
    <w:rsid w:val="0093025F"/>
    <w:rsid w:val="00934FC7"/>
    <w:rsid w:val="0094705C"/>
    <w:rsid w:val="00975269"/>
    <w:rsid w:val="00992E50"/>
    <w:rsid w:val="009B4F4A"/>
    <w:rsid w:val="009D18C4"/>
    <w:rsid w:val="009E3F23"/>
    <w:rsid w:val="009F16E3"/>
    <w:rsid w:val="00A40A19"/>
    <w:rsid w:val="00A90670"/>
    <w:rsid w:val="00AA6FD6"/>
    <w:rsid w:val="00AC3CD0"/>
    <w:rsid w:val="00AD0026"/>
    <w:rsid w:val="00AF77E0"/>
    <w:rsid w:val="00B03DDC"/>
    <w:rsid w:val="00B043ED"/>
    <w:rsid w:val="00B1107C"/>
    <w:rsid w:val="00B13919"/>
    <w:rsid w:val="00B60469"/>
    <w:rsid w:val="00B6103D"/>
    <w:rsid w:val="00B65C24"/>
    <w:rsid w:val="00B82F91"/>
    <w:rsid w:val="00B92787"/>
    <w:rsid w:val="00BD478C"/>
    <w:rsid w:val="00C005BA"/>
    <w:rsid w:val="00C40390"/>
    <w:rsid w:val="00C42995"/>
    <w:rsid w:val="00C523AA"/>
    <w:rsid w:val="00C70B4D"/>
    <w:rsid w:val="00CA2280"/>
    <w:rsid w:val="00CC1EF0"/>
    <w:rsid w:val="00CF7332"/>
    <w:rsid w:val="00CF7E2E"/>
    <w:rsid w:val="00D316F2"/>
    <w:rsid w:val="00D41DD7"/>
    <w:rsid w:val="00D9077E"/>
    <w:rsid w:val="00DB2A90"/>
    <w:rsid w:val="00DB5371"/>
    <w:rsid w:val="00DD7A9A"/>
    <w:rsid w:val="00DE0E60"/>
    <w:rsid w:val="00E11BEC"/>
    <w:rsid w:val="00E4208B"/>
    <w:rsid w:val="00E73E83"/>
    <w:rsid w:val="00E835DC"/>
    <w:rsid w:val="00EC1157"/>
    <w:rsid w:val="00EC4D20"/>
    <w:rsid w:val="00F30E82"/>
    <w:rsid w:val="00F45988"/>
    <w:rsid w:val="00F80A5B"/>
    <w:rsid w:val="00FA73FF"/>
    <w:rsid w:val="00FB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5A62D4"/>
  <w15:docId w15:val="{AA63DB82-49FB-4A7E-AE94-BD6B9AE76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6E4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637CA"/>
    <w:rPr>
      <w:color w:val="auto"/>
      <w:u w:val="single"/>
    </w:rPr>
  </w:style>
  <w:style w:type="paragraph" w:styleId="a4">
    <w:name w:val="Balloon Text"/>
    <w:basedOn w:val="a"/>
    <w:link w:val="a5"/>
    <w:uiPriority w:val="99"/>
    <w:semiHidden/>
    <w:rsid w:val="00BD47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BD478C"/>
    <w:rPr>
      <w:rFonts w:ascii="Segoe UI" w:hAnsi="Segoe UI" w:cs="Segoe UI"/>
      <w:sz w:val="18"/>
      <w:szCs w:val="18"/>
      <w:lang w:eastAsia="en-US"/>
    </w:rPr>
  </w:style>
  <w:style w:type="paragraph" w:styleId="a6">
    <w:name w:val="List Paragraph"/>
    <w:basedOn w:val="a"/>
    <w:uiPriority w:val="99"/>
    <w:qFormat/>
    <w:rsid w:val="0093025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Особенности распространения нефтяного и солевого загрязнений </vt:lpstr>
    </vt:vector>
  </TitlesOfParts>
  <Company>my company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распространения нефтяного и солевого загрязнений </dc:title>
  <dc:subject/>
  <dc:creator>Владислава Домахина</dc:creator>
  <cp:keywords/>
  <dc:description/>
  <cp:lastModifiedBy>Vladislava Domakhina</cp:lastModifiedBy>
  <cp:revision>14</cp:revision>
  <cp:lastPrinted>2025-02-28T05:06:00Z</cp:lastPrinted>
  <dcterms:created xsi:type="dcterms:W3CDTF">2025-02-27T19:14:00Z</dcterms:created>
  <dcterms:modified xsi:type="dcterms:W3CDTF">2025-03-03T10:18:00Z</dcterms:modified>
</cp:coreProperties>
</file>