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D83AC" w14:textId="6A9F4D80" w:rsidR="008711B3" w:rsidRDefault="00D9040A" w:rsidP="00BC1764">
      <w:pPr>
        <w:jc w:val="both"/>
        <w:rPr>
          <w:b/>
        </w:rPr>
      </w:pPr>
      <w:r w:rsidRPr="00D9040A">
        <w:rPr>
          <w:b/>
        </w:rPr>
        <w:t xml:space="preserve">  </w:t>
      </w:r>
      <w:r w:rsidR="009719F8" w:rsidRPr="009719F8">
        <w:rPr>
          <w:b/>
        </w:rPr>
        <w:t>Сравнительный анализ токсичности свежего и старого нефтяного загрязнения почв Сургутского района</w:t>
      </w:r>
    </w:p>
    <w:p w14:paraId="1A7FB69D" w14:textId="77777777" w:rsidR="00BC1764" w:rsidRPr="00BC1764" w:rsidRDefault="00BC1764" w:rsidP="00BC1764">
      <w:pPr>
        <w:jc w:val="both"/>
        <w:rPr>
          <w:i/>
        </w:rPr>
      </w:pPr>
    </w:p>
    <w:p w14:paraId="57FDB198" w14:textId="77777777" w:rsidR="00263603" w:rsidRDefault="00263603" w:rsidP="00263603">
      <w:pPr>
        <w:spacing w:before="1" w:after="160" w:line="259" w:lineRule="auto"/>
        <w:rPr>
          <w:rFonts w:eastAsia="Calibri"/>
          <w:i/>
          <w:iCs/>
          <w:lang w:eastAsia="ru-RU"/>
        </w:rPr>
      </w:pPr>
      <w:proofErr w:type="spellStart"/>
      <w:r w:rsidRPr="00263603">
        <w:rPr>
          <w:rFonts w:eastAsia="Calibri"/>
          <w:b/>
          <w:i/>
          <w:iCs/>
          <w:lang w:eastAsia="ru-RU"/>
        </w:rPr>
        <w:t>Фаррахова</w:t>
      </w:r>
      <w:proofErr w:type="spellEnd"/>
      <w:r w:rsidRPr="00263603">
        <w:rPr>
          <w:rFonts w:eastAsia="Calibri"/>
          <w:b/>
          <w:i/>
          <w:iCs/>
          <w:lang w:eastAsia="ru-RU"/>
        </w:rPr>
        <w:t xml:space="preserve"> Гузель </w:t>
      </w:r>
      <w:proofErr w:type="spellStart"/>
      <w:r w:rsidRPr="00263603">
        <w:rPr>
          <w:rFonts w:eastAsia="Calibri"/>
          <w:b/>
          <w:i/>
          <w:iCs/>
          <w:lang w:eastAsia="ru-RU"/>
        </w:rPr>
        <w:t>Радисовна</w:t>
      </w:r>
      <w:proofErr w:type="spellEnd"/>
      <w:r>
        <w:rPr>
          <w:rFonts w:eastAsia="Calibri"/>
          <w:i/>
          <w:iCs/>
          <w:lang w:eastAsia="ru-RU"/>
        </w:rPr>
        <w:t xml:space="preserve"> </w:t>
      </w:r>
    </w:p>
    <w:p w14:paraId="3685854E" w14:textId="77777777" w:rsidR="00263603" w:rsidRPr="00263603" w:rsidRDefault="00263603" w:rsidP="00263603">
      <w:pPr>
        <w:spacing w:before="1" w:after="160" w:line="259" w:lineRule="auto"/>
        <w:rPr>
          <w:rFonts w:eastAsia="Calibri"/>
          <w:i/>
          <w:iCs/>
          <w:lang w:eastAsia="ru-RU"/>
        </w:rPr>
      </w:pPr>
      <w:r w:rsidRPr="00263603">
        <w:rPr>
          <w:rFonts w:eastAsia="Calibri"/>
          <w:i/>
          <w:iCs/>
          <w:lang w:eastAsia="ru-RU"/>
        </w:rPr>
        <w:t>Магистрант 2 года обучения</w:t>
      </w:r>
    </w:p>
    <w:p w14:paraId="3B57C6F2" w14:textId="77777777" w:rsidR="00263603" w:rsidRPr="00263603" w:rsidRDefault="00263603" w:rsidP="00263603">
      <w:pPr>
        <w:spacing w:before="1" w:after="160" w:line="259" w:lineRule="auto"/>
        <w:rPr>
          <w:rFonts w:eastAsia="Calibri"/>
          <w:i/>
          <w:iCs/>
          <w:lang w:eastAsia="ru-RU"/>
        </w:rPr>
      </w:pPr>
      <w:r w:rsidRPr="00263603">
        <w:rPr>
          <w:rFonts w:eastAsia="Calibri"/>
          <w:i/>
          <w:iCs/>
          <w:lang w:eastAsia="ru-RU"/>
        </w:rPr>
        <w:t xml:space="preserve">Сургутский государственный университет, </w:t>
      </w:r>
    </w:p>
    <w:p w14:paraId="317801F0" w14:textId="77777777" w:rsidR="00263603" w:rsidRPr="00263603" w:rsidRDefault="00263603" w:rsidP="00263603">
      <w:pPr>
        <w:spacing w:before="1" w:after="160" w:line="259" w:lineRule="auto"/>
        <w:rPr>
          <w:rFonts w:eastAsia="Calibri"/>
          <w:i/>
          <w:iCs/>
          <w:lang w:eastAsia="ru-RU"/>
        </w:rPr>
      </w:pPr>
      <w:r w:rsidRPr="00263603">
        <w:rPr>
          <w:rFonts w:eastAsia="Calibri"/>
          <w:i/>
          <w:iCs/>
          <w:lang w:eastAsia="ru-RU"/>
        </w:rPr>
        <w:t>кафедра химии, Сургут, Россия</w:t>
      </w:r>
    </w:p>
    <w:p w14:paraId="32C07BBE" w14:textId="40FB501C" w:rsidR="00263603" w:rsidRPr="00263603" w:rsidRDefault="00263603" w:rsidP="00263603">
      <w:pPr>
        <w:spacing w:before="1" w:after="160" w:line="259" w:lineRule="auto"/>
        <w:rPr>
          <w:rFonts w:eastAsia="Calibri"/>
          <w:i/>
          <w:iCs/>
          <w:lang w:val="en-US" w:eastAsia="ru-RU"/>
        </w:rPr>
      </w:pPr>
      <w:r w:rsidRPr="00263603">
        <w:rPr>
          <w:rFonts w:eastAsia="Times New Roman"/>
          <w:i/>
          <w:lang w:val="en-US" w:eastAsia="ru-RU"/>
        </w:rPr>
        <w:t>E–mail: farrahova_gr@surgu.ru</w:t>
      </w:r>
    </w:p>
    <w:p w14:paraId="1F1F3F6B" w14:textId="3A92F4A7" w:rsidR="00263603" w:rsidRDefault="00263603" w:rsidP="00263603">
      <w:pPr>
        <w:spacing w:before="1" w:after="160" w:line="259" w:lineRule="auto"/>
        <w:rPr>
          <w:rFonts w:eastAsia="Calibri"/>
          <w:b/>
          <w:i/>
          <w:iCs/>
          <w:lang w:eastAsia="ru-RU"/>
        </w:rPr>
      </w:pPr>
      <w:proofErr w:type="spellStart"/>
      <w:r w:rsidRPr="00263603">
        <w:rPr>
          <w:rFonts w:eastAsia="Calibri"/>
          <w:b/>
          <w:i/>
          <w:iCs/>
          <w:lang w:eastAsia="ru-RU"/>
        </w:rPr>
        <w:t>Дурягин</w:t>
      </w:r>
      <w:proofErr w:type="spellEnd"/>
      <w:r w:rsidRPr="00263603">
        <w:rPr>
          <w:rFonts w:eastAsia="Calibri"/>
          <w:b/>
          <w:i/>
          <w:iCs/>
          <w:lang w:eastAsia="ru-RU"/>
        </w:rPr>
        <w:t xml:space="preserve"> Артур Валерьевич</w:t>
      </w:r>
    </w:p>
    <w:p w14:paraId="3B22E6F0" w14:textId="77777777" w:rsidR="00C94176" w:rsidRPr="00263603" w:rsidRDefault="00C94176" w:rsidP="00C94176">
      <w:pPr>
        <w:spacing w:before="1" w:after="160" w:line="259" w:lineRule="auto"/>
        <w:rPr>
          <w:rFonts w:eastAsia="Calibri"/>
          <w:i/>
          <w:iCs/>
          <w:lang w:eastAsia="ru-RU"/>
        </w:rPr>
      </w:pPr>
      <w:r w:rsidRPr="00263603">
        <w:rPr>
          <w:rFonts w:eastAsia="Calibri"/>
          <w:i/>
          <w:iCs/>
          <w:lang w:eastAsia="ru-RU"/>
        </w:rPr>
        <w:t>Магистрант 2 года обучения</w:t>
      </w:r>
    </w:p>
    <w:p w14:paraId="45026AB7" w14:textId="77777777" w:rsidR="00C94176" w:rsidRPr="00263603" w:rsidRDefault="00C94176" w:rsidP="00C94176">
      <w:pPr>
        <w:spacing w:before="1" w:after="160" w:line="259" w:lineRule="auto"/>
        <w:rPr>
          <w:rFonts w:eastAsia="Calibri"/>
          <w:i/>
          <w:iCs/>
          <w:lang w:eastAsia="ru-RU"/>
        </w:rPr>
      </w:pPr>
      <w:r w:rsidRPr="00263603">
        <w:rPr>
          <w:rFonts w:eastAsia="Calibri"/>
          <w:i/>
          <w:iCs/>
          <w:lang w:eastAsia="ru-RU"/>
        </w:rPr>
        <w:t xml:space="preserve">Сургутский государственный университет, </w:t>
      </w:r>
    </w:p>
    <w:p w14:paraId="08C4CD0B" w14:textId="77777777" w:rsidR="00C94176" w:rsidRDefault="00C94176" w:rsidP="00C94176">
      <w:pPr>
        <w:spacing w:before="1" w:after="160" w:line="259" w:lineRule="auto"/>
        <w:rPr>
          <w:rFonts w:eastAsia="Calibri"/>
          <w:i/>
          <w:iCs/>
          <w:lang w:eastAsia="ru-RU"/>
        </w:rPr>
      </w:pPr>
      <w:r w:rsidRPr="00263603">
        <w:rPr>
          <w:rFonts w:eastAsia="Calibri"/>
          <w:i/>
          <w:iCs/>
          <w:lang w:eastAsia="ru-RU"/>
        </w:rPr>
        <w:t>кафедра химии, Сургут, Россия</w:t>
      </w:r>
    </w:p>
    <w:p w14:paraId="2313D1E4" w14:textId="409FBC08" w:rsidR="00C94176" w:rsidRPr="00AA6831" w:rsidRDefault="00C94176" w:rsidP="00C94176">
      <w:pPr>
        <w:spacing w:after="160"/>
        <w:rPr>
          <w:rFonts w:eastAsia="Times New Roman"/>
          <w:b/>
          <w:bCs/>
          <w:i/>
          <w:lang w:eastAsia="ru-RU"/>
        </w:rPr>
      </w:pPr>
      <w:r w:rsidRPr="00AA6831">
        <w:rPr>
          <w:rFonts w:eastAsia="Times New Roman"/>
          <w:b/>
          <w:bCs/>
          <w:i/>
          <w:lang w:eastAsia="ru-RU"/>
        </w:rPr>
        <w:t xml:space="preserve">Кирилова </w:t>
      </w:r>
      <w:r w:rsidR="00A476AA" w:rsidRPr="00AA6831">
        <w:rPr>
          <w:rFonts w:eastAsia="Times New Roman"/>
          <w:b/>
          <w:bCs/>
          <w:i/>
          <w:lang w:eastAsia="ru-RU"/>
        </w:rPr>
        <w:t>Ирина Григорьевна</w:t>
      </w:r>
    </w:p>
    <w:p w14:paraId="57C2DB1D" w14:textId="58066B73" w:rsidR="00C94176" w:rsidRPr="00263603" w:rsidRDefault="00A476AA" w:rsidP="00C94176">
      <w:pPr>
        <w:spacing w:after="160"/>
        <w:rPr>
          <w:rFonts w:eastAsia="Times New Roman"/>
          <w:i/>
          <w:lang w:eastAsia="ru-RU"/>
        </w:rPr>
      </w:pPr>
      <w:r w:rsidRPr="00A476AA">
        <w:rPr>
          <w:rFonts w:eastAsia="Times New Roman"/>
          <w:i/>
          <w:lang w:eastAsia="ru-RU"/>
        </w:rPr>
        <w:t>Магистрант</w:t>
      </w:r>
      <w:r w:rsidR="00C94176" w:rsidRPr="00A476AA">
        <w:rPr>
          <w:rFonts w:eastAsia="Times New Roman"/>
          <w:i/>
          <w:lang w:eastAsia="ru-RU"/>
        </w:rPr>
        <w:t xml:space="preserve"> </w:t>
      </w:r>
      <w:r w:rsidRPr="00A476AA">
        <w:rPr>
          <w:rFonts w:eastAsia="Times New Roman"/>
          <w:i/>
          <w:lang w:eastAsia="ru-RU"/>
        </w:rPr>
        <w:t>2</w:t>
      </w:r>
      <w:r w:rsidR="00C94176" w:rsidRPr="00A476AA">
        <w:rPr>
          <w:rFonts w:eastAsia="Times New Roman"/>
          <w:i/>
          <w:lang w:eastAsia="ru-RU"/>
        </w:rPr>
        <w:t xml:space="preserve"> </w:t>
      </w:r>
      <w:r w:rsidR="00FD36E3">
        <w:rPr>
          <w:rFonts w:eastAsia="Times New Roman"/>
          <w:i/>
          <w:lang w:eastAsia="ru-RU"/>
        </w:rPr>
        <w:t>года обучения</w:t>
      </w:r>
    </w:p>
    <w:p w14:paraId="695CC2F2" w14:textId="77777777" w:rsidR="00C94176" w:rsidRPr="00263603" w:rsidRDefault="00C94176" w:rsidP="00C94176">
      <w:pPr>
        <w:spacing w:after="160"/>
        <w:rPr>
          <w:rFonts w:eastAsia="Times New Roman"/>
          <w:i/>
          <w:lang w:eastAsia="ru-RU"/>
        </w:rPr>
      </w:pPr>
      <w:r w:rsidRPr="00263603">
        <w:rPr>
          <w:rFonts w:eastAsia="Times New Roman"/>
          <w:i/>
          <w:lang w:eastAsia="ru-RU"/>
        </w:rPr>
        <w:t xml:space="preserve">Московский государственный университет имени </w:t>
      </w:r>
      <w:proofErr w:type="spellStart"/>
      <w:r w:rsidRPr="00263603">
        <w:rPr>
          <w:rFonts w:eastAsia="Times New Roman"/>
          <w:i/>
          <w:lang w:eastAsia="ru-RU"/>
        </w:rPr>
        <w:t>М.В.Ломоносова</w:t>
      </w:r>
      <w:proofErr w:type="spellEnd"/>
      <w:r w:rsidRPr="00263603">
        <w:rPr>
          <w:rFonts w:eastAsia="Times New Roman"/>
          <w:i/>
          <w:lang w:eastAsia="ru-RU"/>
        </w:rPr>
        <w:t>,</w:t>
      </w:r>
    </w:p>
    <w:p w14:paraId="42CC854E" w14:textId="4C2DDA0D" w:rsidR="00C94176" w:rsidRPr="00263603" w:rsidRDefault="00C94176" w:rsidP="00C94176">
      <w:pPr>
        <w:spacing w:after="160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Почвенный</w:t>
      </w:r>
      <w:r w:rsidRPr="00263603">
        <w:rPr>
          <w:rFonts w:eastAsia="Times New Roman"/>
          <w:i/>
          <w:lang w:eastAsia="ru-RU"/>
        </w:rPr>
        <w:t xml:space="preserve"> факультет, Москва, Россия</w:t>
      </w:r>
    </w:p>
    <w:p w14:paraId="02010426" w14:textId="2B8B991E" w:rsidR="00263603" w:rsidRPr="00512DD8" w:rsidRDefault="00263603" w:rsidP="00512DD8">
      <w:pPr>
        <w:spacing w:before="1" w:after="160" w:line="259" w:lineRule="auto"/>
        <w:rPr>
          <w:rFonts w:eastAsia="Calibri"/>
          <w:i/>
          <w:iCs/>
          <w:lang w:eastAsia="ru-RU"/>
        </w:rPr>
      </w:pPr>
      <w:r w:rsidRPr="00263603">
        <w:rPr>
          <w:rFonts w:eastAsia="Calibri"/>
          <w:b/>
          <w:bCs/>
          <w:i/>
          <w:iCs/>
          <w:lang w:eastAsia="ru-RU"/>
        </w:rPr>
        <w:t>Научные руководители</w:t>
      </w:r>
      <w:r w:rsidRPr="00263603">
        <w:rPr>
          <w:rFonts w:eastAsia="Calibri"/>
          <w:i/>
          <w:iCs/>
          <w:lang w:eastAsia="ru-RU"/>
        </w:rPr>
        <w:t xml:space="preserve"> –кандидат биол. наук</w:t>
      </w:r>
      <w:r w:rsidR="00C94176">
        <w:rPr>
          <w:rFonts w:eastAsia="Calibri"/>
          <w:i/>
          <w:iCs/>
          <w:lang w:eastAsia="ru-RU"/>
        </w:rPr>
        <w:t xml:space="preserve">, </w:t>
      </w:r>
      <w:r w:rsidRPr="00263603">
        <w:rPr>
          <w:rFonts w:eastAsia="Calibri"/>
          <w:i/>
          <w:iCs/>
          <w:lang w:eastAsia="ru-RU"/>
        </w:rPr>
        <w:t>Сутормин О.С. (</w:t>
      </w:r>
      <w:proofErr w:type="spellStart"/>
      <w:r w:rsidRPr="00263603">
        <w:rPr>
          <w:rFonts w:eastAsia="Calibri"/>
          <w:i/>
          <w:iCs/>
          <w:lang w:eastAsia="ru-RU"/>
        </w:rPr>
        <w:t>СурГУ</w:t>
      </w:r>
      <w:proofErr w:type="spellEnd"/>
      <w:r w:rsidRPr="00263603">
        <w:rPr>
          <w:rFonts w:eastAsia="Calibri"/>
          <w:i/>
          <w:iCs/>
          <w:lang w:eastAsia="ru-RU"/>
        </w:rPr>
        <w:t>)</w:t>
      </w:r>
      <w:r w:rsidR="00C94176">
        <w:rPr>
          <w:rFonts w:eastAsia="Calibri"/>
          <w:i/>
          <w:iCs/>
          <w:lang w:eastAsia="ru-RU"/>
        </w:rPr>
        <w:t>, д-р</w:t>
      </w:r>
      <w:r w:rsidR="007E2842">
        <w:rPr>
          <w:rFonts w:eastAsia="Calibri"/>
          <w:i/>
          <w:iCs/>
          <w:lang w:eastAsia="ru-RU"/>
        </w:rPr>
        <w:t>. биол. наук</w:t>
      </w:r>
      <w:r w:rsidR="00C94176" w:rsidRPr="00263603">
        <w:rPr>
          <w:rFonts w:eastAsia="Calibri"/>
          <w:i/>
          <w:iCs/>
          <w:lang w:eastAsia="ru-RU"/>
        </w:rPr>
        <w:t xml:space="preserve">, </w:t>
      </w:r>
      <w:r w:rsidR="007E2842">
        <w:rPr>
          <w:rFonts w:eastAsia="Calibri"/>
          <w:i/>
          <w:iCs/>
          <w:lang w:eastAsia="ru-RU"/>
        </w:rPr>
        <w:t>проф.</w:t>
      </w:r>
      <w:r w:rsidR="00C94176" w:rsidRPr="00263603">
        <w:rPr>
          <w:rFonts w:eastAsia="Calibri"/>
          <w:i/>
          <w:iCs/>
          <w:lang w:eastAsia="ru-RU"/>
        </w:rPr>
        <w:t xml:space="preserve"> </w:t>
      </w:r>
      <w:r w:rsidR="007E2842">
        <w:rPr>
          <w:rFonts w:eastAsia="Calibri"/>
          <w:i/>
          <w:iCs/>
          <w:lang w:eastAsia="ru-RU"/>
        </w:rPr>
        <w:t>Терехова В.А</w:t>
      </w:r>
      <w:r w:rsidR="00C94176" w:rsidRPr="00263603">
        <w:rPr>
          <w:rFonts w:eastAsia="Calibri"/>
          <w:i/>
          <w:iCs/>
          <w:lang w:eastAsia="ru-RU"/>
        </w:rPr>
        <w:t xml:space="preserve">. (МГУ имени </w:t>
      </w:r>
      <w:proofErr w:type="spellStart"/>
      <w:r w:rsidR="00C94176" w:rsidRPr="00263603">
        <w:rPr>
          <w:rFonts w:eastAsia="Calibri"/>
          <w:i/>
          <w:iCs/>
          <w:lang w:eastAsia="ru-RU"/>
        </w:rPr>
        <w:t>М.В.Ломоносова</w:t>
      </w:r>
      <w:proofErr w:type="spellEnd"/>
      <w:r w:rsidR="00C94176" w:rsidRPr="00263603">
        <w:rPr>
          <w:rFonts w:eastAsia="Calibri"/>
          <w:i/>
          <w:iCs/>
          <w:lang w:eastAsia="ru-RU"/>
        </w:rPr>
        <w:t>),</w:t>
      </w:r>
    </w:p>
    <w:p w14:paraId="7C6F8EE4" w14:textId="191C872B" w:rsidR="000C676C" w:rsidRDefault="000C676C" w:rsidP="00F3650D">
      <w:pPr>
        <w:ind w:firstLine="708"/>
        <w:jc w:val="both"/>
      </w:pPr>
      <w:r w:rsidRPr="000C676C">
        <w:t xml:space="preserve">Оценка токсичности </w:t>
      </w:r>
      <w:proofErr w:type="spellStart"/>
      <w:r w:rsidRPr="000C676C">
        <w:t>нефтезагрязненных</w:t>
      </w:r>
      <w:proofErr w:type="spellEnd"/>
      <w:r w:rsidRPr="000C676C">
        <w:t xml:space="preserve"> почв имеет важное значение для мониторинга их экологического состояния и разработки методов </w:t>
      </w:r>
      <w:proofErr w:type="spellStart"/>
      <w:r w:rsidRPr="000C676C">
        <w:t>ремедиации</w:t>
      </w:r>
      <w:proofErr w:type="spellEnd"/>
      <w:r w:rsidRPr="000C676C">
        <w:t xml:space="preserve">. В настоящем исследовании проведено биотестирование токсичности свежих и старых нефтяных загрязнений подзола иллювиально-малогумусового Сургутского района с использованием микроводорослей </w:t>
      </w:r>
      <w:proofErr w:type="spellStart"/>
      <w:r w:rsidRPr="000C676C">
        <w:rPr>
          <w:i/>
          <w:iCs/>
        </w:rPr>
        <w:t>Scendesmus</w:t>
      </w:r>
      <w:proofErr w:type="spellEnd"/>
      <w:r w:rsidRPr="000C676C">
        <w:rPr>
          <w:i/>
          <w:iCs/>
        </w:rPr>
        <w:t xml:space="preserve"> </w:t>
      </w:r>
      <w:proofErr w:type="spellStart"/>
      <w:r w:rsidRPr="000C676C">
        <w:rPr>
          <w:i/>
          <w:iCs/>
        </w:rPr>
        <w:t>quadricauda</w:t>
      </w:r>
      <w:proofErr w:type="spellEnd"/>
      <w:r w:rsidRPr="000C676C">
        <w:t xml:space="preserve">, дафний </w:t>
      </w:r>
      <w:proofErr w:type="spellStart"/>
      <w:r w:rsidRPr="000C676C">
        <w:rPr>
          <w:i/>
          <w:iCs/>
        </w:rPr>
        <w:t>Daphnia</w:t>
      </w:r>
      <w:proofErr w:type="spellEnd"/>
      <w:r w:rsidRPr="000C676C">
        <w:rPr>
          <w:i/>
          <w:iCs/>
        </w:rPr>
        <w:t xml:space="preserve"> </w:t>
      </w:r>
      <w:proofErr w:type="spellStart"/>
      <w:r w:rsidRPr="000C676C">
        <w:rPr>
          <w:i/>
          <w:iCs/>
        </w:rPr>
        <w:t>magna</w:t>
      </w:r>
      <w:proofErr w:type="spellEnd"/>
      <w:r w:rsidRPr="000C676C">
        <w:t xml:space="preserve"> и </w:t>
      </w:r>
      <w:proofErr w:type="spellStart"/>
      <w:r w:rsidRPr="000C676C">
        <w:t>биолюминесцентных</w:t>
      </w:r>
      <w:proofErr w:type="spellEnd"/>
      <w:r w:rsidRPr="000C676C">
        <w:t xml:space="preserve"> бактерий </w:t>
      </w:r>
      <w:proofErr w:type="spellStart"/>
      <w:r w:rsidRPr="000C676C">
        <w:rPr>
          <w:i/>
          <w:iCs/>
        </w:rPr>
        <w:t>Aliivibrio</w:t>
      </w:r>
      <w:proofErr w:type="spellEnd"/>
      <w:r w:rsidRPr="000C676C">
        <w:rPr>
          <w:i/>
          <w:iCs/>
        </w:rPr>
        <w:t xml:space="preserve"> </w:t>
      </w:r>
      <w:proofErr w:type="spellStart"/>
      <w:r w:rsidRPr="000C676C">
        <w:rPr>
          <w:i/>
          <w:iCs/>
        </w:rPr>
        <w:t>fischeri</w:t>
      </w:r>
      <w:proofErr w:type="spellEnd"/>
      <w:r>
        <w:rPr>
          <w:i/>
          <w:iCs/>
        </w:rPr>
        <w:t xml:space="preserve"> </w:t>
      </w:r>
      <w:r w:rsidRPr="00B44767">
        <w:t>[1,2]</w:t>
      </w:r>
      <w:r w:rsidRPr="000C676C">
        <w:t>.</w:t>
      </w:r>
    </w:p>
    <w:p w14:paraId="1D7B60D4" w14:textId="3C9949FA" w:rsidR="00295A5C" w:rsidRDefault="00295A5C" w:rsidP="00F3650D">
      <w:pPr>
        <w:ind w:firstLine="708"/>
        <w:jc w:val="both"/>
      </w:pPr>
      <w:r w:rsidRPr="00295A5C">
        <w:t>Целью исследования являлась комплексная оценка токсического воздействия свежих и старых нефтяных загрязнений на почвенные экосистемы с использованием различных биотестов.</w:t>
      </w:r>
    </w:p>
    <w:p w14:paraId="6E7D5591" w14:textId="3CC8651D" w:rsidR="00295A5C" w:rsidRDefault="00295A5C" w:rsidP="00295A5C">
      <w:pPr>
        <w:ind w:firstLine="708"/>
        <w:jc w:val="both"/>
      </w:pPr>
      <w:r>
        <w:t xml:space="preserve">В качестве загрязнителей использовались дизельное топливо и сырая нефть в концентрациях 10 и 20 г/кг почвы. Были проанализированы два типа загрязнений: свежее (3 недели) и старое (6 месяцев). Почвенные вытяжки для биотестирования готовились в соотношении 1:4 с дистиллированной водой. Токсичность оценивали по: изменениям флуоресценции хлорофилла у микроводорослей </w:t>
      </w:r>
      <w:proofErr w:type="spellStart"/>
      <w:r w:rsidRPr="00295A5C">
        <w:rPr>
          <w:i/>
          <w:iCs/>
        </w:rPr>
        <w:t>Scendesmus</w:t>
      </w:r>
      <w:proofErr w:type="spellEnd"/>
      <w:r w:rsidRPr="00295A5C">
        <w:rPr>
          <w:i/>
          <w:iCs/>
        </w:rPr>
        <w:t xml:space="preserve"> </w:t>
      </w:r>
      <w:proofErr w:type="spellStart"/>
      <w:r w:rsidRPr="00295A5C">
        <w:rPr>
          <w:i/>
          <w:iCs/>
        </w:rPr>
        <w:t>quadricauda</w:t>
      </w:r>
      <w:proofErr w:type="spellEnd"/>
      <w:r>
        <w:t xml:space="preserve">; выживаемости и подвижности </w:t>
      </w:r>
      <w:proofErr w:type="spellStart"/>
      <w:r w:rsidRPr="00295A5C">
        <w:rPr>
          <w:i/>
          <w:iCs/>
        </w:rPr>
        <w:t>Daphnia</w:t>
      </w:r>
      <w:proofErr w:type="spellEnd"/>
      <w:r w:rsidRPr="00295A5C">
        <w:rPr>
          <w:i/>
          <w:iCs/>
        </w:rPr>
        <w:t xml:space="preserve"> </w:t>
      </w:r>
      <w:proofErr w:type="spellStart"/>
      <w:r w:rsidRPr="00295A5C">
        <w:rPr>
          <w:i/>
          <w:iCs/>
        </w:rPr>
        <w:t>magna</w:t>
      </w:r>
      <w:proofErr w:type="spellEnd"/>
      <w:r>
        <w:t xml:space="preserve">; изменению интенсивности свечения бактерий </w:t>
      </w:r>
      <w:proofErr w:type="spellStart"/>
      <w:r w:rsidRPr="00295A5C">
        <w:rPr>
          <w:i/>
          <w:iCs/>
        </w:rPr>
        <w:t>Aliivibrio</w:t>
      </w:r>
      <w:proofErr w:type="spellEnd"/>
      <w:r w:rsidRPr="00295A5C">
        <w:rPr>
          <w:i/>
          <w:iCs/>
        </w:rPr>
        <w:t xml:space="preserve"> </w:t>
      </w:r>
      <w:proofErr w:type="spellStart"/>
      <w:r w:rsidRPr="00295A5C">
        <w:rPr>
          <w:i/>
          <w:iCs/>
        </w:rPr>
        <w:t>fischeri</w:t>
      </w:r>
      <w:proofErr w:type="spellEnd"/>
      <w:r w:rsidRPr="00295A5C">
        <w:rPr>
          <w:i/>
          <w:iCs/>
        </w:rPr>
        <w:t>.</w:t>
      </w:r>
      <w:r>
        <w:rPr>
          <w:i/>
          <w:iCs/>
        </w:rPr>
        <w:t xml:space="preserve"> </w:t>
      </w:r>
      <w:r>
        <w:t xml:space="preserve">Каждое измерение проводилось в трех </w:t>
      </w:r>
      <w:proofErr w:type="spellStart"/>
      <w:r>
        <w:t>повторностях</w:t>
      </w:r>
      <w:proofErr w:type="spellEnd"/>
      <w:r>
        <w:t>. Контролем служила почвенная вытяжка из незагрязненной почвы.</w:t>
      </w:r>
    </w:p>
    <w:p w14:paraId="54FFB3ED" w14:textId="77777777" w:rsidR="00512DD8" w:rsidRDefault="00512DD8" w:rsidP="00512DD8">
      <w:pPr>
        <w:ind w:firstLine="708"/>
        <w:jc w:val="both"/>
      </w:pPr>
      <w:r w:rsidRPr="00512DD8">
        <w:t>Флуоресценция хлорофилла микроводорослей показала отсутствие выраженной токсичности для всех образцов. Однако во всех случаях значения флуоресценции были ниже в образцах с новым загрязнением, чем в старых пробах.</w:t>
      </w:r>
      <w:r>
        <w:t xml:space="preserve"> </w:t>
      </w:r>
      <w:r w:rsidRPr="00512DD8">
        <w:t xml:space="preserve">Для </w:t>
      </w:r>
      <w:proofErr w:type="spellStart"/>
      <w:r w:rsidRPr="00512DD8">
        <w:rPr>
          <w:i/>
          <w:iCs/>
        </w:rPr>
        <w:t>Daphnia</w:t>
      </w:r>
      <w:proofErr w:type="spellEnd"/>
      <w:r w:rsidRPr="00512DD8">
        <w:rPr>
          <w:i/>
          <w:iCs/>
        </w:rPr>
        <w:t xml:space="preserve"> </w:t>
      </w:r>
      <w:proofErr w:type="spellStart"/>
      <w:r w:rsidRPr="00512DD8">
        <w:rPr>
          <w:i/>
          <w:iCs/>
        </w:rPr>
        <w:t>magna</w:t>
      </w:r>
      <w:proofErr w:type="spellEnd"/>
      <w:r w:rsidRPr="00512DD8">
        <w:t xml:space="preserve"> свежее загрязнение дизельным топливом и нефтью оказывало угнетающее воздействие, снижая выживаемость особей по сравнению с контролем. В старых загрязнениях, напротив, наблюдалось повышение выживаемости дафний, что может быть связано с уменьшением концентрации токсичных компонентов и увеличением доступной органики.</w:t>
      </w:r>
      <w:r>
        <w:t xml:space="preserve"> </w:t>
      </w:r>
      <w:r w:rsidRPr="00512DD8">
        <w:t>Биолюминесценция бактерий показала неоднозначные результаты.</w:t>
      </w:r>
      <w:r>
        <w:t xml:space="preserve"> </w:t>
      </w:r>
      <w:r w:rsidRPr="00512DD8">
        <w:t xml:space="preserve">В большинстве </w:t>
      </w:r>
      <w:r w:rsidRPr="00512DD8">
        <w:lastRenderedPageBreak/>
        <w:t>случаев интенсивность свечения снижалась, что свидетельствует о стрессовом воздействии нефтепродуктов. Однако для свежего загрязнения дизельным топливом наблюдалось увеличение биолюминесценции при росте концентрации, что может быть связано со стимулирующим эффектом отдельных компонентов топлива на бактериальный метаболизм.</w:t>
      </w:r>
    </w:p>
    <w:p w14:paraId="3F0E25C0" w14:textId="328A33C4" w:rsidR="00512DD8" w:rsidRDefault="00512DD8" w:rsidP="00512DD8">
      <w:pPr>
        <w:ind w:firstLine="708"/>
        <w:jc w:val="both"/>
      </w:pPr>
      <w:r w:rsidRPr="00512DD8">
        <w:t xml:space="preserve">Результаты исследования подтверждают необходимость использования комплексного подхода при оценке токсичности </w:t>
      </w:r>
      <w:proofErr w:type="spellStart"/>
      <w:r w:rsidRPr="00512DD8">
        <w:t>нефтезагрязненных</w:t>
      </w:r>
      <w:proofErr w:type="spellEnd"/>
      <w:r w:rsidRPr="00512DD8">
        <w:t xml:space="preserve"> почв. Различные тест-объекты демонстрируют разную чувствительность к загрязнению, что следует учитывать при проведении </w:t>
      </w:r>
      <w:proofErr w:type="spellStart"/>
      <w:r w:rsidRPr="00512DD8">
        <w:t>экотоксикологических</w:t>
      </w:r>
      <w:proofErr w:type="spellEnd"/>
      <w:r w:rsidRPr="00512DD8">
        <w:t xml:space="preserve"> исследований</w:t>
      </w:r>
      <w:r>
        <w:t xml:space="preserve"> </w:t>
      </w:r>
      <w:r w:rsidRPr="00B44767">
        <w:t>[1,2]</w:t>
      </w:r>
      <w:r w:rsidRPr="00512DD8">
        <w:t>. Полученные данные могут быть полезны для разработки эффективных методов диагностики состояния почв и оценки их восстановления после загрязнения.</w:t>
      </w:r>
    </w:p>
    <w:p w14:paraId="32AFF212" w14:textId="5DD35EC8" w:rsidR="000C676C" w:rsidRDefault="00512DD8" w:rsidP="00512DD8">
      <w:pPr>
        <w:ind w:firstLine="708"/>
        <w:jc w:val="both"/>
      </w:pPr>
      <w:r w:rsidRPr="008711B3">
        <w:t>Исследование поддержано Департаментом образования и науки Ханты-Мансийского автономного округа - Югры, проект № 2023-227-05</w:t>
      </w:r>
      <w:r>
        <w:t xml:space="preserve">. </w:t>
      </w:r>
    </w:p>
    <w:p w14:paraId="54E38D54" w14:textId="77777777" w:rsidR="008711B3" w:rsidRDefault="008711B3" w:rsidP="00F3650D">
      <w:pPr>
        <w:ind w:firstLine="708"/>
        <w:jc w:val="both"/>
      </w:pPr>
    </w:p>
    <w:p w14:paraId="4F171851" w14:textId="52A018D8" w:rsidR="000C5218" w:rsidRPr="00F254A7" w:rsidRDefault="00F254A7" w:rsidP="00F254A7">
      <w:pPr>
        <w:jc w:val="center"/>
        <w:rPr>
          <w:b/>
        </w:rPr>
      </w:pPr>
      <w:r w:rsidRPr="00F254A7">
        <w:rPr>
          <w:b/>
        </w:rPr>
        <w:t>Литература</w:t>
      </w:r>
    </w:p>
    <w:p w14:paraId="62E5F374" w14:textId="37129EC8" w:rsidR="00F254A7" w:rsidRDefault="000A1180" w:rsidP="00B44767">
      <w:pPr>
        <w:pStyle w:val="a6"/>
        <w:numPr>
          <w:ilvl w:val="0"/>
          <w:numId w:val="1"/>
        </w:numPr>
        <w:jc w:val="both"/>
      </w:pPr>
      <w:r>
        <w:t>Терехова В.А.</w:t>
      </w:r>
      <w:r w:rsidR="00457E63">
        <w:t xml:space="preserve">, </w:t>
      </w:r>
      <w:proofErr w:type="spellStart"/>
      <w:r w:rsidR="00457E63">
        <w:t>Рахл</w:t>
      </w:r>
      <w:r w:rsidR="00D63320">
        <w:t>е</w:t>
      </w:r>
      <w:r w:rsidR="00457E63">
        <w:t>ева</w:t>
      </w:r>
      <w:proofErr w:type="spellEnd"/>
      <w:r w:rsidR="00457E63">
        <w:t xml:space="preserve"> А.А., Федосеева Е.В., Кирюшина А.П. Практикум по биотестированию </w:t>
      </w:r>
      <w:proofErr w:type="spellStart"/>
      <w:r w:rsidR="00457E63">
        <w:t>экотоксичности</w:t>
      </w:r>
      <w:proofErr w:type="spellEnd"/>
      <w:r w:rsidR="00457E63">
        <w:t xml:space="preserve"> почв: учебное пособие / Терехова В.А., </w:t>
      </w:r>
      <w:proofErr w:type="spellStart"/>
      <w:r w:rsidR="00457E63">
        <w:t>Рахл</w:t>
      </w:r>
      <w:r w:rsidR="00D63320">
        <w:t>е</w:t>
      </w:r>
      <w:r w:rsidR="00457E63">
        <w:t>ева</w:t>
      </w:r>
      <w:proofErr w:type="spellEnd"/>
      <w:r w:rsidR="00457E63">
        <w:t xml:space="preserve"> А.А., Федосеева Е.В., Кирюшина А.П. М: МАКС Пресс</w:t>
      </w:r>
      <w:r w:rsidR="00B44767" w:rsidRPr="00B44767">
        <w:t>.</w:t>
      </w:r>
      <w:r w:rsidR="00457E63">
        <w:t xml:space="preserve"> 2022.</w:t>
      </w:r>
    </w:p>
    <w:p w14:paraId="65CABEB1" w14:textId="39459709" w:rsidR="00457E63" w:rsidRPr="00D17128" w:rsidRDefault="00A10F7B" w:rsidP="00B44767">
      <w:pPr>
        <w:pStyle w:val="a6"/>
        <w:numPr>
          <w:ilvl w:val="0"/>
          <w:numId w:val="1"/>
        </w:numPr>
        <w:jc w:val="both"/>
      </w:pPr>
      <w:r>
        <w:t xml:space="preserve">Терехова В.А.  </w:t>
      </w:r>
      <w:proofErr w:type="spellStart"/>
      <w:r>
        <w:t>Биодиагностика</w:t>
      </w:r>
      <w:proofErr w:type="spellEnd"/>
      <w:r>
        <w:t xml:space="preserve"> и оценка воздействия на окружающую среду: учебн</w:t>
      </w:r>
      <w:r w:rsidR="00B44767">
        <w:t>ое п</w:t>
      </w:r>
      <w:r>
        <w:t>особие. М.: ГЕОС</w:t>
      </w:r>
      <w:r w:rsidR="00B44767">
        <w:t>.</w:t>
      </w:r>
      <w:r>
        <w:t xml:space="preserve"> 2023.</w:t>
      </w:r>
    </w:p>
    <w:sectPr w:rsidR="00457E63" w:rsidRPr="00D17128" w:rsidSect="00131EE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1635F"/>
    <w:multiLevelType w:val="hybridMultilevel"/>
    <w:tmpl w:val="F5C66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42"/>
    <w:rsid w:val="000025A2"/>
    <w:rsid w:val="000A1180"/>
    <w:rsid w:val="000C5218"/>
    <w:rsid w:val="000C676C"/>
    <w:rsid w:val="00131EE9"/>
    <w:rsid w:val="00263603"/>
    <w:rsid w:val="00284E12"/>
    <w:rsid w:val="00295A5C"/>
    <w:rsid w:val="00330980"/>
    <w:rsid w:val="003F2748"/>
    <w:rsid w:val="00457E63"/>
    <w:rsid w:val="004654E1"/>
    <w:rsid w:val="004672FA"/>
    <w:rsid w:val="004E0942"/>
    <w:rsid w:val="00512DD8"/>
    <w:rsid w:val="005230FB"/>
    <w:rsid w:val="006C0997"/>
    <w:rsid w:val="006C72AC"/>
    <w:rsid w:val="006E4309"/>
    <w:rsid w:val="006E746E"/>
    <w:rsid w:val="007A77D3"/>
    <w:rsid w:val="007E2842"/>
    <w:rsid w:val="00822448"/>
    <w:rsid w:val="008711B3"/>
    <w:rsid w:val="008B3357"/>
    <w:rsid w:val="009719F8"/>
    <w:rsid w:val="009F191D"/>
    <w:rsid w:val="00A10F7B"/>
    <w:rsid w:val="00A476AA"/>
    <w:rsid w:val="00AA6831"/>
    <w:rsid w:val="00B245E1"/>
    <w:rsid w:val="00B44767"/>
    <w:rsid w:val="00BC1764"/>
    <w:rsid w:val="00C413F1"/>
    <w:rsid w:val="00C94176"/>
    <w:rsid w:val="00D06CB5"/>
    <w:rsid w:val="00D17128"/>
    <w:rsid w:val="00D63320"/>
    <w:rsid w:val="00D9040A"/>
    <w:rsid w:val="00E50C06"/>
    <w:rsid w:val="00E7303A"/>
    <w:rsid w:val="00F254A7"/>
    <w:rsid w:val="00F3650D"/>
    <w:rsid w:val="00FD36E3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BA1C"/>
  <w15:chartTrackingRefBased/>
  <w15:docId w15:val="{82CCE1B9-3E16-414F-AD64-8352F17A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2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2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72AC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6C72AC"/>
    <w:rPr>
      <w:i/>
      <w:iCs/>
    </w:rPr>
  </w:style>
  <w:style w:type="paragraph" w:styleId="a6">
    <w:name w:val="List Paragraph"/>
    <w:basedOn w:val="a"/>
    <w:uiPriority w:val="34"/>
    <w:qFormat/>
    <w:rsid w:val="00B44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Дурягин Артур</dc:creator>
  <cp:keywords/>
  <dc:description/>
  <cp:lastModifiedBy>Kamilla Farrahova</cp:lastModifiedBy>
  <cp:revision>2</cp:revision>
  <dcterms:created xsi:type="dcterms:W3CDTF">2025-03-03T17:45:00Z</dcterms:created>
  <dcterms:modified xsi:type="dcterms:W3CDTF">2025-03-03T17:45:00Z</dcterms:modified>
</cp:coreProperties>
</file>