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DCB2F" w14:textId="2C43282A" w:rsidR="00A73B7C" w:rsidRPr="00A73B7C" w:rsidRDefault="00B90FF1" w:rsidP="00B90FF1">
      <w:pPr>
        <w:jc w:val="center"/>
        <w:rPr>
          <w:rFonts w:cs="Times New Roman"/>
          <w:b/>
          <w:bCs/>
          <w:i/>
          <w:iCs/>
        </w:rPr>
      </w:pPr>
      <w:r w:rsidRPr="00A73B7C">
        <w:rPr>
          <w:rFonts w:cs="Times New Roman"/>
          <w:b/>
          <w:bCs/>
        </w:rPr>
        <w:t xml:space="preserve">Оценка </w:t>
      </w:r>
      <w:r w:rsidR="00A73B7C" w:rsidRPr="00A73B7C">
        <w:rPr>
          <w:b/>
          <w:bCs/>
        </w:rPr>
        <w:t>содержания полифенолов и флавоноидов в пижме обыкновенной и полыни горькой при антропогенной нагрузк</w:t>
      </w:r>
      <w:r w:rsidR="00A73B7C">
        <w:rPr>
          <w:b/>
          <w:bCs/>
        </w:rPr>
        <w:t>е</w:t>
      </w:r>
      <w:r w:rsidR="00A73B7C" w:rsidRPr="00A73B7C">
        <w:rPr>
          <w:rFonts w:cs="Times New Roman"/>
          <w:b/>
          <w:bCs/>
          <w:i/>
          <w:iCs/>
        </w:rPr>
        <w:t xml:space="preserve"> </w:t>
      </w:r>
    </w:p>
    <w:p w14:paraId="36DFFCF0" w14:textId="6F6A1E6A" w:rsidR="00B90FF1" w:rsidRPr="0005729A" w:rsidRDefault="00B90FF1" w:rsidP="00B90FF1">
      <w:pPr>
        <w:jc w:val="center"/>
        <w:rPr>
          <w:rFonts w:cs="Times New Roman"/>
          <w:b/>
          <w:bCs/>
          <w:i/>
          <w:iCs/>
        </w:rPr>
      </w:pPr>
      <w:r w:rsidRPr="0005729A">
        <w:rPr>
          <w:rFonts w:cs="Times New Roman"/>
          <w:b/>
          <w:bCs/>
          <w:i/>
          <w:iCs/>
        </w:rPr>
        <w:t>Грибанов Д.С., Марченко В.В.</w:t>
      </w:r>
      <w:r w:rsidR="008D3DB6" w:rsidRPr="0005729A">
        <w:rPr>
          <w:rFonts w:cs="Times New Roman"/>
          <w:b/>
          <w:bCs/>
          <w:i/>
          <w:iCs/>
        </w:rPr>
        <w:t xml:space="preserve">, </w:t>
      </w:r>
      <w:proofErr w:type="spellStart"/>
      <w:r w:rsidR="008D3DB6" w:rsidRPr="0005729A">
        <w:rPr>
          <w:rFonts w:cs="Times New Roman"/>
          <w:b/>
          <w:bCs/>
          <w:i/>
          <w:iCs/>
        </w:rPr>
        <w:t>Негодаева</w:t>
      </w:r>
      <w:proofErr w:type="spellEnd"/>
      <w:r w:rsidR="008D3DB6" w:rsidRPr="0005729A">
        <w:rPr>
          <w:rFonts w:cs="Times New Roman"/>
          <w:b/>
          <w:bCs/>
          <w:i/>
          <w:iCs/>
        </w:rPr>
        <w:t xml:space="preserve"> М.А.</w:t>
      </w:r>
      <w:r w:rsidR="00A2697A" w:rsidRPr="0005729A">
        <w:rPr>
          <w:rFonts w:cs="Times New Roman"/>
          <w:b/>
          <w:bCs/>
          <w:i/>
          <w:iCs/>
        </w:rPr>
        <w:t>, Черникова Н.П.</w:t>
      </w:r>
    </w:p>
    <w:p w14:paraId="49F74127" w14:textId="77777777" w:rsidR="00B90FF1" w:rsidRPr="0005729A" w:rsidRDefault="00B90FF1" w:rsidP="00B90FF1">
      <w:pPr>
        <w:jc w:val="center"/>
        <w:rPr>
          <w:rFonts w:cs="Times New Roman"/>
          <w:i/>
        </w:rPr>
      </w:pPr>
      <w:r w:rsidRPr="0005729A">
        <w:rPr>
          <w:rFonts w:cs="Times New Roman"/>
          <w:i/>
        </w:rPr>
        <w:t>Студент</w:t>
      </w:r>
    </w:p>
    <w:p w14:paraId="2D8B5753" w14:textId="77777777" w:rsidR="00B90FF1" w:rsidRPr="0005729A" w:rsidRDefault="00B90FF1" w:rsidP="00B90FF1">
      <w:pPr>
        <w:jc w:val="center"/>
        <w:rPr>
          <w:rFonts w:cs="Times New Roman"/>
          <w:i/>
        </w:rPr>
      </w:pPr>
      <w:r w:rsidRPr="0005729A">
        <w:rPr>
          <w:rFonts w:cs="Times New Roman"/>
          <w:i/>
        </w:rPr>
        <w:t xml:space="preserve">ФГАОУ ВО "Южный федеральный университет", Академия биологии и биотехнологии им. Д.И. Ивановского, кафедра биохимии и микробиологии, Ростов-на-Дону, Россия </w:t>
      </w:r>
    </w:p>
    <w:p w14:paraId="55A1E30B" w14:textId="1AD471B7" w:rsidR="00B90FF1" w:rsidRPr="00DD10F3" w:rsidRDefault="005F5950" w:rsidP="00B90FF1">
      <w:pPr>
        <w:jc w:val="center"/>
        <w:rPr>
          <w:rStyle w:val="a3"/>
          <w:rFonts w:ascii="Arial" w:hAnsi="Arial" w:cs="Arial"/>
          <w:color w:val="353535"/>
          <w:szCs w:val="23"/>
          <w:shd w:val="clear" w:color="auto" w:fill="FFFFFF"/>
        </w:rPr>
      </w:pPr>
      <w:r>
        <w:rPr>
          <w:rStyle w:val="a3"/>
          <w:rFonts w:cs="Times New Roman"/>
          <w:color w:val="353535"/>
          <w:szCs w:val="23"/>
          <w:shd w:val="clear" w:color="auto" w:fill="FFFFFF"/>
        </w:rPr>
        <w:t>E–</w:t>
      </w:r>
      <w:proofErr w:type="spellStart"/>
      <w:r>
        <w:rPr>
          <w:rStyle w:val="a3"/>
          <w:rFonts w:cs="Times New Roman"/>
          <w:color w:val="353535"/>
          <w:szCs w:val="23"/>
          <w:shd w:val="clear" w:color="auto" w:fill="FFFFFF"/>
        </w:rPr>
        <w:t>mail</w:t>
      </w:r>
      <w:proofErr w:type="spellEnd"/>
      <w:r>
        <w:rPr>
          <w:rStyle w:val="a3"/>
          <w:rFonts w:cs="Times New Roman"/>
          <w:color w:val="353535"/>
          <w:szCs w:val="23"/>
          <w:shd w:val="clear" w:color="auto" w:fill="FFFFFF"/>
        </w:rPr>
        <w:t>:</w:t>
      </w:r>
      <w:proofErr w:type="spellStart"/>
      <w:r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dgribanov</w:t>
      </w:r>
      <w:proofErr w:type="spellEnd"/>
      <w:r w:rsidRPr="00DD10F3">
        <w:rPr>
          <w:rStyle w:val="a3"/>
          <w:rFonts w:cs="Times New Roman"/>
          <w:color w:val="353535"/>
          <w:szCs w:val="23"/>
          <w:shd w:val="clear" w:color="auto" w:fill="FFFFFF"/>
        </w:rPr>
        <w:t>@</w:t>
      </w:r>
      <w:proofErr w:type="spellStart"/>
      <w:r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sfedu</w:t>
      </w:r>
      <w:proofErr w:type="spellEnd"/>
      <w:r w:rsidRPr="00DD10F3">
        <w:rPr>
          <w:rStyle w:val="a3"/>
          <w:rFonts w:cs="Times New Roman"/>
          <w:color w:val="353535"/>
          <w:szCs w:val="23"/>
          <w:shd w:val="clear" w:color="auto" w:fill="FFFFFF"/>
        </w:rPr>
        <w:t>.</w:t>
      </w:r>
      <w:proofErr w:type="spellStart"/>
      <w:r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ru</w:t>
      </w:r>
      <w:proofErr w:type="spellEnd"/>
    </w:p>
    <w:p w14:paraId="41A42B48" w14:textId="0545FBD8" w:rsidR="00913189" w:rsidRPr="0005729A" w:rsidRDefault="00913189" w:rsidP="00FD364C">
      <w:pPr>
        <w:ind w:firstLine="397"/>
        <w:divId w:val="42408697"/>
      </w:pPr>
      <w:r w:rsidRPr="0005729A">
        <w:t xml:space="preserve">Растения </w:t>
      </w:r>
      <w:r w:rsidRPr="00014148">
        <w:t>имеют раз</w:t>
      </w:r>
      <w:r w:rsidR="00014148" w:rsidRPr="00014148">
        <w:t>личный</w:t>
      </w:r>
      <w:r w:rsidRPr="0005729A">
        <w:t xml:space="preserve"> уровень толерантности к химическому стрессу</w:t>
      </w:r>
      <w:r w:rsidR="0009203A" w:rsidRPr="0005729A">
        <w:t xml:space="preserve"> [1]. </w:t>
      </w:r>
      <w:r w:rsidRPr="0005729A">
        <w:t xml:space="preserve">Доминирующие аборигенные виды растений, произрастающие на загрязненных территориях, как правило </w:t>
      </w:r>
      <w:proofErr w:type="spellStart"/>
      <w:r w:rsidRPr="0005729A">
        <w:t>рудералы</w:t>
      </w:r>
      <w:proofErr w:type="spellEnd"/>
      <w:r w:rsidRPr="0005729A">
        <w:t xml:space="preserve">, могут быть ценными биоиндикаторами и </w:t>
      </w:r>
      <w:proofErr w:type="spellStart"/>
      <w:r w:rsidRPr="0005729A">
        <w:t>биоаккумуляторами</w:t>
      </w:r>
      <w:proofErr w:type="spellEnd"/>
      <w:r w:rsidRPr="0005729A">
        <w:t xml:space="preserve"> поллютантов [</w:t>
      </w:r>
      <w:r w:rsidR="0009203A" w:rsidRPr="0005729A">
        <w:t>2</w:t>
      </w:r>
      <w:r w:rsidRPr="0005729A">
        <w:t xml:space="preserve">]. </w:t>
      </w:r>
      <w:r w:rsidR="00A929F7" w:rsidRPr="0005729A">
        <w:t xml:space="preserve">Исследование адаптации аборигенных видов к неблагоприятным эдафическим условиям имеет практическую значимость в разработке </w:t>
      </w:r>
      <w:r w:rsidR="00A73B7C">
        <w:t xml:space="preserve">технологий </w:t>
      </w:r>
      <w:proofErr w:type="spellStart"/>
      <w:r w:rsidR="00A929F7" w:rsidRPr="0005729A">
        <w:t>фиторемедиации</w:t>
      </w:r>
      <w:proofErr w:type="spellEnd"/>
      <w:r w:rsidR="00A929F7" w:rsidRPr="0005729A">
        <w:t xml:space="preserve"> </w:t>
      </w:r>
      <w:r w:rsidRPr="0005729A">
        <w:t>[</w:t>
      </w:r>
      <w:r w:rsidR="0009203A" w:rsidRPr="0005729A">
        <w:t>3</w:t>
      </w:r>
      <w:r w:rsidRPr="0005729A">
        <w:t>].</w:t>
      </w:r>
      <w:r w:rsidR="00A929F7" w:rsidRPr="0005729A">
        <w:t xml:space="preserve"> В связи с этим целью работы стало исследование содержания полифенолов и флавоноидов в </w:t>
      </w:r>
      <w:r w:rsidR="00721CA0" w:rsidRPr="0005729A">
        <w:t>пижме обыкновенной и полыни горькой</w:t>
      </w:r>
      <w:r w:rsidR="00A73B7C">
        <w:t xml:space="preserve"> </w:t>
      </w:r>
      <w:r w:rsidR="00014148">
        <w:t>при росте</w:t>
      </w:r>
      <w:r w:rsidR="00A73B7C">
        <w:t xml:space="preserve"> на </w:t>
      </w:r>
      <w:proofErr w:type="spellStart"/>
      <w:r w:rsidR="00A73B7C" w:rsidRPr="00A73B7C">
        <w:t>антропогенно</w:t>
      </w:r>
      <w:proofErr w:type="spellEnd"/>
      <w:r w:rsidR="00A73B7C" w:rsidRPr="00A73B7C">
        <w:t>-преобразованных почв</w:t>
      </w:r>
      <w:r w:rsidR="00A73B7C">
        <w:t>ах.</w:t>
      </w:r>
    </w:p>
    <w:p w14:paraId="51ACCF20" w14:textId="38C874DD" w:rsidR="00FD364C" w:rsidRPr="0005729A" w:rsidRDefault="00645E96" w:rsidP="00FD364C">
      <w:pPr>
        <w:ind w:firstLine="397"/>
        <w:divId w:val="42408697"/>
        <w:rPr>
          <w:rStyle w:val="s1"/>
          <w:rFonts w:ascii="Times New Roman" w:hAnsi="Times New Roman" w:cs="Times New Roman"/>
          <w:sz w:val="24"/>
          <w:szCs w:val="24"/>
        </w:rPr>
      </w:pPr>
      <w:r w:rsidRPr="0005729A">
        <w:t>Для изучения влияния поллютантов</w:t>
      </w:r>
      <w:r w:rsidR="00A929F7" w:rsidRPr="0005729A">
        <w:t xml:space="preserve"> </w:t>
      </w:r>
      <w:r w:rsidR="00F13365" w:rsidRPr="0005729A">
        <w:t xml:space="preserve">были использованы </w:t>
      </w:r>
      <w:r w:rsidR="00A73B7C">
        <w:t xml:space="preserve">растения </w:t>
      </w:r>
      <w:proofErr w:type="spellStart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>Tanacetum</w:t>
      </w:r>
      <w:proofErr w:type="spellEnd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 L.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>Artemisia</w:t>
      </w:r>
      <w:proofErr w:type="spellEnd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>absinthium</w:t>
      </w:r>
      <w:proofErr w:type="spellEnd"/>
      <w:r w:rsidR="00721CA0" w:rsidRPr="0005729A">
        <w:rPr>
          <w:rStyle w:val="s1"/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>.</w:t>
      </w:r>
      <w:r w:rsidR="00F13365" w:rsidRPr="0005729A">
        <w:t>, произраставш</w:t>
      </w:r>
      <w:r w:rsidR="004A270A" w:rsidRPr="0005729A">
        <w:t>и</w:t>
      </w:r>
      <w:r w:rsidR="00A73B7C">
        <w:t>е</w:t>
      </w:r>
      <w:r w:rsidRPr="0005729A">
        <w:t xml:space="preserve"> на территории </w:t>
      </w:r>
      <w:r w:rsidR="00913189" w:rsidRPr="0005729A">
        <w:t xml:space="preserve">ООПТ </w:t>
      </w:r>
      <w:proofErr w:type="spellStart"/>
      <w:r w:rsidR="00913189" w:rsidRPr="0005729A">
        <w:t>Персиановская</w:t>
      </w:r>
      <w:proofErr w:type="spellEnd"/>
      <w:r w:rsidR="00913189" w:rsidRPr="0005729A">
        <w:t xml:space="preserve"> заповедная степь</w:t>
      </w:r>
      <w:r w:rsidRPr="0005729A">
        <w:t xml:space="preserve"> (</w:t>
      </w:r>
      <w:r w:rsidR="00F13365" w:rsidRPr="0005729A">
        <w:t>Ростовская область</w:t>
      </w:r>
      <w:r w:rsidRPr="0005729A">
        <w:t xml:space="preserve">) и </w:t>
      </w:r>
      <w:r w:rsidR="00A73B7C">
        <w:t xml:space="preserve">в импактной зоне </w:t>
      </w:r>
      <w:r w:rsidRPr="0005729A">
        <w:t>Новочеркасской ГРЭС (г. Новочеркасск, Ростовская область).</w:t>
      </w:r>
      <w:r w:rsidR="00402C05" w:rsidRPr="0005729A">
        <w:t xml:space="preserve"> 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>Содержание полифенолов определял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>и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с применением 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реактива </w:t>
      </w:r>
      <w:proofErr w:type="spellStart"/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>Фолина-Чокальтеу</w:t>
      </w:r>
      <w:proofErr w:type="spellEnd"/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>. Для оценки количества флавоноидов использовал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и 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>реакци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>ю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 с хлоридом алюминия</w:t>
      </w:r>
      <w:r w:rsidR="00721CA0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 в присутствии карбоната натрия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. </w:t>
      </w:r>
      <w:r w:rsidR="00514638" w:rsidRPr="0005729A">
        <w:rPr>
          <w:rStyle w:val="s1"/>
          <w:rFonts w:ascii="Times New Roman" w:hAnsi="Times New Roman" w:cs="Times New Roman"/>
          <w:sz w:val="24"/>
          <w:szCs w:val="24"/>
        </w:rPr>
        <w:t>Исследования проводили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407884" w:rsidRPr="0005729A">
        <w:rPr>
          <w:rStyle w:val="s1"/>
          <w:rFonts w:ascii="Times New Roman" w:hAnsi="Times New Roman" w:cs="Times New Roman"/>
          <w:sz w:val="24"/>
          <w:szCs w:val="24"/>
        </w:rPr>
        <w:t>в</w:t>
      </w:r>
      <w:r w:rsidR="00FD364C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 трехкратной </w:t>
      </w:r>
      <w:r w:rsidR="00FD364C" w:rsidRPr="00D315BB">
        <w:rPr>
          <w:rStyle w:val="s1"/>
          <w:rFonts w:ascii="Times New Roman" w:hAnsi="Times New Roman" w:cs="Times New Roman"/>
          <w:sz w:val="24"/>
          <w:szCs w:val="24"/>
        </w:rPr>
        <w:t>повторност</w:t>
      </w:r>
      <w:r w:rsidR="00407884" w:rsidRPr="00D315BB">
        <w:rPr>
          <w:rStyle w:val="s1"/>
          <w:rFonts w:ascii="Times New Roman" w:hAnsi="Times New Roman" w:cs="Times New Roman"/>
          <w:sz w:val="24"/>
          <w:szCs w:val="24"/>
        </w:rPr>
        <w:t>и</w:t>
      </w:r>
      <w:r w:rsidR="00FD364C" w:rsidRPr="00D315BB">
        <w:rPr>
          <w:rStyle w:val="s1"/>
          <w:rFonts w:ascii="Times New Roman" w:hAnsi="Times New Roman" w:cs="Times New Roman"/>
          <w:sz w:val="24"/>
          <w:szCs w:val="24"/>
        </w:rPr>
        <w:t>.</w:t>
      </w:r>
      <w:r w:rsidR="00A2697A" w:rsidRPr="00D315B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</w:p>
    <w:p w14:paraId="255140DF" w14:textId="13CEC302" w:rsidR="006419EC" w:rsidRPr="005451B1" w:rsidRDefault="00413535" w:rsidP="005451B1">
      <w:pPr>
        <w:ind w:firstLine="397"/>
        <w:divId w:val="42408697"/>
        <w:rPr>
          <w:rFonts w:cs="Times New Roman"/>
          <w:szCs w:val="24"/>
        </w:rPr>
      </w:pPr>
      <w:r w:rsidRPr="0005729A">
        <w:rPr>
          <w:rStyle w:val="s1"/>
          <w:rFonts w:ascii="Times New Roman" w:hAnsi="Times New Roman"/>
          <w:sz w:val="24"/>
          <w:szCs w:val="24"/>
        </w:rPr>
        <w:t>Максимальное содержание полифенолов</w:t>
      </w:r>
      <w:r w:rsidR="00267C39" w:rsidRPr="0005729A">
        <w:rPr>
          <w:rStyle w:val="s1"/>
          <w:rFonts w:ascii="Times New Roman" w:hAnsi="Times New Roman"/>
          <w:sz w:val="24"/>
          <w:szCs w:val="24"/>
        </w:rPr>
        <w:t xml:space="preserve"> и </w:t>
      </w:r>
      <w:r w:rsidRPr="0005729A">
        <w:rPr>
          <w:rStyle w:val="s1"/>
          <w:rFonts w:ascii="Times New Roman" w:hAnsi="Times New Roman"/>
          <w:sz w:val="24"/>
          <w:szCs w:val="24"/>
        </w:rPr>
        <w:t>флавоноидов наблюдалось в растени</w:t>
      </w:r>
      <w:r w:rsidR="00A73B7C">
        <w:rPr>
          <w:rStyle w:val="s1"/>
          <w:rFonts w:ascii="Times New Roman" w:hAnsi="Times New Roman"/>
          <w:sz w:val="24"/>
          <w:szCs w:val="24"/>
        </w:rPr>
        <w:t>ях</w:t>
      </w:r>
      <w:r w:rsidRPr="0005729A">
        <w:rPr>
          <w:rStyle w:val="s1"/>
          <w:rFonts w:ascii="Times New Roman" w:hAnsi="Times New Roman"/>
          <w:sz w:val="24"/>
          <w:szCs w:val="24"/>
        </w:rPr>
        <w:t xml:space="preserve">, произраставших на почве </w:t>
      </w:r>
      <w:r w:rsidR="00913189" w:rsidRPr="0005729A">
        <w:t xml:space="preserve">ООПТ </w:t>
      </w:r>
      <w:proofErr w:type="spellStart"/>
      <w:r w:rsidR="00913189" w:rsidRPr="0005729A">
        <w:t>Персиановская</w:t>
      </w:r>
      <w:proofErr w:type="spellEnd"/>
      <w:r w:rsidR="00913189" w:rsidRPr="0005729A">
        <w:t xml:space="preserve"> заповедная степь</w:t>
      </w:r>
      <w:r w:rsidR="00A929F7" w:rsidRPr="0005729A">
        <w:t xml:space="preserve">. </w:t>
      </w:r>
      <w:r w:rsidR="00A929F7" w:rsidRPr="0005729A">
        <w:rPr>
          <w:rStyle w:val="s1"/>
          <w:rFonts w:ascii="Times New Roman" w:hAnsi="Times New Roman"/>
          <w:sz w:val="24"/>
          <w:szCs w:val="24"/>
        </w:rPr>
        <w:t>К</w:t>
      </w:r>
      <w:r w:rsidRPr="0005729A">
        <w:rPr>
          <w:rStyle w:val="s1"/>
          <w:rFonts w:ascii="Times New Roman" w:hAnsi="Times New Roman"/>
          <w:sz w:val="24"/>
          <w:szCs w:val="24"/>
        </w:rPr>
        <w:t>онцентрация полифенолов</w:t>
      </w:r>
      <w:r w:rsidR="00EB4378">
        <w:rPr>
          <w:rStyle w:val="s1"/>
          <w:rFonts w:ascii="Times New Roman" w:hAnsi="Times New Roman"/>
          <w:sz w:val="24"/>
          <w:szCs w:val="24"/>
        </w:rPr>
        <w:t xml:space="preserve"> в </w:t>
      </w:r>
      <w:r w:rsidR="00924522">
        <w:rPr>
          <w:rStyle w:val="s1"/>
          <w:rFonts w:ascii="Times New Roman" w:hAnsi="Times New Roman"/>
          <w:sz w:val="24"/>
          <w:szCs w:val="24"/>
        </w:rPr>
        <w:t>побегах</w:t>
      </w:r>
      <w:r w:rsidR="00EB4378">
        <w:rPr>
          <w:rStyle w:val="s1"/>
          <w:rFonts w:ascii="Times New Roman" w:hAnsi="Times New Roman"/>
          <w:sz w:val="24"/>
          <w:szCs w:val="24"/>
        </w:rPr>
        <w:t xml:space="preserve"> полыни</w:t>
      </w:r>
      <w:r w:rsidR="004A2113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5729A">
        <w:rPr>
          <w:rStyle w:val="s1"/>
          <w:rFonts w:ascii="Times New Roman" w:hAnsi="Times New Roman"/>
          <w:sz w:val="24"/>
          <w:szCs w:val="24"/>
        </w:rPr>
        <w:t>в среднем, превысила</w:t>
      </w:r>
      <w:r w:rsidR="00A929F7" w:rsidRPr="0005729A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05729A">
        <w:rPr>
          <w:rStyle w:val="s1"/>
          <w:rFonts w:ascii="Times New Roman" w:hAnsi="Times New Roman"/>
          <w:sz w:val="24"/>
          <w:szCs w:val="24"/>
        </w:rPr>
        <w:t>значения</w:t>
      </w:r>
      <w:r w:rsidR="00A929F7" w:rsidRPr="0005729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014148">
        <w:rPr>
          <w:rStyle w:val="s1"/>
          <w:rFonts w:ascii="Times New Roman" w:hAnsi="Times New Roman"/>
          <w:sz w:val="24"/>
          <w:szCs w:val="24"/>
        </w:rPr>
        <w:t>растений,</w:t>
      </w:r>
      <w:r w:rsidR="00A73B7C">
        <w:rPr>
          <w:rStyle w:val="s1"/>
          <w:rFonts w:ascii="Times New Roman" w:hAnsi="Times New Roman"/>
          <w:sz w:val="24"/>
          <w:szCs w:val="24"/>
        </w:rPr>
        <w:t xml:space="preserve"> произраставших в </w:t>
      </w:r>
      <w:proofErr w:type="spellStart"/>
      <w:r w:rsidR="00A73B7C">
        <w:rPr>
          <w:rStyle w:val="s1"/>
          <w:rFonts w:ascii="Times New Roman" w:hAnsi="Times New Roman"/>
          <w:sz w:val="24"/>
          <w:szCs w:val="24"/>
        </w:rPr>
        <w:t>импактной</w:t>
      </w:r>
      <w:proofErr w:type="spellEnd"/>
      <w:r w:rsidR="00A73B7C">
        <w:rPr>
          <w:rStyle w:val="s1"/>
          <w:rFonts w:ascii="Times New Roman" w:hAnsi="Times New Roman"/>
          <w:sz w:val="24"/>
          <w:szCs w:val="24"/>
        </w:rPr>
        <w:t xml:space="preserve"> зоне </w:t>
      </w:r>
      <w:proofErr w:type="spellStart"/>
      <w:r w:rsidR="00A73B7C">
        <w:rPr>
          <w:rStyle w:val="s1"/>
          <w:rFonts w:ascii="Times New Roman" w:hAnsi="Times New Roman"/>
          <w:sz w:val="24"/>
          <w:szCs w:val="24"/>
        </w:rPr>
        <w:t>Н</w:t>
      </w:r>
      <w:r w:rsidR="00A929F7" w:rsidRPr="0005729A">
        <w:rPr>
          <w:rStyle w:val="s1"/>
          <w:rFonts w:ascii="Times New Roman" w:hAnsi="Times New Roman"/>
          <w:sz w:val="24"/>
          <w:szCs w:val="24"/>
        </w:rPr>
        <w:t>чГРЭС</w:t>
      </w:r>
      <w:proofErr w:type="spellEnd"/>
      <w:r w:rsidR="0094747F">
        <w:rPr>
          <w:rStyle w:val="s1"/>
          <w:rFonts w:ascii="Times New Roman" w:hAnsi="Times New Roman"/>
          <w:sz w:val="24"/>
          <w:szCs w:val="24"/>
        </w:rPr>
        <w:t xml:space="preserve"> на 9,6%, </w:t>
      </w:r>
      <w:r w:rsidR="0094747F" w:rsidRPr="0094747F">
        <w:rPr>
          <w:rStyle w:val="s1"/>
          <w:rFonts w:ascii="Times New Roman" w:hAnsi="Times New Roman"/>
          <w:sz w:val="24"/>
          <w:szCs w:val="24"/>
        </w:rPr>
        <w:t xml:space="preserve">в </w:t>
      </w:r>
      <w:r w:rsidR="00924522">
        <w:rPr>
          <w:rStyle w:val="s1"/>
          <w:rFonts w:ascii="Times New Roman" w:hAnsi="Times New Roman"/>
          <w:sz w:val="24"/>
          <w:szCs w:val="24"/>
        </w:rPr>
        <w:t>побегах</w:t>
      </w:r>
      <w:r w:rsidR="0094747F" w:rsidRPr="0094747F">
        <w:rPr>
          <w:rStyle w:val="s1"/>
          <w:rFonts w:ascii="Times New Roman" w:hAnsi="Times New Roman"/>
          <w:sz w:val="24"/>
          <w:szCs w:val="24"/>
        </w:rPr>
        <w:t xml:space="preserve"> пижмы на</w:t>
      </w:r>
      <w:r w:rsidR="00EB4378" w:rsidRPr="0094747F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4747F" w:rsidRPr="0094747F">
        <w:rPr>
          <w:rStyle w:val="s1"/>
          <w:rFonts w:ascii="Times New Roman" w:hAnsi="Times New Roman"/>
          <w:sz w:val="24"/>
          <w:szCs w:val="24"/>
        </w:rPr>
        <w:t>30,21%</w:t>
      </w:r>
      <w:r w:rsidR="0094747F">
        <w:rPr>
          <w:rStyle w:val="s1"/>
          <w:rFonts w:ascii="Times New Roman" w:hAnsi="Times New Roman"/>
          <w:sz w:val="24"/>
          <w:szCs w:val="24"/>
        </w:rPr>
        <w:t xml:space="preserve">. </w:t>
      </w:r>
      <w:r w:rsidR="00EB4378">
        <w:rPr>
          <w:rStyle w:val="s1"/>
          <w:rFonts w:ascii="Times New Roman" w:hAnsi="Times New Roman"/>
          <w:sz w:val="24"/>
          <w:szCs w:val="24"/>
        </w:rPr>
        <w:t xml:space="preserve">Концентрация флавоноидов </w:t>
      </w:r>
      <w:r w:rsidR="00456529">
        <w:rPr>
          <w:rStyle w:val="s1"/>
          <w:rFonts w:ascii="Times New Roman" w:hAnsi="Times New Roman"/>
          <w:sz w:val="24"/>
          <w:szCs w:val="24"/>
        </w:rPr>
        <w:t xml:space="preserve">в </w:t>
      </w:r>
      <w:r w:rsidR="005451B1">
        <w:rPr>
          <w:rStyle w:val="s1"/>
          <w:rFonts w:ascii="Times New Roman" w:hAnsi="Times New Roman"/>
          <w:sz w:val="24"/>
          <w:szCs w:val="24"/>
        </w:rPr>
        <w:t>побегах</w:t>
      </w:r>
      <w:r w:rsidR="00456529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B6643">
        <w:rPr>
          <w:rStyle w:val="s1"/>
          <w:rFonts w:ascii="Times New Roman" w:hAnsi="Times New Roman"/>
          <w:sz w:val="24"/>
          <w:szCs w:val="24"/>
        </w:rPr>
        <w:t>пижмы</w:t>
      </w:r>
      <w:r w:rsidR="00456529">
        <w:rPr>
          <w:rStyle w:val="s1"/>
          <w:rFonts w:ascii="Times New Roman" w:hAnsi="Times New Roman"/>
          <w:sz w:val="24"/>
          <w:szCs w:val="24"/>
        </w:rPr>
        <w:t xml:space="preserve">, </w:t>
      </w:r>
      <w:r w:rsidR="005451B1">
        <w:rPr>
          <w:rStyle w:val="s1"/>
          <w:rFonts w:ascii="Times New Roman" w:hAnsi="Times New Roman"/>
          <w:sz w:val="24"/>
          <w:szCs w:val="24"/>
        </w:rPr>
        <w:t>отобранной</w:t>
      </w:r>
      <w:r w:rsidR="00456529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74CFE">
        <w:rPr>
          <w:rStyle w:val="s1"/>
          <w:rFonts w:ascii="Times New Roman" w:hAnsi="Times New Roman"/>
          <w:sz w:val="24"/>
          <w:szCs w:val="24"/>
        </w:rPr>
        <w:t xml:space="preserve">в </w:t>
      </w:r>
      <w:proofErr w:type="spellStart"/>
      <w:r w:rsidR="00974CFE">
        <w:rPr>
          <w:rStyle w:val="s1"/>
          <w:rFonts w:ascii="Times New Roman" w:hAnsi="Times New Roman"/>
          <w:sz w:val="24"/>
          <w:szCs w:val="24"/>
        </w:rPr>
        <w:t>импактной</w:t>
      </w:r>
      <w:proofErr w:type="spellEnd"/>
      <w:r w:rsidR="00974CFE">
        <w:rPr>
          <w:rStyle w:val="s1"/>
          <w:rFonts w:ascii="Times New Roman" w:hAnsi="Times New Roman"/>
          <w:sz w:val="24"/>
          <w:szCs w:val="24"/>
        </w:rPr>
        <w:t xml:space="preserve"> зоне </w:t>
      </w:r>
      <w:proofErr w:type="spellStart"/>
      <w:r w:rsidR="00974CFE">
        <w:rPr>
          <w:rStyle w:val="s1"/>
          <w:rFonts w:ascii="Times New Roman" w:hAnsi="Times New Roman"/>
          <w:sz w:val="24"/>
          <w:szCs w:val="24"/>
        </w:rPr>
        <w:t>Н</w:t>
      </w:r>
      <w:r w:rsidR="00974CFE" w:rsidRPr="0005729A">
        <w:rPr>
          <w:rStyle w:val="s1"/>
          <w:rFonts w:ascii="Times New Roman" w:hAnsi="Times New Roman"/>
          <w:sz w:val="24"/>
          <w:szCs w:val="24"/>
        </w:rPr>
        <w:t>чГРЭС</w:t>
      </w:r>
      <w:proofErr w:type="spellEnd"/>
      <w:r w:rsidR="00456529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74CFE">
        <w:rPr>
          <w:rStyle w:val="s1"/>
          <w:rFonts w:ascii="Times New Roman" w:hAnsi="Times New Roman"/>
          <w:sz w:val="24"/>
          <w:szCs w:val="24"/>
        </w:rPr>
        <w:t xml:space="preserve">была ниже </w:t>
      </w:r>
      <w:r w:rsidR="0094747F">
        <w:rPr>
          <w:rStyle w:val="s1"/>
          <w:rFonts w:ascii="Times New Roman" w:hAnsi="Times New Roman"/>
          <w:sz w:val="24"/>
          <w:szCs w:val="24"/>
        </w:rPr>
        <w:t>на 66,35%</w:t>
      </w:r>
      <w:r w:rsidR="00974CFE">
        <w:rPr>
          <w:rStyle w:val="s1"/>
          <w:rFonts w:ascii="Times New Roman" w:hAnsi="Times New Roman"/>
          <w:sz w:val="24"/>
          <w:szCs w:val="24"/>
        </w:rPr>
        <w:t xml:space="preserve"> по отношению к контрольным </w:t>
      </w:r>
      <w:r w:rsidR="00924522">
        <w:rPr>
          <w:rStyle w:val="s1"/>
          <w:rFonts w:ascii="Times New Roman" w:hAnsi="Times New Roman"/>
          <w:sz w:val="24"/>
          <w:szCs w:val="24"/>
        </w:rPr>
        <w:t>раст</w:t>
      </w:r>
      <w:r w:rsidR="005451B1">
        <w:rPr>
          <w:rStyle w:val="s1"/>
          <w:rFonts w:ascii="Times New Roman" w:hAnsi="Times New Roman"/>
          <w:sz w:val="24"/>
          <w:szCs w:val="24"/>
        </w:rPr>
        <w:t>ениям</w:t>
      </w:r>
      <w:r w:rsidR="0094747F">
        <w:rPr>
          <w:rStyle w:val="s1"/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FB6643">
        <w:rPr>
          <w:rStyle w:val="s1"/>
          <w:rFonts w:ascii="Times New Roman" w:hAnsi="Times New Roman"/>
          <w:sz w:val="24"/>
          <w:szCs w:val="24"/>
        </w:rPr>
        <w:t xml:space="preserve">В побегах полыни значимых отличий обнаружено не было. </w:t>
      </w:r>
      <w:r w:rsidR="00A929F7" w:rsidRPr="0005729A">
        <w:rPr>
          <w:rStyle w:val="s1"/>
          <w:rFonts w:ascii="Times New Roman" w:hAnsi="Times New Roman" w:cs="Times New Roman"/>
          <w:sz w:val="24"/>
          <w:szCs w:val="24"/>
        </w:rPr>
        <w:t xml:space="preserve">Снижение содержания полифенолов </w:t>
      </w:r>
      <w:r w:rsidR="00A73B7C">
        <w:rPr>
          <w:rStyle w:val="s1"/>
          <w:rFonts w:ascii="Times New Roman" w:hAnsi="Times New Roman" w:cs="Times New Roman"/>
          <w:sz w:val="24"/>
          <w:szCs w:val="24"/>
        </w:rPr>
        <w:t xml:space="preserve">и флавоноидов </w:t>
      </w:r>
      <w:r w:rsidR="00A73B7C" w:rsidRPr="00A73B7C">
        <w:rPr>
          <w:rStyle w:val="s1"/>
          <w:rFonts w:ascii="Times New Roman" w:hAnsi="Times New Roman" w:cs="Times New Roman"/>
          <w:sz w:val="24"/>
          <w:szCs w:val="24"/>
        </w:rPr>
        <w:t>при</w:t>
      </w:r>
      <w:r w:rsidR="00A73B7C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A73B7C" w:rsidRPr="00A73B7C">
        <w:rPr>
          <w:rStyle w:val="s1"/>
          <w:rFonts w:ascii="Times New Roman" w:hAnsi="Times New Roman" w:cs="Times New Roman"/>
          <w:sz w:val="24"/>
          <w:szCs w:val="24"/>
        </w:rPr>
        <w:t xml:space="preserve">росте на </w:t>
      </w:r>
      <w:proofErr w:type="spellStart"/>
      <w:r w:rsidR="00A73B7C" w:rsidRPr="00A73B7C">
        <w:rPr>
          <w:rStyle w:val="s1"/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="00A73B7C" w:rsidRPr="00A73B7C">
        <w:rPr>
          <w:rStyle w:val="s1"/>
          <w:rFonts w:ascii="Times New Roman" w:hAnsi="Times New Roman" w:cs="Times New Roman"/>
          <w:sz w:val="24"/>
          <w:szCs w:val="24"/>
        </w:rPr>
        <w:t xml:space="preserve">-преобразованных почвах </w:t>
      </w:r>
      <w:r w:rsidR="00A929F7" w:rsidRPr="0005729A">
        <w:rPr>
          <w:rStyle w:val="s1"/>
          <w:rFonts w:ascii="Times New Roman" w:hAnsi="Times New Roman" w:cs="Times New Roman"/>
          <w:sz w:val="24"/>
          <w:szCs w:val="24"/>
        </w:rPr>
        <w:t>можно объяснить повреждающим действием поллютантов, ограничивающих способность растений восполнять пул этих метаболитов [4].</w:t>
      </w:r>
      <w:r w:rsidR="006419EC" w:rsidRPr="0005729A">
        <w:t xml:space="preserve"> Повышенная продукция флавоноидов является защитным </w:t>
      </w:r>
      <w:r w:rsidR="006419EC" w:rsidRPr="0083243C">
        <w:t>механизмом</w:t>
      </w:r>
      <w:r w:rsidR="006419EC" w:rsidRPr="00FB6643">
        <w:rPr>
          <w:i/>
          <w:iCs/>
        </w:rPr>
        <w:t xml:space="preserve"> </w:t>
      </w:r>
      <w:proofErr w:type="spellStart"/>
      <w:r w:rsidR="006419EC" w:rsidRPr="00FB6643">
        <w:rPr>
          <w:i/>
          <w:iCs/>
        </w:rPr>
        <w:t>Tanacetum</w:t>
      </w:r>
      <w:proofErr w:type="spellEnd"/>
      <w:r w:rsidR="006419EC" w:rsidRPr="00FB6643">
        <w:rPr>
          <w:i/>
          <w:iCs/>
        </w:rPr>
        <w:t xml:space="preserve"> </w:t>
      </w:r>
      <w:proofErr w:type="spellStart"/>
      <w:r w:rsidR="006419EC" w:rsidRPr="00FB6643">
        <w:rPr>
          <w:i/>
          <w:iCs/>
        </w:rPr>
        <w:t>vulgare</w:t>
      </w:r>
      <w:proofErr w:type="spellEnd"/>
      <w:r w:rsidR="006419EC" w:rsidRPr="00FB6643">
        <w:rPr>
          <w:i/>
          <w:iCs/>
        </w:rPr>
        <w:t xml:space="preserve"> L</w:t>
      </w:r>
      <w:r w:rsidR="006419EC" w:rsidRPr="0005729A">
        <w:t xml:space="preserve">. и </w:t>
      </w:r>
      <w:proofErr w:type="spellStart"/>
      <w:r w:rsidR="006419EC" w:rsidRPr="00FB6643">
        <w:rPr>
          <w:i/>
          <w:iCs/>
        </w:rPr>
        <w:t>Artemisia</w:t>
      </w:r>
      <w:proofErr w:type="spellEnd"/>
      <w:r w:rsidR="006419EC" w:rsidRPr="00FB6643">
        <w:rPr>
          <w:i/>
          <w:iCs/>
        </w:rPr>
        <w:t xml:space="preserve"> </w:t>
      </w:r>
      <w:proofErr w:type="spellStart"/>
      <w:r w:rsidR="006419EC" w:rsidRPr="00FB6643">
        <w:rPr>
          <w:i/>
          <w:iCs/>
        </w:rPr>
        <w:t>absinthium</w:t>
      </w:r>
      <w:proofErr w:type="spellEnd"/>
      <w:r w:rsidR="006419EC" w:rsidRPr="00FB6643">
        <w:rPr>
          <w:i/>
          <w:iCs/>
        </w:rPr>
        <w:t xml:space="preserve"> L</w:t>
      </w:r>
      <w:r w:rsidR="006419EC" w:rsidRPr="0005729A">
        <w:t>.</w:t>
      </w:r>
      <w:r w:rsidR="00DE35A4" w:rsidRPr="0005729A">
        <w:t xml:space="preserve">, поскольку эти соединения выполняют роль антиоксидантов, защищая клетки от повреждений, что приводит к успешному переносу неблагоприятных условий, вызванных поступлением </w:t>
      </w:r>
      <w:r w:rsidR="005451B1">
        <w:t>поллютантов</w:t>
      </w:r>
      <w:r w:rsidR="00DE35A4" w:rsidRPr="0005729A">
        <w:t>.</w:t>
      </w:r>
      <w:r w:rsidR="00B47FC0" w:rsidRPr="0005729A">
        <w:t xml:space="preserve"> </w:t>
      </w:r>
    </w:p>
    <w:p w14:paraId="44EBEBCF" w14:textId="7A4D1736" w:rsidR="00A73B7C" w:rsidRPr="00FB6643" w:rsidRDefault="00FB6643" w:rsidP="00FB6643">
      <w:pPr>
        <w:ind w:firstLine="567"/>
        <w:jc w:val="center"/>
        <w:rPr>
          <w:i/>
          <w:iCs/>
        </w:rPr>
      </w:pPr>
      <w:r w:rsidRPr="00FB6643">
        <w:rPr>
          <w:i/>
          <w:iCs/>
        </w:rPr>
        <w:t>Исследование выполнено при финансовой поддержке Министерства науки и высшего образования РФ в рамках государственного задания в сфере научной деятельности № FENW-2024-0001</w:t>
      </w:r>
    </w:p>
    <w:p w14:paraId="62180359" w14:textId="77777777" w:rsidR="00645E96" w:rsidRPr="0005729A" w:rsidRDefault="00645E96" w:rsidP="00645E96">
      <w:pPr>
        <w:jc w:val="center"/>
        <w:rPr>
          <w:b/>
        </w:rPr>
      </w:pPr>
      <w:r w:rsidRPr="0005729A">
        <w:rPr>
          <w:b/>
        </w:rPr>
        <w:t xml:space="preserve">Литература </w:t>
      </w:r>
    </w:p>
    <w:p w14:paraId="4E454991" w14:textId="1555108B" w:rsidR="00645E96" w:rsidRPr="00014148" w:rsidRDefault="0009203A" w:rsidP="00645E96">
      <w:pPr>
        <w:pStyle w:val="a4"/>
        <w:numPr>
          <w:ilvl w:val="0"/>
          <w:numId w:val="1"/>
        </w:numPr>
        <w:rPr>
          <w:lang w:val="en-US"/>
        </w:rPr>
      </w:pPr>
      <w:r w:rsidRPr="00014148">
        <w:rPr>
          <w:lang w:val="en-US"/>
        </w:rPr>
        <w:t>Gill S. S., Tuteja N. Reactive oxygen species and antioxidant machinery in abiotic stress tolerance in crop plants // Plant physiology and biochemistry. – 2010. – Vol. 48. – № 12. – P. 909-930.</w:t>
      </w:r>
    </w:p>
    <w:p w14:paraId="36356332" w14:textId="5947E146" w:rsidR="0009203A" w:rsidRPr="00014148" w:rsidRDefault="0009203A" w:rsidP="00645E96">
      <w:pPr>
        <w:pStyle w:val="a4"/>
        <w:numPr>
          <w:ilvl w:val="0"/>
          <w:numId w:val="1"/>
        </w:numPr>
        <w:rPr>
          <w:lang w:val="en-US"/>
        </w:rPr>
      </w:pPr>
      <w:r w:rsidRPr="00014148">
        <w:rPr>
          <w:lang w:val="en-US"/>
        </w:rPr>
        <w:t>Massa N., Andreucci F., Poli M., Aceto M., Barbato M., Berta G. Screening for heavy metal accumulators amongst autochthonous plants in a polluted site in Italy // Ecotoxicology and Environmental Safety. – 2010. – Vol. 73. – P. 1988-1997.</w:t>
      </w:r>
    </w:p>
    <w:p w14:paraId="5F6E196E" w14:textId="5D260949" w:rsidR="0009203A" w:rsidRPr="00014148" w:rsidRDefault="0009203A" w:rsidP="00645E96">
      <w:pPr>
        <w:pStyle w:val="a4"/>
        <w:numPr>
          <w:ilvl w:val="0"/>
          <w:numId w:val="1"/>
        </w:numPr>
        <w:rPr>
          <w:lang w:val="en-US"/>
        </w:rPr>
      </w:pPr>
      <w:proofErr w:type="spellStart"/>
      <w:r w:rsidRPr="00014148">
        <w:rPr>
          <w:lang w:val="en-US"/>
        </w:rPr>
        <w:t>Bąba</w:t>
      </w:r>
      <w:proofErr w:type="spellEnd"/>
      <w:r w:rsidRPr="00014148">
        <w:rPr>
          <w:lang w:val="en-US"/>
        </w:rPr>
        <w:t xml:space="preserve"> W. et al. Photosynthetic response of Solidago gigantea </w:t>
      </w:r>
      <w:proofErr w:type="spellStart"/>
      <w:r w:rsidRPr="00014148">
        <w:rPr>
          <w:lang w:val="en-US"/>
        </w:rPr>
        <w:t>Aition</w:t>
      </w:r>
      <w:proofErr w:type="spellEnd"/>
      <w:r w:rsidRPr="00014148">
        <w:rPr>
          <w:lang w:val="en-US"/>
        </w:rPr>
        <w:t xml:space="preserve"> and </w:t>
      </w:r>
      <w:proofErr w:type="spellStart"/>
      <w:r w:rsidRPr="00014148">
        <w:rPr>
          <w:lang w:val="en-US"/>
        </w:rPr>
        <w:t>Calamagrostis</w:t>
      </w:r>
      <w:proofErr w:type="spellEnd"/>
      <w:r w:rsidRPr="00014148">
        <w:rPr>
          <w:lang w:val="en-US"/>
        </w:rPr>
        <w:t xml:space="preserve"> </w:t>
      </w:r>
      <w:proofErr w:type="spellStart"/>
      <w:r w:rsidRPr="00014148">
        <w:rPr>
          <w:lang w:val="en-US"/>
        </w:rPr>
        <w:t>epigejos</w:t>
      </w:r>
      <w:proofErr w:type="spellEnd"/>
      <w:r w:rsidRPr="00014148">
        <w:rPr>
          <w:lang w:val="en-US"/>
        </w:rPr>
        <w:t xml:space="preserve"> L. (Roth) to complex environmental stress on heavy metal contaminated sites // Scientific Reports. – 2024. – Vol. 14. – № 1. – P. 31481.</w:t>
      </w:r>
    </w:p>
    <w:p w14:paraId="2211FBF0" w14:textId="310515AE" w:rsidR="00913189" w:rsidRPr="00014148" w:rsidRDefault="00A2697A" w:rsidP="00A73B7C">
      <w:pPr>
        <w:pStyle w:val="a4"/>
        <w:numPr>
          <w:ilvl w:val="0"/>
          <w:numId w:val="1"/>
        </w:numPr>
        <w:rPr>
          <w:lang w:val="en-US"/>
        </w:rPr>
      </w:pPr>
      <w:proofErr w:type="spellStart"/>
      <w:r w:rsidRPr="00014148">
        <w:rPr>
          <w:lang w:val="en-US"/>
        </w:rPr>
        <w:t>Zagoskina</w:t>
      </w:r>
      <w:proofErr w:type="spellEnd"/>
      <w:r w:rsidRPr="00014148">
        <w:rPr>
          <w:lang w:val="en-US"/>
        </w:rPr>
        <w:t xml:space="preserve"> N. V. et al. Polyphenols in plants: structure, biosynthesis, abiotic stress regulation, and practical applications // International Journal of Molecular Sciences. – 2023. – Vol. 24. – № 18. – P. 13874.</w:t>
      </w:r>
    </w:p>
    <w:sectPr w:rsidR="00913189" w:rsidRPr="0001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63C28"/>
    <w:multiLevelType w:val="hybridMultilevel"/>
    <w:tmpl w:val="F034B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94"/>
    <w:rsid w:val="00014148"/>
    <w:rsid w:val="000562AE"/>
    <w:rsid w:val="0005729A"/>
    <w:rsid w:val="00075289"/>
    <w:rsid w:val="0009203A"/>
    <w:rsid w:val="0018585F"/>
    <w:rsid w:val="00194A0F"/>
    <w:rsid w:val="001E280E"/>
    <w:rsid w:val="00257519"/>
    <w:rsid w:val="002621D0"/>
    <w:rsid w:val="00267C39"/>
    <w:rsid w:val="00297A59"/>
    <w:rsid w:val="00347935"/>
    <w:rsid w:val="003973A8"/>
    <w:rsid w:val="00402C05"/>
    <w:rsid w:val="0040468A"/>
    <w:rsid w:val="00407884"/>
    <w:rsid w:val="00413535"/>
    <w:rsid w:val="0045575C"/>
    <w:rsid w:val="00456529"/>
    <w:rsid w:val="00470B19"/>
    <w:rsid w:val="004A2113"/>
    <w:rsid w:val="004A270A"/>
    <w:rsid w:val="004B037C"/>
    <w:rsid w:val="00514638"/>
    <w:rsid w:val="005400AE"/>
    <w:rsid w:val="005451B1"/>
    <w:rsid w:val="00585BD5"/>
    <w:rsid w:val="005A2E67"/>
    <w:rsid w:val="005C49CA"/>
    <w:rsid w:val="005E33C0"/>
    <w:rsid w:val="005F5950"/>
    <w:rsid w:val="006404E2"/>
    <w:rsid w:val="006419EC"/>
    <w:rsid w:val="00645E96"/>
    <w:rsid w:val="006E0B09"/>
    <w:rsid w:val="006E0DC1"/>
    <w:rsid w:val="00721CA0"/>
    <w:rsid w:val="007A6C05"/>
    <w:rsid w:val="007F1BB5"/>
    <w:rsid w:val="0080097B"/>
    <w:rsid w:val="00830F6C"/>
    <w:rsid w:val="0083243C"/>
    <w:rsid w:val="00835D5D"/>
    <w:rsid w:val="00880E94"/>
    <w:rsid w:val="008B4B1D"/>
    <w:rsid w:val="008C6C8C"/>
    <w:rsid w:val="008D00EE"/>
    <w:rsid w:val="008D3DB6"/>
    <w:rsid w:val="008D7571"/>
    <w:rsid w:val="008F295C"/>
    <w:rsid w:val="00913189"/>
    <w:rsid w:val="00924522"/>
    <w:rsid w:val="00946197"/>
    <w:rsid w:val="0094747F"/>
    <w:rsid w:val="00974CFE"/>
    <w:rsid w:val="0099724B"/>
    <w:rsid w:val="00A2697A"/>
    <w:rsid w:val="00A56024"/>
    <w:rsid w:val="00A73B7C"/>
    <w:rsid w:val="00A929F7"/>
    <w:rsid w:val="00B17366"/>
    <w:rsid w:val="00B47FC0"/>
    <w:rsid w:val="00B90FF1"/>
    <w:rsid w:val="00BC40F0"/>
    <w:rsid w:val="00C855E2"/>
    <w:rsid w:val="00CB6320"/>
    <w:rsid w:val="00D315BB"/>
    <w:rsid w:val="00DD10F3"/>
    <w:rsid w:val="00DE35A4"/>
    <w:rsid w:val="00E201D0"/>
    <w:rsid w:val="00EB4378"/>
    <w:rsid w:val="00ED2D61"/>
    <w:rsid w:val="00EE26F4"/>
    <w:rsid w:val="00EE520F"/>
    <w:rsid w:val="00F13365"/>
    <w:rsid w:val="00F30465"/>
    <w:rsid w:val="00F60160"/>
    <w:rsid w:val="00F96EAF"/>
    <w:rsid w:val="00FB6643"/>
    <w:rsid w:val="00FD364C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85BF"/>
  <w15:chartTrackingRefBased/>
  <w15:docId w15:val="{78405A90-4075-48D4-933C-46A788C8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F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0FF1"/>
    <w:rPr>
      <w:i/>
      <w:iCs/>
    </w:rPr>
  </w:style>
  <w:style w:type="paragraph" w:styleId="a4">
    <w:name w:val="List Paragraph"/>
    <w:basedOn w:val="a"/>
    <w:uiPriority w:val="34"/>
    <w:qFormat/>
    <w:rsid w:val="00645E96"/>
    <w:pPr>
      <w:ind w:left="720"/>
      <w:contextualSpacing/>
    </w:pPr>
  </w:style>
  <w:style w:type="paragraph" w:customStyle="1" w:styleId="p1">
    <w:name w:val="p1"/>
    <w:basedOn w:val="a"/>
    <w:rsid w:val="00413535"/>
    <w:pPr>
      <w:jc w:val="left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1353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413535"/>
  </w:style>
  <w:style w:type="character" w:styleId="a5">
    <w:name w:val="annotation reference"/>
    <w:basedOn w:val="a0"/>
    <w:uiPriority w:val="99"/>
    <w:semiHidden/>
    <w:unhideWhenUsed/>
    <w:rsid w:val="008D00E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D00E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D00EE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00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00EE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03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 Данил Сергеевич</dc:creator>
  <cp:keywords/>
  <dc:description/>
  <cp:lastModifiedBy>Грибанов Данил Сергеевич</cp:lastModifiedBy>
  <cp:revision>8</cp:revision>
  <dcterms:created xsi:type="dcterms:W3CDTF">2025-03-09T18:53:00Z</dcterms:created>
  <dcterms:modified xsi:type="dcterms:W3CDTF">2025-03-09T19:36:00Z</dcterms:modified>
</cp:coreProperties>
</file>