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1789" w14:textId="3D80EF37" w:rsidR="00BB7779" w:rsidRPr="00B83B17" w:rsidRDefault="00CB4ED8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Влияние а</w:t>
      </w:r>
      <w:r w:rsidR="00B83B17">
        <w:rPr>
          <w:b/>
          <w:color w:val="000000"/>
        </w:rPr>
        <w:t xml:space="preserve">нтибиотика </w:t>
      </w:r>
      <w:r>
        <w:rPr>
          <w:b/>
          <w:color w:val="000000"/>
        </w:rPr>
        <w:t>ципрофлоксацина</w:t>
      </w:r>
      <w:r w:rsidR="00B83B17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</w:t>
      </w:r>
      <w:r w:rsidR="004851F8">
        <w:rPr>
          <w:b/>
          <w:color w:val="000000"/>
        </w:rPr>
        <w:t xml:space="preserve">микробный метаболический </w:t>
      </w:r>
      <w:r w:rsidR="00020F39">
        <w:rPr>
          <w:b/>
          <w:color w:val="000000"/>
        </w:rPr>
        <w:t>коэффициент в</w:t>
      </w:r>
      <w:r>
        <w:rPr>
          <w:b/>
          <w:color w:val="000000"/>
        </w:rPr>
        <w:t xml:space="preserve"> почвах разных типов </w:t>
      </w:r>
      <w:bookmarkStart w:id="0" w:name="_GoBack"/>
      <w:bookmarkEnd w:id="0"/>
    </w:p>
    <w:p w14:paraId="54563C4F" w14:textId="63FBC399" w:rsidR="00041892" w:rsidRPr="007F1FE3" w:rsidRDefault="00B83B17" w:rsidP="00C40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Батаков А.Д.</w:t>
      </w:r>
    </w:p>
    <w:p w14:paraId="0B548CBA" w14:textId="40C7C835" w:rsidR="00041892" w:rsidRDefault="00B83B17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3 года</w:t>
      </w:r>
    </w:p>
    <w:p w14:paraId="1410EF27" w14:textId="77777777" w:rsidR="007B1A1E" w:rsidRDefault="00041892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45A76FDF" w14:textId="570C75D2" w:rsidR="00041892" w:rsidRPr="000E334E" w:rsidRDefault="00041892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почвоведения, Москва, Россия</w:t>
      </w:r>
      <w:r w:rsidRPr="000E334E">
        <w:rPr>
          <w:i/>
          <w:color w:val="000000"/>
        </w:rPr>
        <w:t xml:space="preserve"> </w:t>
      </w:r>
    </w:p>
    <w:p w14:paraId="00000008" w14:textId="335F541A" w:rsidR="00130241" w:rsidRPr="00062681" w:rsidRDefault="00041892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4623">
        <w:rPr>
          <w:i/>
          <w:color w:val="000000"/>
          <w:lang w:val="en-US"/>
        </w:rPr>
        <w:t>E</w:t>
      </w:r>
      <w:r w:rsidRPr="00062681">
        <w:rPr>
          <w:i/>
          <w:color w:val="000000"/>
        </w:rPr>
        <w:t>-</w:t>
      </w:r>
      <w:r w:rsidRPr="00CC4623">
        <w:rPr>
          <w:i/>
          <w:color w:val="000000"/>
          <w:lang w:val="en-US"/>
        </w:rPr>
        <w:t>mail</w:t>
      </w:r>
      <w:r w:rsidRPr="00062681">
        <w:rPr>
          <w:i/>
          <w:color w:val="000000"/>
        </w:rPr>
        <w:t xml:space="preserve">: </w:t>
      </w:r>
      <w:r w:rsidR="00B83B17">
        <w:rPr>
          <w:i/>
          <w:color w:val="000000"/>
          <w:lang w:val="en-US"/>
        </w:rPr>
        <w:t>batutan</w:t>
      </w:r>
      <w:r w:rsidR="00B83B17" w:rsidRPr="00062681">
        <w:rPr>
          <w:i/>
          <w:color w:val="000000"/>
        </w:rPr>
        <w:t>70</w:t>
      </w:r>
      <w:r w:rsidRPr="00062681">
        <w:rPr>
          <w:i/>
          <w:color w:val="000000"/>
        </w:rPr>
        <w:t>@</w:t>
      </w:r>
      <w:r>
        <w:rPr>
          <w:i/>
          <w:color w:val="000000"/>
          <w:lang w:val="en-US"/>
        </w:rPr>
        <w:t>gmail</w:t>
      </w:r>
      <w:r w:rsidRPr="00062681">
        <w:rPr>
          <w:i/>
          <w:color w:val="000000"/>
        </w:rPr>
        <w:t>.</w:t>
      </w:r>
      <w:r>
        <w:rPr>
          <w:i/>
          <w:color w:val="000000"/>
          <w:lang w:val="en-US"/>
        </w:rPr>
        <w:t>com</w:t>
      </w:r>
    </w:p>
    <w:p w14:paraId="0B5B27AB" w14:textId="78B34F7A" w:rsidR="00A25F94" w:rsidRDefault="00B83B17" w:rsidP="00A25F94">
      <w:pPr>
        <w:ind w:firstLine="567"/>
        <w:jc w:val="both"/>
      </w:pPr>
      <w:r w:rsidRPr="00CB4ED8">
        <w:rPr>
          <w:color w:val="000000"/>
        </w:rPr>
        <w:t xml:space="preserve">В последние годы </w:t>
      </w:r>
      <w:r w:rsidR="00CB4ED8" w:rsidRPr="00CB4ED8">
        <w:rPr>
          <w:color w:val="000000"/>
        </w:rPr>
        <w:t>к</w:t>
      </w:r>
      <w:r w:rsidR="00CB4ED8" w:rsidRPr="00CB4ED8">
        <w:t xml:space="preserve">рупномасштабное и зачастую неконтролируемое применение фармацевтических препаратов приводит к их накоплению в объектах окружающей среды. Помимо формирования пула резистентных микроорганизмов, фармпрепараты и остатки антибиотиков могут выступать триггерами негативных процессов, угрожающих устойчивому функционированию экосистем. </w:t>
      </w:r>
      <w:r w:rsidR="004851F8">
        <w:t>Ис</w:t>
      </w:r>
      <w:r w:rsidR="00CB4ED8" w:rsidRPr="00CB4ED8">
        <w:rPr>
          <w:color w:val="000000"/>
        </w:rPr>
        <w:t xml:space="preserve">следования </w:t>
      </w:r>
      <w:r w:rsidR="00CB4ED8" w:rsidRPr="00CB4ED8">
        <w:t>влияния почвенных условий на биологическ</w:t>
      </w:r>
      <w:r w:rsidR="004851F8">
        <w:t>ую</w:t>
      </w:r>
      <w:r w:rsidR="00CB4ED8" w:rsidRPr="00CB4ED8">
        <w:t xml:space="preserve"> активност</w:t>
      </w:r>
      <w:r w:rsidR="004851F8">
        <w:t>ь</w:t>
      </w:r>
      <w:r w:rsidR="00CB4ED8" w:rsidRPr="00CB4ED8">
        <w:t xml:space="preserve"> антибиотиков необходимы для </w:t>
      </w:r>
      <w:r w:rsidR="004851F8">
        <w:t xml:space="preserve">нормирования - </w:t>
      </w:r>
      <w:r w:rsidR="00CB4ED8" w:rsidRPr="00CB4ED8">
        <w:t xml:space="preserve">установления предельного содержания антибиотиков, </w:t>
      </w:r>
      <w:r w:rsidR="004851F8">
        <w:t xml:space="preserve">при котором </w:t>
      </w:r>
      <w:r w:rsidR="00CB4ED8" w:rsidRPr="00CB4ED8">
        <w:t>устойчивое функционирование почв</w:t>
      </w:r>
      <w:r w:rsidR="004851F8">
        <w:t xml:space="preserve"> не нарушено. </w:t>
      </w:r>
    </w:p>
    <w:p w14:paraId="3C1E169B" w14:textId="11FCEF16" w:rsidR="00610249" w:rsidRDefault="00C421C5" w:rsidP="00A25F9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Работа посвящена исследованию действия антибиотика ципрофлоксацина </w:t>
      </w:r>
      <w:r w:rsidRPr="00C421C5">
        <w:rPr>
          <w:color w:val="000000"/>
        </w:rPr>
        <w:t>(</w:t>
      </w:r>
      <w:r>
        <w:rPr>
          <w:color w:val="000000"/>
          <w:lang w:val="en-US"/>
        </w:rPr>
        <w:t>Cip</w:t>
      </w:r>
      <w:r w:rsidRPr="00C421C5">
        <w:rPr>
          <w:color w:val="000000"/>
        </w:rPr>
        <w:t>)</w:t>
      </w:r>
      <w:r w:rsidR="00A25F94">
        <w:rPr>
          <w:color w:val="000000"/>
        </w:rPr>
        <w:t>,</w:t>
      </w:r>
      <w:r>
        <w:rPr>
          <w:color w:val="000000"/>
        </w:rPr>
        <w:t xml:space="preserve"> широко применяемого медицин</w:t>
      </w:r>
      <w:r w:rsidR="00013C90">
        <w:rPr>
          <w:color w:val="000000"/>
        </w:rPr>
        <w:t>е и ветеринарии</w:t>
      </w:r>
      <w:r>
        <w:rPr>
          <w:color w:val="000000"/>
        </w:rPr>
        <w:t xml:space="preserve">, на состояние микробных сообществ </w:t>
      </w:r>
      <w:r w:rsidRPr="000953E1">
        <w:rPr>
          <w:color w:val="000000"/>
        </w:rPr>
        <w:t>четырех типов почв разного генезиса</w:t>
      </w:r>
      <w:r w:rsidR="0023300E">
        <w:rPr>
          <w:color w:val="000000"/>
        </w:rPr>
        <w:t>,</w:t>
      </w:r>
      <w:r w:rsidR="0073534D" w:rsidRPr="000953E1">
        <w:rPr>
          <w:color w:val="000000"/>
        </w:rPr>
        <w:t xml:space="preserve"> </w:t>
      </w:r>
      <w:r w:rsidR="0023300E" w:rsidRPr="000953E1">
        <w:rPr>
          <w:color w:val="000000"/>
        </w:rPr>
        <w:t>различающихся</w:t>
      </w:r>
      <w:r w:rsidR="004851F8">
        <w:rPr>
          <w:color w:val="000000"/>
        </w:rPr>
        <w:t>,</w:t>
      </w:r>
      <w:r w:rsidR="0023300E" w:rsidRPr="000953E1">
        <w:rPr>
          <w:color w:val="000000"/>
        </w:rPr>
        <w:t xml:space="preserve"> в числе прочего, содержанием органического углерода</w:t>
      </w:r>
      <w:r w:rsidR="0023300E" w:rsidRPr="0023300E">
        <w:rPr>
          <w:color w:val="000000"/>
        </w:rPr>
        <w:t xml:space="preserve">: </w:t>
      </w:r>
      <w:r w:rsidR="0073534D" w:rsidRPr="000953E1">
        <w:rPr>
          <w:color w:val="000000"/>
        </w:rPr>
        <w:t>чернозём (Воронежская обл</w:t>
      </w:r>
      <w:r w:rsidR="0023300E">
        <w:rPr>
          <w:color w:val="000000"/>
        </w:rPr>
        <w:t>асть</w:t>
      </w:r>
      <w:r w:rsidR="0073534D" w:rsidRPr="000953E1">
        <w:rPr>
          <w:color w:val="000000"/>
        </w:rPr>
        <w:t>, С</w:t>
      </w:r>
      <w:r w:rsidR="0073534D" w:rsidRPr="000953E1">
        <w:rPr>
          <w:color w:val="000000"/>
          <w:vertAlign w:val="subscript"/>
        </w:rPr>
        <w:t>орг</w:t>
      </w:r>
      <w:r w:rsidR="0073534D" w:rsidRPr="000953E1">
        <w:rPr>
          <w:color w:val="000000"/>
        </w:rPr>
        <w:t>=4,48%), урбанозём (</w:t>
      </w:r>
      <w:r w:rsidR="0023300E">
        <w:rPr>
          <w:color w:val="000000"/>
        </w:rPr>
        <w:t xml:space="preserve">республика </w:t>
      </w:r>
      <w:r w:rsidR="000953E1" w:rsidRPr="000953E1">
        <w:rPr>
          <w:color w:val="000000"/>
        </w:rPr>
        <w:t>Адыгея, С</w:t>
      </w:r>
      <w:r w:rsidR="000953E1" w:rsidRPr="000953E1">
        <w:rPr>
          <w:color w:val="000000"/>
          <w:vertAlign w:val="subscript"/>
        </w:rPr>
        <w:t>орг</w:t>
      </w:r>
      <w:r w:rsidR="000953E1" w:rsidRPr="000953E1">
        <w:rPr>
          <w:color w:val="000000"/>
        </w:rPr>
        <w:t>=1,15%)</w:t>
      </w:r>
      <w:r w:rsidR="0073534D" w:rsidRPr="000953E1">
        <w:rPr>
          <w:color w:val="000000"/>
        </w:rPr>
        <w:t>,</w:t>
      </w:r>
      <w:r w:rsidR="000953E1" w:rsidRPr="000953E1">
        <w:rPr>
          <w:color w:val="000000"/>
        </w:rPr>
        <w:t xml:space="preserve"> дерново-подзолистые почвы </w:t>
      </w:r>
      <w:r w:rsidR="000953E1" w:rsidRPr="000953E1">
        <w:rPr>
          <w:color w:val="000000"/>
          <w:lang w:val="en-US"/>
        </w:rPr>
        <w:t>S</w:t>
      </w:r>
      <w:r w:rsidR="000953E1" w:rsidRPr="000953E1">
        <w:rPr>
          <w:color w:val="000000"/>
        </w:rPr>
        <w:t>1</w:t>
      </w:r>
      <w:r w:rsidR="0073534D" w:rsidRPr="000953E1">
        <w:rPr>
          <w:color w:val="000000"/>
        </w:rPr>
        <w:t xml:space="preserve"> </w:t>
      </w:r>
      <w:r w:rsidR="000953E1" w:rsidRPr="000953E1">
        <w:rPr>
          <w:color w:val="000000"/>
        </w:rPr>
        <w:t>(Московская обл</w:t>
      </w:r>
      <w:r w:rsidR="0023300E">
        <w:rPr>
          <w:color w:val="000000"/>
        </w:rPr>
        <w:t>асть</w:t>
      </w:r>
      <w:r w:rsidR="000953E1" w:rsidRPr="000953E1">
        <w:rPr>
          <w:color w:val="000000"/>
        </w:rPr>
        <w:t xml:space="preserve"> С</w:t>
      </w:r>
      <w:r w:rsidR="000953E1" w:rsidRPr="000953E1">
        <w:rPr>
          <w:color w:val="000000"/>
          <w:vertAlign w:val="subscript"/>
        </w:rPr>
        <w:t>орг</w:t>
      </w:r>
      <w:r w:rsidR="000953E1" w:rsidRPr="000953E1">
        <w:rPr>
          <w:color w:val="000000"/>
        </w:rPr>
        <w:t xml:space="preserve">=2,51%) и </w:t>
      </w:r>
      <w:r w:rsidR="000953E1" w:rsidRPr="000953E1">
        <w:rPr>
          <w:color w:val="000000"/>
          <w:lang w:val="en-US"/>
        </w:rPr>
        <w:t>S</w:t>
      </w:r>
      <w:r w:rsidR="000953E1" w:rsidRPr="000953E1">
        <w:rPr>
          <w:color w:val="000000"/>
        </w:rPr>
        <w:t>2 (Московская область, С</w:t>
      </w:r>
      <w:r w:rsidR="000953E1" w:rsidRPr="000953E1">
        <w:rPr>
          <w:color w:val="000000"/>
          <w:vertAlign w:val="subscript"/>
        </w:rPr>
        <w:t>орг</w:t>
      </w:r>
      <w:r w:rsidR="000953E1" w:rsidRPr="000953E1">
        <w:rPr>
          <w:color w:val="000000"/>
        </w:rPr>
        <w:t>=2,07%)</w:t>
      </w:r>
      <w:r w:rsidR="0023300E">
        <w:rPr>
          <w:color w:val="000000"/>
        </w:rPr>
        <w:t>.</w:t>
      </w:r>
      <w:r w:rsidR="00013C90" w:rsidRPr="000953E1">
        <w:rPr>
          <w:color w:val="000000"/>
        </w:rPr>
        <w:t xml:space="preserve"> </w:t>
      </w:r>
    </w:p>
    <w:p w14:paraId="7F902CFC" w14:textId="53C636E4" w:rsidR="00610249" w:rsidRDefault="00610249" w:rsidP="00CB4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Цель работы</w:t>
      </w:r>
      <w:r w:rsidRPr="00610249">
        <w:rPr>
          <w:color w:val="000000"/>
        </w:rPr>
        <w:t xml:space="preserve"> -</w:t>
      </w:r>
      <w:r>
        <w:rPr>
          <w:color w:val="000000"/>
        </w:rPr>
        <w:t xml:space="preserve"> сравнить степень нарушенности почвенных микробных сообществ в разных типах почв</w:t>
      </w:r>
      <w:r w:rsidRPr="00610249">
        <w:rPr>
          <w:color w:val="000000"/>
        </w:rPr>
        <w:t xml:space="preserve"> </w:t>
      </w:r>
      <w:r>
        <w:rPr>
          <w:color w:val="000000"/>
        </w:rPr>
        <w:t>под воздействием антибиотика ципрофлоксацина.</w:t>
      </w:r>
    </w:p>
    <w:p w14:paraId="1BABBB38" w14:textId="1EEB121D" w:rsidR="00013C90" w:rsidRDefault="00610249" w:rsidP="00CB4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С помощью метода газовой хроматографии в модельных экспериментах получены данные базального</w:t>
      </w:r>
      <w:r w:rsidR="000953E1">
        <w:rPr>
          <w:color w:val="000000"/>
        </w:rPr>
        <w:t xml:space="preserve"> </w:t>
      </w:r>
      <w:r>
        <w:rPr>
          <w:color w:val="000000"/>
        </w:rPr>
        <w:t>и субстрат</w:t>
      </w:r>
      <w:r w:rsidR="000953E1">
        <w:rPr>
          <w:color w:val="000000"/>
        </w:rPr>
        <w:t>-</w:t>
      </w:r>
      <w:r>
        <w:rPr>
          <w:color w:val="000000"/>
        </w:rPr>
        <w:t xml:space="preserve">индуцированного дыхания, </w:t>
      </w:r>
      <w:r w:rsidR="0023300E">
        <w:rPr>
          <w:color w:val="000000"/>
        </w:rPr>
        <w:t>рассчитаны</w:t>
      </w:r>
      <w:r>
        <w:rPr>
          <w:color w:val="000000"/>
        </w:rPr>
        <w:t xml:space="preserve"> показатели микробной биомассы и метаболический коэффициент </w:t>
      </w:r>
      <w:r>
        <w:rPr>
          <w:color w:val="000000"/>
          <w:lang w:val="en-US"/>
        </w:rPr>
        <w:t>QR</w:t>
      </w:r>
      <w:r w:rsidRPr="00013C90">
        <w:rPr>
          <w:color w:val="000000"/>
        </w:rPr>
        <w:t xml:space="preserve"> </w:t>
      </w:r>
      <w:r>
        <w:rPr>
          <w:color w:val="000000"/>
        </w:rPr>
        <w:t xml:space="preserve">как индикатор нарушенности микробных сообществ </w:t>
      </w:r>
      <w:r w:rsidRPr="003772D0">
        <w:rPr>
          <w:color w:val="000000"/>
        </w:rPr>
        <w:t>[</w:t>
      </w:r>
      <w:r w:rsidR="0023300E">
        <w:rPr>
          <w:color w:val="000000"/>
        </w:rPr>
        <w:t>1</w:t>
      </w:r>
      <w:r w:rsidR="00020F39">
        <w:rPr>
          <w:color w:val="000000"/>
        </w:rPr>
        <w:t>,2</w:t>
      </w:r>
      <w:r w:rsidRPr="003772D0">
        <w:rPr>
          <w:color w:val="000000"/>
        </w:rPr>
        <w:t>]</w:t>
      </w:r>
      <w:r>
        <w:rPr>
          <w:color w:val="000000"/>
        </w:rPr>
        <w:t>. Результаты свидетельствую</w:t>
      </w:r>
      <w:r w:rsidR="003B074A">
        <w:rPr>
          <w:color w:val="000000"/>
        </w:rPr>
        <w:t>т</w:t>
      </w:r>
      <w:r>
        <w:rPr>
          <w:color w:val="000000"/>
        </w:rPr>
        <w:t xml:space="preserve">, что </w:t>
      </w:r>
      <w:r w:rsidR="003B074A">
        <w:rPr>
          <w:color w:val="000000"/>
        </w:rPr>
        <w:t xml:space="preserve">антибиотик в испытанных дозах слабо влияет на </w:t>
      </w:r>
      <w:r w:rsidR="00220F41">
        <w:rPr>
          <w:color w:val="000000"/>
        </w:rPr>
        <w:t xml:space="preserve">метаболическую активность и микробную </w:t>
      </w:r>
      <w:r w:rsidR="003B074A">
        <w:rPr>
          <w:color w:val="000000"/>
        </w:rPr>
        <w:t xml:space="preserve">биомассу. Максимальное </w:t>
      </w:r>
      <w:r w:rsidR="004A1654">
        <w:rPr>
          <w:color w:val="000000"/>
        </w:rPr>
        <w:t xml:space="preserve">значение </w:t>
      </w:r>
      <w:r w:rsidR="004A1654">
        <w:rPr>
          <w:color w:val="000000"/>
          <w:lang w:val="en-US"/>
        </w:rPr>
        <w:t>Q</w:t>
      </w:r>
      <w:r w:rsidR="003B074A">
        <w:rPr>
          <w:color w:val="000000"/>
          <w:lang w:val="en-US"/>
        </w:rPr>
        <w:t>R</w:t>
      </w:r>
      <w:r w:rsidR="00220F41">
        <w:rPr>
          <w:color w:val="000000"/>
        </w:rPr>
        <w:t xml:space="preserve"> (</w:t>
      </w:r>
      <w:r w:rsidR="004A1654" w:rsidRPr="004A1654">
        <w:rPr>
          <w:color w:val="000000"/>
        </w:rPr>
        <w:t>0.43</w:t>
      </w:r>
      <w:r w:rsidR="00220F41">
        <w:rPr>
          <w:color w:val="000000"/>
        </w:rPr>
        <w:t>)</w:t>
      </w:r>
      <w:r w:rsidR="003B074A" w:rsidRPr="003B074A">
        <w:rPr>
          <w:color w:val="000000"/>
        </w:rPr>
        <w:t xml:space="preserve"> </w:t>
      </w:r>
      <w:r w:rsidR="003B074A">
        <w:rPr>
          <w:color w:val="000000"/>
        </w:rPr>
        <w:t>наблюдалось при 1200 мг</w:t>
      </w:r>
      <w:r w:rsidR="003B074A">
        <w:rPr>
          <w:color w:val="000000"/>
          <w:lang w:val="en-US"/>
        </w:rPr>
        <w:t>Cip</w:t>
      </w:r>
      <w:r w:rsidR="003B074A">
        <w:rPr>
          <w:color w:val="000000"/>
        </w:rPr>
        <w:t xml:space="preserve">/кг в урбаноземе, </w:t>
      </w:r>
      <w:r w:rsidR="004A1654">
        <w:rPr>
          <w:color w:val="000000"/>
        </w:rPr>
        <w:t xml:space="preserve">Показатель </w:t>
      </w:r>
      <w:r w:rsidR="004A1654" w:rsidRPr="00C42961">
        <w:rPr>
          <w:i/>
          <w:iCs/>
          <w:color w:val="000000"/>
        </w:rPr>
        <w:t>К</w:t>
      </w:r>
      <w:r w:rsidR="00220F41" w:rsidRPr="00220F41">
        <w:rPr>
          <w:color w:val="000000"/>
          <w:vertAlign w:val="subscript"/>
          <w:lang w:val="en-US"/>
        </w:rPr>
        <w:t>QR</w:t>
      </w:r>
      <w:r w:rsidR="004A1654">
        <w:rPr>
          <w:color w:val="000000"/>
        </w:rPr>
        <w:t xml:space="preserve">, </w:t>
      </w:r>
      <w:r w:rsidR="0023300E">
        <w:rPr>
          <w:color w:val="000000"/>
        </w:rPr>
        <w:t xml:space="preserve">представляющий </w:t>
      </w:r>
      <w:r w:rsidR="004A1654">
        <w:rPr>
          <w:color w:val="000000"/>
        </w:rPr>
        <w:t>о</w:t>
      </w:r>
      <w:r w:rsidR="003B074A">
        <w:rPr>
          <w:color w:val="000000"/>
        </w:rPr>
        <w:t xml:space="preserve">тношение </w:t>
      </w:r>
      <w:r w:rsidR="003B074A">
        <w:rPr>
          <w:color w:val="000000"/>
          <w:lang w:val="en-US"/>
        </w:rPr>
        <w:t>QR</w:t>
      </w:r>
      <w:r w:rsidR="003B074A" w:rsidRPr="003B074A">
        <w:rPr>
          <w:color w:val="000000"/>
        </w:rPr>
        <w:t xml:space="preserve"> </w:t>
      </w:r>
      <w:r w:rsidR="003B074A">
        <w:rPr>
          <w:color w:val="000000"/>
        </w:rPr>
        <w:t>в образцах с С</w:t>
      </w:r>
      <w:r w:rsidR="003B074A">
        <w:rPr>
          <w:color w:val="000000"/>
          <w:lang w:val="en-US"/>
        </w:rPr>
        <w:t>ip</w:t>
      </w:r>
      <w:r w:rsidR="003B074A" w:rsidRPr="003B074A">
        <w:rPr>
          <w:color w:val="000000"/>
        </w:rPr>
        <w:t xml:space="preserve"> </w:t>
      </w:r>
      <w:r w:rsidR="003B074A">
        <w:rPr>
          <w:color w:val="000000"/>
        </w:rPr>
        <w:t xml:space="preserve">к </w:t>
      </w:r>
      <w:r w:rsidR="003B074A">
        <w:rPr>
          <w:color w:val="000000"/>
          <w:lang w:val="en-US"/>
        </w:rPr>
        <w:t>QR</w:t>
      </w:r>
      <w:r w:rsidR="003B074A" w:rsidRPr="003B074A">
        <w:rPr>
          <w:color w:val="000000"/>
        </w:rPr>
        <w:t xml:space="preserve"> </w:t>
      </w:r>
      <w:r w:rsidR="003B074A">
        <w:rPr>
          <w:color w:val="000000"/>
        </w:rPr>
        <w:t xml:space="preserve">в </w:t>
      </w:r>
      <w:r w:rsidR="004851F8">
        <w:rPr>
          <w:color w:val="000000"/>
        </w:rPr>
        <w:t>контроле</w:t>
      </w:r>
      <w:r w:rsidR="003B074A">
        <w:rPr>
          <w:color w:val="000000"/>
        </w:rPr>
        <w:t xml:space="preserve">, </w:t>
      </w:r>
      <w:r w:rsidR="0023300E">
        <w:rPr>
          <w:color w:val="000000"/>
        </w:rPr>
        <w:t>и характеризующий степень влияния поллютанта на ми</w:t>
      </w:r>
      <w:r w:rsidR="004851F8">
        <w:rPr>
          <w:color w:val="000000"/>
        </w:rPr>
        <w:t>к</w:t>
      </w:r>
      <w:r w:rsidR="0023300E">
        <w:rPr>
          <w:color w:val="000000"/>
        </w:rPr>
        <w:t>роорганизмы,</w:t>
      </w:r>
      <w:r w:rsidR="004851F8">
        <w:rPr>
          <w:color w:val="000000"/>
        </w:rPr>
        <w:t xml:space="preserve"> пр</w:t>
      </w:r>
      <w:r w:rsidR="00C42961">
        <w:rPr>
          <w:color w:val="000000"/>
        </w:rPr>
        <w:t xml:space="preserve">иведен в таблице 1. </w:t>
      </w:r>
    </w:p>
    <w:p w14:paraId="0746A532" w14:textId="27702841" w:rsidR="00610249" w:rsidRDefault="00FE1C71" w:rsidP="00CB4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vertAlign w:val="subscript"/>
        </w:rPr>
      </w:pPr>
      <w:r>
        <w:rPr>
          <w:color w:val="000000"/>
        </w:rPr>
        <w:t xml:space="preserve">Таблица </w:t>
      </w:r>
      <w:r w:rsidR="00220F41">
        <w:rPr>
          <w:color w:val="000000"/>
        </w:rPr>
        <w:t>1.</w:t>
      </w:r>
      <w:r>
        <w:rPr>
          <w:color w:val="000000"/>
        </w:rPr>
        <w:t xml:space="preserve"> Характеристика степени нарушенности микробных сообществ почв под воздействием </w:t>
      </w:r>
      <w:r w:rsidR="004A1654">
        <w:rPr>
          <w:color w:val="000000"/>
        </w:rPr>
        <w:t xml:space="preserve">антибиотика </w:t>
      </w:r>
      <w:r w:rsidR="00C42961">
        <w:rPr>
          <w:color w:val="000000"/>
        </w:rPr>
        <w:t>ципрофлоксацина по</w:t>
      </w:r>
      <w:r w:rsidR="004A1654">
        <w:rPr>
          <w:color w:val="000000"/>
        </w:rPr>
        <w:t xml:space="preserve"> показателю </w:t>
      </w:r>
      <w:r w:rsidR="004A1654" w:rsidRPr="00C42961">
        <w:rPr>
          <w:i/>
          <w:iCs/>
          <w:color w:val="000000"/>
        </w:rPr>
        <w:t>К</w:t>
      </w:r>
      <w:r w:rsidR="004A1654" w:rsidRPr="00C42961">
        <w:rPr>
          <w:color w:val="000000"/>
          <w:vertAlign w:val="subscript"/>
          <w:lang w:val="en-US"/>
        </w:rPr>
        <w:t>QR</w:t>
      </w:r>
      <w:r w:rsidR="004A1654" w:rsidRPr="004A1654">
        <w:rPr>
          <w:color w:val="000000"/>
          <w:vertAlign w:val="subscript"/>
        </w:rPr>
        <w:t xml:space="preserve"> </w:t>
      </w:r>
    </w:p>
    <w:p w14:paraId="690C9A0B" w14:textId="77777777" w:rsidR="00C42961" w:rsidRPr="004851F8" w:rsidRDefault="00C42961" w:rsidP="00CB4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8"/>
          <w:szCs w:val="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243"/>
        <w:gridCol w:w="2173"/>
        <w:gridCol w:w="2050"/>
        <w:gridCol w:w="1985"/>
      </w:tblGrid>
      <w:tr w:rsidR="004A1654" w:rsidRPr="004A1654" w14:paraId="6397D083" w14:textId="77777777" w:rsidTr="00011EC1">
        <w:trPr>
          <w:trHeight w:val="315"/>
        </w:trPr>
        <w:tc>
          <w:tcPr>
            <w:tcW w:w="1905" w:type="dxa"/>
            <w:shd w:val="clear" w:color="auto" w:fill="auto"/>
            <w:noWrap/>
            <w:vAlign w:val="bottom"/>
          </w:tcPr>
          <w:p w14:paraId="3447D6D6" w14:textId="7BF095E3" w:rsidR="004A1654" w:rsidRPr="004A1654" w:rsidRDefault="00220F41" w:rsidP="002330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</w:t>
            </w:r>
            <w:r w:rsidR="004A1654" w:rsidRPr="004A1654">
              <w:rPr>
                <w:color w:val="000000"/>
                <w:sz w:val="22"/>
                <w:szCs w:val="22"/>
              </w:rPr>
              <w:t>ипрофлоксацин</w:t>
            </w:r>
            <w:r w:rsidR="0023300E">
              <w:rPr>
                <w:color w:val="000000"/>
                <w:sz w:val="22"/>
                <w:szCs w:val="22"/>
              </w:rPr>
              <w:t xml:space="preserve"> (</w:t>
            </w:r>
            <w:r w:rsidR="004A1654" w:rsidRPr="004A1654">
              <w:rPr>
                <w:color w:val="000000"/>
                <w:sz w:val="22"/>
                <w:szCs w:val="22"/>
              </w:rPr>
              <w:t>Cip</w:t>
            </w:r>
            <w:r w:rsidR="0023300E">
              <w:rPr>
                <w:color w:val="000000"/>
                <w:sz w:val="22"/>
                <w:szCs w:val="22"/>
              </w:rPr>
              <w:t>)</w:t>
            </w:r>
            <w:r w:rsidR="004A1654" w:rsidRPr="004A1654">
              <w:rPr>
                <w:color w:val="000000"/>
                <w:sz w:val="22"/>
                <w:szCs w:val="22"/>
              </w:rPr>
              <w:t>, мг/ кг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14:paraId="721A5FE6" w14:textId="3B49E60D" w:rsidR="00220F41" w:rsidRDefault="004A1654" w:rsidP="00220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A1654">
              <w:rPr>
                <w:color w:val="000000"/>
                <w:sz w:val="22"/>
                <w:szCs w:val="22"/>
              </w:rPr>
              <w:t>рб</w:t>
            </w:r>
            <w:r>
              <w:rPr>
                <w:color w:val="000000"/>
                <w:sz w:val="22"/>
                <w:szCs w:val="22"/>
              </w:rPr>
              <w:t>анозем</w:t>
            </w:r>
          </w:p>
          <w:p w14:paraId="4309A456" w14:textId="70B5CBDA" w:rsidR="00220F41" w:rsidRPr="004A1654" w:rsidRDefault="00220F41" w:rsidP="00220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  <w:noWrap/>
            <w:vAlign w:val="bottom"/>
          </w:tcPr>
          <w:p w14:paraId="1A3E0F01" w14:textId="091BF86D" w:rsidR="00220F41" w:rsidRDefault="00220F41" w:rsidP="00220F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4A1654">
              <w:rPr>
                <w:color w:val="000000"/>
                <w:sz w:val="22"/>
                <w:szCs w:val="22"/>
              </w:rPr>
              <w:t>ерново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14:paraId="63F253DA" w14:textId="7711BA41" w:rsidR="00220F41" w:rsidRPr="004A1654" w:rsidRDefault="004A1654" w:rsidP="00220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подзоли</w:t>
            </w:r>
            <w:r w:rsidR="004851F8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тая </w:t>
            </w:r>
            <w:r w:rsidRPr="004A1654">
              <w:rPr>
                <w:color w:val="000000"/>
                <w:sz w:val="22"/>
                <w:szCs w:val="22"/>
              </w:rPr>
              <w:t>S1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6EBE9FE" w14:textId="3FD272F5" w:rsidR="00220F41" w:rsidRDefault="00220F41" w:rsidP="00220F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Дерново</w:t>
            </w:r>
            <w:r w:rsidR="0023300E">
              <w:rPr>
                <w:color w:val="000000"/>
                <w:sz w:val="22"/>
                <w:szCs w:val="22"/>
              </w:rPr>
              <w:t>-</w:t>
            </w:r>
          </w:p>
          <w:p w14:paraId="6287BF84" w14:textId="48C1A3CC" w:rsidR="004A1654" w:rsidRPr="004A1654" w:rsidRDefault="00220F41" w:rsidP="00220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подзолистая </w:t>
            </w:r>
            <w:r w:rsidR="004A1654" w:rsidRPr="004A1654">
              <w:rPr>
                <w:color w:val="000000"/>
                <w:sz w:val="22"/>
                <w:szCs w:val="22"/>
              </w:rPr>
              <w:t>S2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7775099" w14:textId="5E86FC45" w:rsidR="00220F41" w:rsidRDefault="00220F41" w:rsidP="00220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4A1654" w:rsidRPr="004A1654">
              <w:rPr>
                <w:color w:val="000000"/>
                <w:sz w:val="22"/>
                <w:szCs w:val="22"/>
              </w:rPr>
              <w:t>ерн</w:t>
            </w:r>
            <w:r w:rsidR="004A1654">
              <w:rPr>
                <w:color w:val="000000"/>
                <w:sz w:val="22"/>
                <w:szCs w:val="22"/>
              </w:rPr>
              <w:t>озем</w:t>
            </w:r>
          </w:p>
          <w:p w14:paraId="0CCB0552" w14:textId="6FCB98E7" w:rsidR="00220F41" w:rsidRPr="004A1654" w:rsidRDefault="00220F41" w:rsidP="00220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1654" w:rsidRPr="004A1654" w14:paraId="5CDC3741" w14:textId="77777777" w:rsidTr="00011EC1">
        <w:trPr>
          <w:trHeight w:val="30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752F9581" w14:textId="77777777" w:rsidR="004A1654" w:rsidRPr="004A1654" w:rsidRDefault="004A1654" w:rsidP="004A1654">
            <w:pPr>
              <w:jc w:val="center"/>
              <w:rPr>
                <w:color w:val="000000"/>
                <w:sz w:val="22"/>
                <w:szCs w:val="22"/>
              </w:rPr>
            </w:pPr>
            <w:r w:rsidRPr="004A16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D87765E" w14:textId="1EC0D544" w:rsidR="004A1654" w:rsidRPr="004A1654" w:rsidRDefault="004A1654" w:rsidP="004A1654">
            <w:pPr>
              <w:jc w:val="right"/>
              <w:rPr>
                <w:color w:val="000000"/>
                <w:sz w:val="22"/>
                <w:szCs w:val="22"/>
              </w:rPr>
            </w:pPr>
            <w:r w:rsidRPr="00C42961">
              <w:rPr>
                <w:color w:val="000000"/>
                <w:sz w:val="22"/>
                <w:szCs w:val="22"/>
              </w:rPr>
              <w:t>1.13</w:t>
            </w:r>
            <w:r w:rsidRPr="004A1654">
              <w:rPr>
                <w:color w:val="000000"/>
                <w:sz w:val="22"/>
                <w:szCs w:val="22"/>
              </w:rPr>
              <w:t>/слаб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10D4BB69" w14:textId="3AF14ED1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1.00/отс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4C2654A8" w14:textId="1B013564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0.77/отс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58A7CA2" w14:textId="3F6E9853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0.91/отс</w:t>
            </w:r>
          </w:p>
        </w:tc>
      </w:tr>
      <w:tr w:rsidR="004A1654" w:rsidRPr="004A1654" w14:paraId="30060B4F" w14:textId="77777777" w:rsidTr="00011EC1">
        <w:trPr>
          <w:trHeight w:val="288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0740A1BE" w14:textId="77777777" w:rsidR="004A1654" w:rsidRPr="004A1654" w:rsidRDefault="004A1654" w:rsidP="004A1654">
            <w:pPr>
              <w:jc w:val="center"/>
              <w:rPr>
                <w:color w:val="000000"/>
                <w:sz w:val="22"/>
                <w:szCs w:val="22"/>
              </w:rPr>
            </w:pPr>
            <w:r w:rsidRPr="004A165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589A36E" w14:textId="4BDB89CD" w:rsidR="004A1654" w:rsidRPr="004A1654" w:rsidRDefault="004A1654" w:rsidP="004A1654">
            <w:pPr>
              <w:jc w:val="right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1.29/слаб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1C4F8FA6" w14:textId="62BC2F12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0.72/отс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3346A13B" w14:textId="784B66CC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1.13/слаб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A42AAD" w14:textId="38B09BB4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0.74/отс</w:t>
            </w:r>
          </w:p>
        </w:tc>
      </w:tr>
      <w:tr w:rsidR="004A1654" w:rsidRPr="004A1654" w14:paraId="490590BB" w14:textId="77777777" w:rsidTr="00011EC1">
        <w:trPr>
          <w:trHeight w:val="288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72ECB515" w14:textId="77777777" w:rsidR="004A1654" w:rsidRPr="004A1654" w:rsidRDefault="004A1654" w:rsidP="004A1654">
            <w:pPr>
              <w:jc w:val="center"/>
              <w:rPr>
                <w:color w:val="000000"/>
                <w:sz w:val="22"/>
                <w:szCs w:val="22"/>
              </w:rPr>
            </w:pPr>
            <w:r w:rsidRPr="004A165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DEBC93B" w14:textId="73D54E1A" w:rsidR="004A1654" w:rsidRPr="004A1654" w:rsidRDefault="004A1654" w:rsidP="004A1654">
            <w:pPr>
              <w:jc w:val="right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1.51/слаб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5993DE22" w14:textId="696FEC8F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1.10/слаб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18BDA861" w14:textId="351A9002" w:rsidR="004A1654" w:rsidRPr="004A1654" w:rsidRDefault="004A1654" w:rsidP="004A1654">
            <w:pPr>
              <w:jc w:val="center"/>
              <w:rPr>
                <w:color w:val="000000"/>
                <w:sz w:val="22"/>
                <w:szCs w:val="22"/>
              </w:rPr>
            </w:pPr>
            <w:r w:rsidRPr="004A1654">
              <w:rPr>
                <w:color w:val="000000"/>
                <w:sz w:val="22"/>
                <w:szCs w:val="22"/>
              </w:rPr>
              <w:t>1.13/слаб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F1458A" w14:textId="65B30463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1.32/слаб</w:t>
            </w:r>
          </w:p>
        </w:tc>
      </w:tr>
      <w:tr w:rsidR="004A1654" w:rsidRPr="004A1654" w14:paraId="5F6DC784" w14:textId="77777777" w:rsidTr="00011EC1">
        <w:trPr>
          <w:trHeight w:val="300"/>
        </w:trPr>
        <w:tc>
          <w:tcPr>
            <w:tcW w:w="1905" w:type="dxa"/>
            <w:shd w:val="clear" w:color="auto" w:fill="auto"/>
            <w:noWrap/>
            <w:vAlign w:val="bottom"/>
            <w:hideMark/>
          </w:tcPr>
          <w:p w14:paraId="758E285A" w14:textId="77777777" w:rsidR="004A1654" w:rsidRPr="004A1654" w:rsidRDefault="004A1654" w:rsidP="004A1654">
            <w:pPr>
              <w:jc w:val="center"/>
              <w:rPr>
                <w:color w:val="000000"/>
                <w:sz w:val="22"/>
                <w:szCs w:val="22"/>
              </w:rPr>
            </w:pPr>
            <w:r w:rsidRPr="004A1654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9AEFD67" w14:textId="474922E9" w:rsidR="004A1654" w:rsidRPr="004A1654" w:rsidRDefault="004A1654" w:rsidP="004A1654">
            <w:pPr>
              <w:jc w:val="right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1.70/слаб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793C4A3B" w14:textId="3E49ADD9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1.28/слаб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18F8B644" w14:textId="409C7611" w:rsidR="004A1654" w:rsidRPr="004A1654" w:rsidRDefault="004A1654" w:rsidP="004A1654">
            <w:pPr>
              <w:jc w:val="center"/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1.33/слаб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7519DC" w14:textId="1ED7B279" w:rsidR="004A1654" w:rsidRPr="00BC1B45" w:rsidRDefault="004A1654" w:rsidP="004A1654">
            <w:pPr>
              <w:jc w:val="center"/>
              <w:rPr>
                <w:sz w:val="22"/>
                <w:szCs w:val="22"/>
              </w:rPr>
            </w:pPr>
            <w:r w:rsidRPr="00BC1B45">
              <w:rPr>
                <w:sz w:val="22"/>
                <w:szCs w:val="22"/>
              </w:rPr>
              <w:t>2.36/средн</w:t>
            </w:r>
          </w:p>
        </w:tc>
      </w:tr>
    </w:tbl>
    <w:p w14:paraId="259B2936" w14:textId="504F62EE" w:rsidR="00246D7F" w:rsidRDefault="00FE1C71" w:rsidP="00465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итоге, можно </w:t>
      </w:r>
      <w:r w:rsidR="00C42961">
        <w:t>заключить,</w:t>
      </w:r>
      <w:r>
        <w:t xml:space="preserve"> что </w:t>
      </w:r>
      <w:r w:rsidR="00FF692B">
        <w:t>т</w:t>
      </w:r>
      <w:r w:rsidR="0099225B">
        <w:t xml:space="preserve">оксичность </w:t>
      </w:r>
      <w:r>
        <w:t>цип</w:t>
      </w:r>
      <w:r w:rsidR="00220F41">
        <w:t>р</w:t>
      </w:r>
      <w:r>
        <w:t>офлоксацина в дозах 100-</w:t>
      </w:r>
      <w:r w:rsidR="00C42961">
        <w:t>12</w:t>
      </w:r>
      <w:r>
        <w:t xml:space="preserve">00 мг/кг </w:t>
      </w:r>
      <w:r w:rsidR="0099225B">
        <w:t xml:space="preserve">по отношению </w:t>
      </w:r>
      <w:r w:rsidR="0023300E">
        <w:t>к</w:t>
      </w:r>
      <w:r w:rsidR="00C42961">
        <w:t xml:space="preserve"> </w:t>
      </w:r>
      <w:r w:rsidR="003B074A">
        <w:t>микро</w:t>
      </w:r>
      <w:r w:rsidR="0023300E">
        <w:t>организмам</w:t>
      </w:r>
      <w:r w:rsidR="003B074A">
        <w:t xml:space="preserve"> исследованных </w:t>
      </w:r>
      <w:r w:rsidR="00C42961">
        <w:t xml:space="preserve">почв </w:t>
      </w:r>
      <w:r w:rsidR="003B074A">
        <w:t>невысок</w:t>
      </w:r>
      <w:r w:rsidR="004851F8">
        <w:t>а</w:t>
      </w:r>
      <w:r w:rsidR="00220F41">
        <w:t>, однако в зависимости от исходного состояния микро</w:t>
      </w:r>
      <w:r w:rsidR="00C42961">
        <w:t>биома</w:t>
      </w:r>
      <w:r w:rsidR="00220F41">
        <w:t xml:space="preserve">, наблюдается градация нарушенности </w:t>
      </w:r>
      <w:r w:rsidR="00C42961">
        <w:t xml:space="preserve">в диапазоне </w:t>
      </w:r>
      <w:r w:rsidR="00220F41">
        <w:t xml:space="preserve">от отсутствия реакции до среднего уровня нарушенности.  </w:t>
      </w:r>
    </w:p>
    <w:p w14:paraId="02524E36" w14:textId="77777777" w:rsidR="004851F8" w:rsidRDefault="00011EC1" w:rsidP="00D654EA">
      <w:pPr>
        <w:ind w:firstLine="567"/>
        <w:jc w:val="both"/>
        <w:rPr>
          <w:i/>
          <w:iCs/>
        </w:rPr>
      </w:pPr>
      <w:r w:rsidRPr="00BC1B45">
        <w:rPr>
          <w:i/>
          <w:iCs/>
        </w:rPr>
        <w:t>Автор</w:t>
      </w:r>
      <w:r w:rsidR="004851F8">
        <w:rPr>
          <w:i/>
          <w:iCs/>
        </w:rPr>
        <w:t xml:space="preserve"> признателен</w:t>
      </w:r>
      <w:r w:rsidRPr="00BC1B45">
        <w:rPr>
          <w:i/>
          <w:iCs/>
        </w:rPr>
        <w:t xml:space="preserve"> научному руководителю </w:t>
      </w:r>
      <w:r w:rsidR="004851F8">
        <w:rPr>
          <w:i/>
          <w:iCs/>
        </w:rPr>
        <w:t>проф.</w:t>
      </w:r>
      <w:r w:rsidRPr="00BC1B45">
        <w:rPr>
          <w:i/>
          <w:iCs/>
        </w:rPr>
        <w:t xml:space="preserve"> Тереховой Вере Ал</w:t>
      </w:r>
      <w:r w:rsidR="00BC1B45">
        <w:rPr>
          <w:i/>
          <w:iCs/>
        </w:rPr>
        <w:t>е</w:t>
      </w:r>
      <w:r w:rsidRPr="00BC1B45">
        <w:rPr>
          <w:i/>
          <w:iCs/>
        </w:rPr>
        <w:t>ксандровне и аспиранту Деревенец Елизавете Николаевне</w:t>
      </w:r>
      <w:r w:rsidR="004851F8">
        <w:rPr>
          <w:i/>
          <w:iCs/>
        </w:rPr>
        <w:t xml:space="preserve"> за помощь в работе</w:t>
      </w:r>
      <w:r w:rsidRPr="00BC1B45">
        <w:rPr>
          <w:i/>
          <w:iCs/>
        </w:rPr>
        <w:t>.</w:t>
      </w:r>
    </w:p>
    <w:p w14:paraId="2A0D9D0D" w14:textId="0B290083" w:rsidR="00D654EA" w:rsidRPr="00BC1B45" w:rsidRDefault="00011EC1" w:rsidP="00D654EA">
      <w:pPr>
        <w:ind w:firstLine="567"/>
        <w:jc w:val="both"/>
        <w:rPr>
          <w:i/>
          <w:iCs/>
        </w:rPr>
      </w:pPr>
      <w:r w:rsidRPr="00BC1B45">
        <w:rPr>
          <w:i/>
          <w:iCs/>
        </w:rPr>
        <w:t xml:space="preserve"> </w:t>
      </w:r>
      <w:r w:rsidR="004851F8">
        <w:rPr>
          <w:i/>
          <w:iCs/>
        </w:rPr>
        <w:t>Исследования вы</w:t>
      </w:r>
      <w:r w:rsidR="004851F8" w:rsidRPr="00BC1B45">
        <w:rPr>
          <w:i/>
          <w:iCs/>
        </w:rPr>
        <w:t>полняются</w:t>
      </w:r>
      <w:r w:rsidR="00062681" w:rsidRPr="00BC1B45">
        <w:rPr>
          <w:i/>
          <w:iCs/>
        </w:rPr>
        <w:t xml:space="preserve"> в рамках проекта </w:t>
      </w:r>
      <w:r w:rsidR="00D654EA" w:rsidRPr="00BC1B45">
        <w:rPr>
          <w:i/>
          <w:iCs/>
        </w:rPr>
        <w:t xml:space="preserve">РНФ </w:t>
      </w:r>
      <w:r w:rsidR="00D654EA" w:rsidRPr="00BC1B45">
        <w:rPr>
          <w:i/>
          <w:iCs/>
          <w:szCs w:val="20"/>
        </w:rPr>
        <w:t>25-24-00486.</w:t>
      </w:r>
    </w:p>
    <w:p w14:paraId="6235B596" w14:textId="3F68E76D" w:rsidR="00041892" w:rsidRPr="00BC1B45" w:rsidRDefault="00041892" w:rsidP="00BC1B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C1B45">
        <w:rPr>
          <w:b/>
          <w:color w:val="000000"/>
        </w:rPr>
        <w:t>Литература</w:t>
      </w:r>
    </w:p>
    <w:p w14:paraId="25348855" w14:textId="1C244C8C" w:rsidR="00A25F94" w:rsidRPr="00BC1B45" w:rsidRDefault="00220F41" w:rsidP="00A25F94">
      <w:pPr>
        <w:pStyle w:val="ad"/>
        <w:numPr>
          <w:ilvl w:val="0"/>
          <w:numId w:val="5"/>
        </w:numPr>
        <w:jc w:val="both"/>
        <w:rPr>
          <w:bCs/>
          <w:sz w:val="24"/>
          <w:szCs w:val="24"/>
          <w:shd w:val="clear" w:color="auto" w:fill="FFFFFF"/>
        </w:rPr>
      </w:pPr>
      <w:r w:rsidRPr="00BC1B45">
        <w:rPr>
          <w:bCs/>
          <w:sz w:val="24"/>
          <w:szCs w:val="24"/>
        </w:rPr>
        <w:t xml:space="preserve">Ананьева Н.Д. </w:t>
      </w:r>
      <w:r w:rsidR="00A25F94" w:rsidRPr="00BC1B45">
        <w:rPr>
          <w:rStyle w:val="af1"/>
          <w:bCs/>
          <w:i w:val="0"/>
          <w:iCs w:val="0"/>
          <w:sz w:val="24"/>
          <w:szCs w:val="24"/>
          <w:shd w:val="clear" w:color="auto" w:fill="FFFFFF"/>
        </w:rPr>
        <w:t>Микробиологические аспекты самоочищения и устойчивости почв</w:t>
      </w:r>
      <w:r w:rsidR="00A25F94" w:rsidRPr="00BC1B45">
        <w:rPr>
          <w:bCs/>
          <w:i/>
          <w:iCs/>
          <w:sz w:val="24"/>
          <w:szCs w:val="24"/>
          <w:shd w:val="clear" w:color="auto" w:fill="FFFFFF"/>
        </w:rPr>
        <w:t>.</w:t>
      </w:r>
      <w:r w:rsidR="00A25F94" w:rsidRPr="00BC1B45">
        <w:rPr>
          <w:bCs/>
          <w:sz w:val="24"/>
          <w:szCs w:val="24"/>
          <w:shd w:val="clear" w:color="auto" w:fill="FFFFFF"/>
        </w:rPr>
        <w:t xml:space="preserve"> 2003. 224 с.</w:t>
      </w:r>
    </w:p>
    <w:p w14:paraId="32E3C29A" w14:textId="3A829003" w:rsidR="00BC1B45" w:rsidRPr="00BC1B45" w:rsidRDefault="00BC1B45" w:rsidP="00A25F94">
      <w:pPr>
        <w:pStyle w:val="ad"/>
        <w:numPr>
          <w:ilvl w:val="0"/>
          <w:numId w:val="5"/>
        </w:numPr>
        <w:jc w:val="both"/>
        <w:rPr>
          <w:bCs/>
          <w:sz w:val="24"/>
          <w:szCs w:val="24"/>
          <w:shd w:val="clear" w:color="auto" w:fill="FFFFFF"/>
        </w:rPr>
      </w:pPr>
      <w:r w:rsidRPr="00BC1B45">
        <w:rPr>
          <w:bCs/>
          <w:sz w:val="24"/>
          <w:szCs w:val="24"/>
          <w:shd w:val="clear" w:color="auto" w:fill="FFFFFF"/>
        </w:rPr>
        <w:t>Ананьева Н.Д., Благодатская Е.В., Демкина Т.С. Оценка устойчивости микробных комплексов почв к природным и антропогенным воздействиям // Почвоведение. 2002. № 5. С. 580–587.</w:t>
      </w:r>
    </w:p>
    <w:p w14:paraId="517CB477" w14:textId="77777777" w:rsidR="00A25F94" w:rsidRDefault="00A25F94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lastRenderedPageBreak/>
        <w:br w:type="page"/>
      </w:r>
    </w:p>
    <w:p w14:paraId="3486C755" w14:textId="5C80E72A" w:rsidR="00116478" w:rsidRPr="00041892" w:rsidRDefault="00220F41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динамика фитотоксичности, перестройка структуры грибных сообществ, зависит от почвенных свойств</w:t>
      </w:r>
    </w:p>
    <w:sectPr w:rsidR="00116478" w:rsidRPr="000418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E0E1" w14:textId="77777777" w:rsidR="00140CD1" w:rsidRDefault="00140CD1" w:rsidP="00011EC1">
      <w:r>
        <w:separator/>
      </w:r>
    </w:p>
  </w:endnote>
  <w:endnote w:type="continuationSeparator" w:id="0">
    <w:p w14:paraId="74265570" w14:textId="77777777" w:rsidR="00140CD1" w:rsidRDefault="00140CD1" w:rsidP="0001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EB9A" w14:textId="77777777" w:rsidR="00140CD1" w:rsidRDefault="00140CD1" w:rsidP="00011EC1">
      <w:r>
        <w:separator/>
      </w:r>
    </w:p>
  </w:footnote>
  <w:footnote w:type="continuationSeparator" w:id="0">
    <w:p w14:paraId="6C43D133" w14:textId="77777777" w:rsidR="00140CD1" w:rsidRDefault="00140CD1" w:rsidP="0001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5C06"/>
    <w:multiLevelType w:val="hybridMultilevel"/>
    <w:tmpl w:val="8DE40C7C"/>
    <w:lvl w:ilvl="0" w:tplc="7C987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1EC1"/>
    <w:rsid w:val="00013C90"/>
    <w:rsid w:val="00020F39"/>
    <w:rsid w:val="00041892"/>
    <w:rsid w:val="00062681"/>
    <w:rsid w:val="00063966"/>
    <w:rsid w:val="00075D6E"/>
    <w:rsid w:val="00083917"/>
    <w:rsid w:val="00086081"/>
    <w:rsid w:val="0009449A"/>
    <w:rsid w:val="00094FD0"/>
    <w:rsid w:val="000953E1"/>
    <w:rsid w:val="000C612D"/>
    <w:rsid w:val="000E334E"/>
    <w:rsid w:val="001010C8"/>
    <w:rsid w:val="00101A1C"/>
    <w:rsid w:val="00103657"/>
    <w:rsid w:val="00106375"/>
    <w:rsid w:val="00107AA3"/>
    <w:rsid w:val="00116478"/>
    <w:rsid w:val="00116733"/>
    <w:rsid w:val="00130241"/>
    <w:rsid w:val="00140CD1"/>
    <w:rsid w:val="001E61C2"/>
    <w:rsid w:val="001F0493"/>
    <w:rsid w:val="00220F41"/>
    <w:rsid w:val="0022260A"/>
    <w:rsid w:val="00222B86"/>
    <w:rsid w:val="002264EE"/>
    <w:rsid w:val="0023300E"/>
    <w:rsid w:val="0023307C"/>
    <w:rsid w:val="00246D7F"/>
    <w:rsid w:val="0031361E"/>
    <w:rsid w:val="003772D0"/>
    <w:rsid w:val="00391C38"/>
    <w:rsid w:val="003B074A"/>
    <w:rsid w:val="003B76D6"/>
    <w:rsid w:val="003E2601"/>
    <w:rsid w:val="003F4E6B"/>
    <w:rsid w:val="00440C5B"/>
    <w:rsid w:val="00465613"/>
    <w:rsid w:val="004851F8"/>
    <w:rsid w:val="004A1654"/>
    <w:rsid w:val="004A26A3"/>
    <w:rsid w:val="004F0EDF"/>
    <w:rsid w:val="00522BF1"/>
    <w:rsid w:val="00590166"/>
    <w:rsid w:val="005C00C7"/>
    <w:rsid w:val="005D022B"/>
    <w:rsid w:val="005E5BE9"/>
    <w:rsid w:val="00610249"/>
    <w:rsid w:val="0069427D"/>
    <w:rsid w:val="006F7A19"/>
    <w:rsid w:val="007213E1"/>
    <w:rsid w:val="0073534D"/>
    <w:rsid w:val="00775389"/>
    <w:rsid w:val="00785334"/>
    <w:rsid w:val="00797838"/>
    <w:rsid w:val="007B1A1E"/>
    <w:rsid w:val="007C36D8"/>
    <w:rsid w:val="007C5001"/>
    <w:rsid w:val="007F1FE3"/>
    <w:rsid w:val="007F2744"/>
    <w:rsid w:val="008931BE"/>
    <w:rsid w:val="008C67E3"/>
    <w:rsid w:val="00914205"/>
    <w:rsid w:val="00921D45"/>
    <w:rsid w:val="009426C0"/>
    <w:rsid w:val="00980A65"/>
    <w:rsid w:val="0099225B"/>
    <w:rsid w:val="009A66DB"/>
    <w:rsid w:val="009B2F80"/>
    <w:rsid w:val="009B3300"/>
    <w:rsid w:val="009E1662"/>
    <w:rsid w:val="009F3380"/>
    <w:rsid w:val="00A02163"/>
    <w:rsid w:val="00A25F94"/>
    <w:rsid w:val="00A314FE"/>
    <w:rsid w:val="00AD278F"/>
    <w:rsid w:val="00AD7380"/>
    <w:rsid w:val="00AE1BC5"/>
    <w:rsid w:val="00B215E5"/>
    <w:rsid w:val="00B723E7"/>
    <w:rsid w:val="00B83B17"/>
    <w:rsid w:val="00BB7779"/>
    <w:rsid w:val="00BC1B45"/>
    <w:rsid w:val="00BF27A5"/>
    <w:rsid w:val="00BF36F8"/>
    <w:rsid w:val="00BF4622"/>
    <w:rsid w:val="00C4072D"/>
    <w:rsid w:val="00C421C5"/>
    <w:rsid w:val="00C42961"/>
    <w:rsid w:val="00C54FF7"/>
    <w:rsid w:val="00C844E2"/>
    <w:rsid w:val="00CB4ED8"/>
    <w:rsid w:val="00CD00B1"/>
    <w:rsid w:val="00D22306"/>
    <w:rsid w:val="00D42542"/>
    <w:rsid w:val="00D43035"/>
    <w:rsid w:val="00D654EA"/>
    <w:rsid w:val="00D7113A"/>
    <w:rsid w:val="00D8121C"/>
    <w:rsid w:val="00DD2A48"/>
    <w:rsid w:val="00DF2973"/>
    <w:rsid w:val="00E22189"/>
    <w:rsid w:val="00E30204"/>
    <w:rsid w:val="00E52956"/>
    <w:rsid w:val="00E74069"/>
    <w:rsid w:val="00E81D35"/>
    <w:rsid w:val="00EB1F49"/>
    <w:rsid w:val="00EB4505"/>
    <w:rsid w:val="00EE591D"/>
    <w:rsid w:val="00EF3318"/>
    <w:rsid w:val="00F865B3"/>
    <w:rsid w:val="00FB1509"/>
    <w:rsid w:val="00FE1C71"/>
    <w:rsid w:val="00FF1903"/>
    <w:rsid w:val="00FF2761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EE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D278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D278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D278F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27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278F"/>
    <w:rPr>
      <w:rFonts w:ascii="Times New Roman" w:eastAsia="Times New Roman" w:hAnsi="Times New Roman" w:cs="Times New Roman"/>
      <w:b/>
      <w:bCs/>
    </w:rPr>
  </w:style>
  <w:style w:type="character" w:styleId="af1">
    <w:name w:val="Emphasis"/>
    <w:basedOn w:val="a0"/>
    <w:uiPriority w:val="20"/>
    <w:qFormat/>
    <w:rsid w:val="007F1FE3"/>
    <w:rPr>
      <w:i/>
      <w:iCs/>
    </w:rPr>
  </w:style>
  <w:style w:type="paragraph" w:styleId="af2">
    <w:name w:val="header"/>
    <w:basedOn w:val="a"/>
    <w:link w:val="af3"/>
    <w:uiPriority w:val="99"/>
    <w:unhideWhenUsed/>
    <w:rsid w:val="00011E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1EC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11E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1E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3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3E0A5D-1397-48FC-BDE2-E5EAD1D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Костя Сериков</dc:creator>
  <cp:lastModifiedBy>Пользователь Windows</cp:lastModifiedBy>
  <cp:revision>2</cp:revision>
  <dcterms:created xsi:type="dcterms:W3CDTF">2025-03-15T20:13:00Z</dcterms:created>
  <dcterms:modified xsi:type="dcterms:W3CDTF">2025-03-15T20:13:00Z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