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DE8FF1" w:rsidR="00130241" w:rsidRPr="00200CFB" w:rsidRDefault="005D6685" w:rsidP="005D6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CFB">
        <w:rPr>
          <w:b/>
          <w:color w:val="000000"/>
        </w:rPr>
        <w:t xml:space="preserve">Радиационно-индуцированные превращения </w:t>
      </w:r>
      <w:proofErr w:type="spellStart"/>
      <w:r w:rsidR="00207D74" w:rsidRPr="00200CFB">
        <w:rPr>
          <w:b/>
          <w:color w:val="000000"/>
        </w:rPr>
        <w:t>метантиола</w:t>
      </w:r>
      <w:proofErr w:type="spellEnd"/>
      <w:r w:rsidRPr="00200CFB">
        <w:rPr>
          <w:b/>
          <w:color w:val="000000"/>
        </w:rPr>
        <w:t xml:space="preserve"> в условиях</w:t>
      </w:r>
      <w:r w:rsidR="00207D74" w:rsidRPr="00200CFB">
        <w:rPr>
          <w:b/>
          <w:color w:val="000000"/>
        </w:rPr>
        <w:br/>
      </w:r>
      <w:r w:rsidRPr="00200CFB">
        <w:rPr>
          <w:b/>
          <w:color w:val="000000"/>
        </w:rPr>
        <w:t>матричной изоляции</w:t>
      </w:r>
    </w:p>
    <w:p w14:paraId="00000002" w14:textId="37FCBA36" w:rsidR="00130241" w:rsidRPr="00B0475E" w:rsidRDefault="005D6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CFB">
        <w:rPr>
          <w:b/>
          <w:i/>
          <w:color w:val="000000"/>
        </w:rPr>
        <w:t>Щусь И.В., Тюрин Д.А., Фельдман В.И.</w:t>
      </w:r>
    </w:p>
    <w:p w14:paraId="00000003" w14:textId="1A02A07C" w:rsidR="00130241" w:rsidRPr="00200CFB" w:rsidRDefault="005D6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CFB">
        <w:rPr>
          <w:i/>
          <w:color w:val="000000"/>
        </w:rPr>
        <w:t>Аспирант</w:t>
      </w:r>
      <w:r w:rsidR="00EB1F49" w:rsidRPr="00200CFB">
        <w:rPr>
          <w:i/>
          <w:color w:val="000000"/>
        </w:rPr>
        <w:t xml:space="preserve">, </w:t>
      </w:r>
      <w:r w:rsidR="00207D74" w:rsidRPr="00200CFB">
        <w:rPr>
          <w:i/>
          <w:color w:val="000000"/>
        </w:rPr>
        <w:t>3</w:t>
      </w:r>
      <w:r w:rsidR="00EB1F49" w:rsidRPr="00200CFB">
        <w:rPr>
          <w:i/>
          <w:color w:val="000000"/>
        </w:rPr>
        <w:t xml:space="preserve"> </w:t>
      </w:r>
      <w:r w:rsidR="00E6049E" w:rsidRPr="00200CFB">
        <w:rPr>
          <w:i/>
          <w:color w:val="000000"/>
        </w:rPr>
        <w:t>год обучения</w:t>
      </w:r>
    </w:p>
    <w:p w14:paraId="00000004" w14:textId="75808E65" w:rsidR="00130241" w:rsidRPr="00200C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CFB">
        <w:rPr>
          <w:i/>
          <w:color w:val="000000"/>
        </w:rPr>
        <w:t>Московский государственный университет имени М.В.</w:t>
      </w:r>
      <w:r w:rsidR="00921D45" w:rsidRPr="00200CFB">
        <w:rPr>
          <w:i/>
          <w:color w:val="000000"/>
        </w:rPr>
        <w:t xml:space="preserve"> </w:t>
      </w:r>
      <w:r w:rsidRPr="00200CFB">
        <w:rPr>
          <w:i/>
          <w:color w:val="000000"/>
        </w:rPr>
        <w:t>Ломоносова,</w:t>
      </w:r>
    </w:p>
    <w:p w14:paraId="00000005" w14:textId="1A249D70" w:rsidR="00130241" w:rsidRPr="00200CFB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CFB">
        <w:rPr>
          <w:i/>
          <w:color w:val="000000"/>
        </w:rPr>
        <w:t>химический</w:t>
      </w:r>
      <w:r w:rsidR="00EB1F49" w:rsidRPr="00200CFB">
        <w:rPr>
          <w:i/>
          <w:color w:val="000000"/>
        </w:rPr>
        <w:t xml:space="preserve"> факультет, Москва, Россия</w:t>
      </w:r>
    </w:p>
    <w:p w14:paraId="3205A26A" w14:textId="1A589858" w:rsidR="00A00F57" w:rsidRPr="00200CFB" w:rsidRDefault="00EB1F49" w:rsidP="0015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CFB">
        <w:rPr>
          <w:i/>
          <w:color w:val="000000"/>
          <w:lang w:val="en-US"/>
        </w:rPr>
        <w:t>E</w:t>
      </w:r>
      <w:r w:rsidR="003B76D6" w:rsidRPr="00200CFB">
        <w:rPr>
          <w:i/>
          <w:color w:val="000000"/>
        </w:rPr>
        <w:t>-</w:t>
      </w:r>
      <w:r w:rsidRPr="00200CFB">
        <w:rPr>
          <w:i/>
          <w:color w:val="000000"/>
          <w:lang w:val="en-US"/>
        </w:rPr>
        <w:t>mail</w:t>
      </w:r>
      <w:r w:rsidRPr="00200CFB">
        <w:rPr>
          <w:i/>
          <w:color w:val="000000"/>
        </w:rPr>
        <w:t xml:space="preserve">: </w:t>
      </w:r>
      <w:proofErr w:type="spellStart"/>
      <w:r w:rsidR="005D6685" w:rsidRPr="00200CFB">
        <w:rPr>
          <w:i/>
          <w:color w:val="000000"/>
          <w:u w:val="single"/>
          <w:lang w:val="en-US"/>
        </w:rPr>
        <w:t>ivan</w:t>
      </w:r>
      <w:proofErr w:type="spellEnd"/>
      <w:r w:rsidR="005D6685" w:rsidRPr="00200CFB">
        <w:rPr>
          <w:i/>
          <w:color w:val="000000"/>
          <w:u w:val="single"/>
        </w:rPr>
        <w:t>.</w:t>
      </w:r>
      <w:proofErr w:type="spellStart"/>
      <w:r w:rsidR="005D6685" w:rsidRPr="00200CFB">
        <w:rPr>
          <w:i/>
          <w:color w:val="000000"/>
          <w:u w:val="single"/>
          <w:lang w:val="en-US"/>
        </w:rPr>
        <w:t>shchus</w:t>
      </w:r>
      <w:proofErr w:type="spellEnd"/>
      <w:r w:rsidR="005D6685" w:rsidRPr="00200CFB">
        <w:rPr>
          <w:i/>
          <w:color w:val="000000"/>
          <w:u w:val="single"/>
        </w:rPr>
        <w:t>@</w:t>
      </w:r>
      <w:r w:rsidR="005D6685" w:rsidRPr="00200CFB">
        <w:rPr>
          <w:i/>
          <w:color w:val="000000"/>
          <w:u w:val="single"/>
          <w:lang w:val="en-US"/>
        </w:rPr>
        <w:t>chemistry</w:t>
      </w:r>
      <w:r w:rsidR="005D6685" w:rsidRPr="00200CFB">
        <w:rPr>
          <w:i/>
          <w:color w:val="000000"/>
          <w:u w:val="single"/>
        </w:rPr>
        <w:t>.</w:t>
      </w:r>
      <w:proofErr w:type="spellStart"/>
      <w:r w:rsidR="005D6685" w:rsidRPr="00200CFB">
        <w:rPr>
          <w:i/>
          <w:color w:val="000000"/>
          <w:u w:val="single"/>
          <w:lang w:val="en-US"/>
        </w:rPr>
        <w:t>msu</w:t>
      </w:r>
      <w:proofErr w:type="spellEnd"/>
      <w:r w:rsidR="005D6685" w:rsidRPr="00200CFB">
        <w:rPr>
          <w:i/>
          <w:color w:val="000000"/>
          <w:u w:val="single"/>
        </w:rPr>
        <w:t>.</w:t>
      </w:r>
      <w:proofErr w:type="spellStart"/>
      <w:r w:rsidR="005D6685" w:rsidRPr="00200CFB">
        <w:rPr>
          <w:i/>
          <w:color w:val="000000"/>
          <w:u w:val="single"/>
          <w:lang w:val="en-US"/>
        </w:rPr>
        <w:t>ru</w:t>
      </w:r>
      <w:proofErr w:type="spellEnd"/>
    </w:p>
    <w:p w14:paraId="43F1E208" w14:textId="0717B4E7" w:rsidR="00D7557E" w:rsidRPr="0086410B" w:rsidRDefault="00D7557E" w:rsidP="00557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86410B">
        <w:t>Метантиол</w:t>
      </w:r>
      <w:proofErr w:type="spellEnd"/>
      <w:r w:rsidRPr="0086410B">
        <w:t xml:space="preserve"> (</w:t>
      </w:r>
      <w:proofErr w:type="spellStart"/>
      <w:r w:rsidRPr="0086410B">
        <w:t>MeSH</w:t>
      </w:r>
      <w:proofErr w:type="spellEnd"/>
      <w:r w:rsidRPr="0086410B">
        <w:t xml:space="preserve">) является </w:t>
      </w:r>
      <w:r w:rsidR="00D32644" w:rsidRPr="0086410B">
        <w:t>одним из наиболее распространённых органических соединений серы</w:t>
      </w:r>
      <w:r w:rsidR="0086410B" w:rsidRPr="0086410B">
        <w:t>,</w:t>
      </w:r>
      <w:r w:rsidR="00D32644" w:rsidRPr="0086410B">
        <w:t xml:space="preserve"> поступающих в земную атмосферу</w:t>
      </w:r>
      <w:r w:rsidRPr="0086410B">
        <w:t xml:space="preserve"> [1]. </w:t>
      </w:r>
      <w:r w:rsidR="00E51C4D" w:rsidRPr="0086410B">
        <w:t xml:space="preserve">Обнаружение масс-спектрометром Розетты сигналов ионов, которые можно связать с </w:t>
      </w:r>
      <w:proofErr w:type="spellStart"/>
      <w:r w:rsidR="00E51C4D" w:rsidRPr="0086410B">
        <w:t>MeSH</w:t>
      </w:r>
      <w:proofErr w:type="spellEnd"/>
      <w:r w:rsidR="00E51C4D" w:rsidRPr="0086410B">
        <w:t xml:space="preserve">, на комете 67Р/Чурюмова — Герасименко [2], и </w:t>
      </w:r>
      <w:r w:rsidR="00967BC9">
        <w:t xml:space="preserve">детектирование </w:t>
      </w:r>
      <w:proofErr w:type="spellStart"/>
      <w:r w:rsidR="00E51C4D" w:rsidRPr="0086410B">
        <w:t>метантиола</w:t>
      </w:r>
      <w:proofErr w:type="spellEnd"/>
      <w:r w:rsidR="00E51C4D" w:rsidRPr="0086410B">
        <w:t xml:space="preserve"> в </w:t>
      </w:r>
      <w:r w:rsidRPr="0086410B">
        <w:t xml:space="preserve">верхних слоях </w:t>
      </w:r>
      <w:r w:rsidR="00E51C4D" w:rsidRPr="0086410B">
        <w:t xml:space="preserve">атмосферы </w:t>
      </w:r>
      <w:r w:rsidR="00442AFF" w:rsidRPr="0086410B">
        <w:t>стимулирует</w:t>
      </w:r>
      <w:r w:rsidR="00533B3D" w:rsidRPr="0086410B">
        <w:t xml:space="preserve"> интерес к исследованию его превращений при действии </w:t>
      </w:r>
      <w:r w:rsidR="00442AFF" w:rsidRPr="0086410B">
        <w:t>оптических</w:t>
      </w:r>
      <w:r w:rsidR="00533B3D" w:rsidRPr="0086410B">
        <w:t xml:space="preserve"> и ионизирующих излучений. </w:t>
      </w:r>
      <w:r w:rsidRPr="0086410B">
        <w:t xml:space="preserve">Модельные исследования </w:t>
      </w:r>
      <w:r w:rsidR="00533B3D" w:rsidRPr="0086410B">
        <w:t xml:space="preserve">фотолиза и радиолиза </w:t>
      </w:r>
      <w:proofErr w:type="spellStart"/>
      <w:r w:rsidR="00533B3D" w:rsidRPr="0086410B">
        <w:t>метантиола</w:t>
      </w:r>
      <w:proofErr w:type="spellEnd"/>
      <w:r w:rsidR="00533B3D" w:rsidRPr="0086410B">
        <w:t xml:space="preserve"> </w:t>
      </w:r>
      <w:r w:rsidR="00967BC9">
        <w:t>с использованием</w:t>
      </w:r>
      <w:r w:rsidR="00533B3D" w:rsidRPr="0086410B">
        <w:t xml:space="preserve"> </w:t>
      </w:r>
      <w:r w:rsidRPr="0086410B">
        <w:t xml:space="preserve">матричной изоляции </w:t>
      </w:r>
      <w:r w:rsidR="00533B3D" w:rsidRPr="0086410B">
        <w:t xml:space="preserve">позволяют зафиксировать ряд интермедиатов и продуктов превращений в условиях </w:t>
      </w:r>
      <w:r w:rsidR="00442AFF" w:rsidRPr="0086410B">
        <w:t xml:space="preserve">прямого </w:t>
      </w:r>
      <w:r w:rsidR="00533B3D" w:rsidRPr="0086410B">
        <w:t xml:space="preserve">возбуждения и </w:t>
      </w:r>
      <w:r w:rsidR="00442AFF" w:rsidRPr="0086410B">
        <w:t xml:space="preserve">косвенной </w:t>
      </w:r>
      <w:r w:rsidR="00533B3D" w:rsidRPr="0086410B">
        <w:t xml:space="preserve">ионизации, сведения о которых полезны для понимания </w:t>
      </w:r>
      <w:proofErr w:type="spellStart"/>
      <w:r w:rsidR="00533B3D" w:rsidRPr="0086410B">
        <w:t>астрохимии</w:t>
      </w:r>
      <w:proofErr w:type="spellEnd"/>
      <w:r w:rsidR="00533B3D" w:rsidRPr="0086410B">
        <w:t xml:space="preserve"> и атмосферной химии </w:t>
      </w:r>
      <w:proofErr w:type="spellStart"/>
      <w:r w:rsidR="00533B3D" w:rsidRPr="0086410B">
        <w:rPr>
          <w:lang w:val="en-US"/>
        </w:rPr>
        <w:t>MeSH</w:t>
      </w:r>
      <w:proofErr w:type="spellEnd"/>
      <w:r w:rsidRPr="0086410B">
        <w:t xml:space="preserve">. </w:t>
      </w:r>
    </w:p>
    <w:p w14:paraId="12B6617A" w14:textId="043FF614" w:rsidR="000A7897" w:rsidRDefault="00830ED8" w:rsidP="00557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0CFB">
        <w:rPr>
          <w:color w:val="000000"/>
        </w:rPr>
        <w:t xml:space="preserve">В данной работе </w:t>
      </w:r>
      <w:r w:rsidR="007241EA">
        <w:rPr>
          <w:color w:val="000000"/>
        </w:rPr>
        <w:t xml:space="preserve">с помощью </w:t>
      </w:r>
      <w:r w:rsidR="00200CFB">
        <w:rPr>
          <w:color w:val="000000"/>
        </w:rPr>
        <w:t>ЭПР-</w:t>
      </w:r>
      <w:r w:rsidRPr="00200CFB">
        <w:rPr>
          <w:color w:val="000000"/>
        </w:rPr>
        <w:t xml:space="preserve"> </w:t>
      </w:r>
      <w:r w:rsidR="00200CFB">
        <w:rPr>
          <w:color w:val="000000"/>
        </w:rPr>
        <w:t>и Фурье ИК-</w:t>
      </w:r>
      <w:r w:rsidRPr="00200CFB">
        <w:rPr>
          <w:color w:val="000000"/>
        </w:rPr>
        <w:t xml:space="preserve">спектроскопии </w:t>
      </w:r>
      <w:r w:rsidR="0001045A" w:rsidRPr="00200CFB">
        <w:t xml:space="preserve">впервые </w:t>
      </w:r>
      <w:r w:rsidRPr="00200CFB">
        <w:rPr>
          <w:color w:val="000000"/>
        </w:rPr>
        <w:t xml:space="preserve">изучены радиационно-индуцированные превращения изолированных молекул </w:t>
      </w:r>
      <w:proofErr w:type="spellStart"/>
      <w:r w:rsidR="00207D74" w:rsidRPr="00200CFB">
        <w:rPr>
          <w:color w:val="000000"/>
        </w:rPr>
        <w:t>метантиола</w:t>
      </w:r>
      <w:proofErr w:type="spellEnd"/>
      <w:r w:rsidRPr="00200CFB">
        <w:rPr>
          <w:color w:val="000000"/>
        </w:rPr>
        <w:t xml:space="preserve"> в твердых матрицах благородных газов под действием рентгеновского излучения при температуре 4.5 К. </w:t>
      </w:r>
      <w:r w:rsidR="0001045A" w:rsidRPr="00200CFB">
        <w:t>Показано, что в</w:t>
      </w:r>
      <w:r w:rsidRPr="00200CFB">
        <w:t xml:space="preserve">еличины </w:t>
      </w:r>
      <w:r w:rsidR="0001045A" w:rsidRPr="00200CFB">
        <w:t xml:space="preserve">начальных </w:t>
      </w:r>
      <w:r w:rsidRPr="00200CFB">
        <w:t>рад</w:t>
      </w:r>
      <w:r w:rsidRPr="00200CFB">
        <w:rPr>
          <w:color w:val="000000"/>
        </w:rPr>
        <w:t>иационно-химических выходов разложения Me</w:t>
      </w:r>
      <w:r w:rsidR="00207D74" w:rsidRPr="00200CFB">
        <w:rPr>
          <w:color w:val="000000"/>
          <w:lang w:val="en-US"/>
        </w:rPr>
        <w:t>SH</w:t>
      </w:r>
      <w:r w:rsidRPr="00200CFB">
        <w:rPr>
          <w:color w:val="000000"/>
        </w:rPr>
        <w:t xml:space="preserve"> в матрицах аргона, криптона и ксенона</w:t>
      </w:r>
      <w:r w:rsidR="0001045A" w:rsidRPr="00200CFB">
        <w:rPr>
          <w:color w:val="000000"/>
        </w:rPr>
        <w:t xml:space="preserve"> </w:t>
      </w:r>
      <w:r w:rsidR="0001045A" w:rsidRPr="00200CFB">
        <w:t>составляют</w:t>
      </w:r>
      <w:r w:rsidRPr="00200CFB">
        <w:t xml:space="preserve"> </w:t>
      </w:r>
      <w:r w:rsidR="007E5DCE" w:rsidRPr="00200CFB">
        <w:rPr>
          <w:color w:val="000000"/>
        </w:rPr>
        <w:t>1</w:t>
      </w:r>
      <w:r w:rsidRPr="00200CFB">
        <w:rPr>
          <w:color w:val="000000"/>
        </w:rPr>
        <w:t>.</w:t>
      </w:r>
      <w:r w:rsidR="007E5DCE" w:rsidRPr="00200CFB">
        <w:rPr>
          <w:color w:val="000000"/>
        </w:rPr>
        <w:t>4</w:t>
      </w:r>
      <w:r w:rsidRPr="00200CFB">
        <w:rPr>
          <w:color w:val="000000"/>
        </w:rPr>
        <w:t xml:space="preserve">, </w:t>
      </w:r>
      <w:r w:rsidR="007E5DCE" w:rsidRPr="00200CFB">
        <w:rPr>
          <w:color w:val="000000"/>
        </w:rPr>
        <w:t>3</w:t>
      </w:r>
      <w:r w:rsidRPr="00200CFB">
        <w:rPr>
          <w:color w:val="000000"/>
        </w:rPr>
        <w:t>.</w:t>
      </w:r>
      <w:r w:rsidR="007E5DCE" w:rsidRPr="00200CFB">
        <w:rPr>
          <w:color w:val="000000"/>
        </w:rPr>
        <w:t>6</w:t>
      </w:r>
      <w:r w:rsidRPr="00200CFB">
        <w:rPr>
          <w:color w:val="000000"/>
        </w:rPr>
        <w:t xml:space="preserve"> и </w:t>
      </w:r>
      <w:r w:rsidR="007E5DCE" w:rsidRPr="00200CFB">
        <w:rPr>
          <w:color w:val="000000"/>
        </w:rPr>
        <w:t>7</w:t>
      </w:r>
      <w:r w:rsidRPr="00200CFB">
        <w:rPr>
          <w:color w:val="000000"/>
        </w:rPr>
        <w:t>.</w:t>
      </w:r>
      <w:r w:rsidR="007E5DCE" w:rsidRPr="00200CFB">
        <w:rPr>
          <w:color w:val="000000"/>
        </w:rPr>
        <w:t>2</w:t>
      </w:r>
      <w:r w:rsidRPr="00200CFB">
        <w:rPr>
          <w:color w:val="000000"/>
        </w:rPr>
        <w:t> молекул на 100 эВ.</w:t>
      </w:r>
    </w:p>
    <w:p w14:paraId="5139CFCE" w14:textId="14E85F45" w:rsidR="00200CFB" w:rsidRPr="00B0475E" w:rsidRDefault="00FD0BC5" w:rsidP="00B04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yellow"/>
        </w:rPr>
      </w:pPr>
      <w:r w:rsidRPr="0086410B">
        <w:t xml:space="preserve">При ВУФ фотолизе 185 нм молекул </w:t>
      </w:r>
      <w:proofErr w:type="spellStart"/>
      <w:r w:rsidRPr="0086410B">
        <w:rPr>
          <w:lang w:val="en-US"/>
        </w:rPr>
        <w:t>MeSH</w:t>
      </w:r>
      <w:proofErr w:type="spellEnd"/>
      <w:r w:rsidRPr="0086410B">
        <w:t xml:space="preserve"> наблюдается образование нейтральных продуктов CH</w:t>
      </w:r>
      <w:r w:rsidRPr="0086410B">
        <w:rPr>
          <w:vertAlign w:val="subscript"/>
        </w:rPr>
        <w:t>4</w:t>
      </w:r>
      <w:r w:rsidRPr="0086410B">
        <w:t>, H</w:t>
      </w:r>
      <w:r w:rsidRPr="0086410B">
        <w:rPr>
          <w:vertAlign w:val="subscript"/>
        </w:rPr>
        <w:t>2</w:t>
      </w:r>
      <w:r w:rsidRPr="0086410B">
        <w:t>CS</w:t>
      </w:r>
      <w:r w:rsidR="0086410B" w:rsidRPr="0086410B">
        <w:t xml:space="preserve"> и</w:t>
      </w:r>
      <w:r w:rsidRPr="0086410B">
        <w:t xml:space="preserve"> CS, а при </w:t>
      </w:r>
      <w:r w:rsidR="00584C59" w:rsidRPr="0086410B">
        <w:t>действии рентгеновского излучения</w:t>
      </w:r>
      <w:r w:rsidR="00B12DDE" w:rsidRPr="0086410B">
        <w:t xml:space="preserve"> </w:t>
      </w:r>
      <w:r w:rsidRPr="0086410B">
        <w:t>детектируется</w:t>
      </w:r>
      <w:r w:rsidR="00B12DDE" w:rsidRPr="0086410B">
        <w:t xml:space="preserve"> набор заряженных и нейтральных продуктов</w:t>
      </w:r>
      <w:r w:rsidR="00533B3D" w:rsidRPr="0086410B">
        <w:t xml:space="preserve"> </w:t>
      </w:r>
      <w:r w:rsidR="0086410B" w:rsidRPr="0086410B">
        <w:t>—</w:t>
      </w:r>
      <w:r w:rsidR="00533B3D" w:rsidRPr="0086410B">
        <w:t xml:space="preserve"> </w:t>
      </w:r>
      <w:r w:rsidR="00B12DDE" w:rsidRPr="0086410B">
        <w:t>CH</w:t>
      </w:r>
      <w:r w:rsidR="00B12DDE" w:rsidRPr="0086410B">
        <w:rPr>
          <w:vertAlign w:val="subscript"/>
        </w:rPr>
        <w:t>4</w:t>
      </w:r>
      <w:r w:rsidR="00B12DDE" w:rsidRPr="0086410B">
        <w:t>, H</w:t>
      </w:r>
      <w:r w:rsidR="00B12DDE" w:rsidRPr="0086410B">
        <w:rPr>
          <w:vertAlign w:val="subscript"/>
        </w:rPr>
        <w:t>2</w:t>
      </w:r>
      <w:r w:rsidR="00B12DDE" w:rsidRPr="0086410B">
        <w:t>CS, CS, CH</w:t>
      </w:r>
      <w:r w:rsidR="00B12DDE" w:rsidRPr="0086410B">
        <w:rPr>
          <w:vertAlign w:val="subscript"/>
        </w:rPr>
        <w:t>2</w:t>
      </w:r>
      <w:r w:rsidR="00B12DDE" w:rsidRPr="0086410B">
        <w:t>SH</w:t>
      </w:r>
      <w:r w:rsidR="00B12DDE" w:rsidRPr="0086410B">
        <w:rPr>
          <w:vertAlign w:val="superscript"/>
        </w:rPr>
        <w:t>•</w:t>
      </w:r>
      <w:r w:rsidR="00B12DDE" w:rsidRPr="0086410B">
        <w:t xml:space="preserve"> и HCS</w:t>
      </w:r>
      <w:r w:rsidR="00B12DDE" w:rsidRPr="0086410B">
        <w:rPr>
          <w:vertAlign w:val="superscript"/>
        </w:rPr>
        <w:t>•</w:t>
      </w:r>
      <w:r w:rsidR="00B12DDE" w:rsidRPr="0086410B">
        <w:t xml:space="preserve"> (по данным ИК-спектроскопии), а также CH</w:t>
      </w:r>
      <w:r w:rsidR="00B12DDE" w:rsidRPr="0086410B">
        <w:rPr>
          <w:vertAlign w:val="subscript"/>
        </w:rPr>
        <w:t>3</w:t>
      </w:r>
      <w:r w:rsidR="00B12DDE" w:rsidRPr="0086410B">
        <w:rPr>
          <w:vertAlign w:val="superscript"/>
        </w:rPr>
        <w:t>•</w:t>
      </w:r>
      <w:r w:rsidR="00B12DDE" w:rsidRPr="0086410B">
        <w:t>, HCS</w:t>
      </w:r>
      <w:r w:rsidR="00B12DDE" w:rsidRPr="0086410B">
        <w:rPr>
          <w:vertAlign w:val="superscript"/>
        </w:rPr>
        <w:t>•</w:t>
      </w:r>
      <w:r w:rsidR="00B12DDE" w:rsidRPr="0086410B">
        <w:t xml:space="preserve"> и H</w:t>
      </w:r>
      <w:r w:rsidR="00B12DDE" w:rsidRPr="0086410B">
        <w:rPr>
          <w:vertAlign w:val="subscript"/>
        </w:rPr>
        <w:t>2</w:t>
      </w:r>
      <w:r w:rsidR="00B12DDE" w:rsidRPr="0086410B">
        <w:t>CS</w:t>
      </w:r>
      <w:r w:rsidR="00B12DDE" w:rsidRPr="0086410B">
        <w:rPr>
          <w:vertAlign w:val="superscript"/>
        </w:rPr>
        <w:t>+•</w:t>
      </w:r>
      <w:r w:rsidR="00B12DDE" w:rsidRPr="0086410B">
        <w:t xml:space="preserve"> (по данным ЭПР-спектроскопии)</w:t>
      </w:r>
      <w:r w:rsidR="00584C59" w:rsidRPr="0086410B">
        <w:t xml:space="preserve">, что </w:t>
      </w:r>
      <w:r w:rsidR="00442AFF" w:rsidRPr="0086410B">
        <w:t>можно представить в виде схемы, включающей</w:t>
      </w:r>
      <w:r w:rsidR="00584C59" w:rsidRPr="0086410B">
        <w:t xml:space="preserve"> нейтральны</w:t>
      </w:r>
      <w:r w:rsidR="00442AFF" w:rsidRPr="0086410B">
        <w:t>е</w:t>
      </w:r>
      <w:r w:rsidR="00584C59" w:rsidRPr="0086410B">
        <w:t xml:space="preserve"> и ионны</w:t>
      </w:r>
      <w:r w:rsidR="00442AFF" w:rsidRPr="0086410B">
        <w:t>е</w:t>
      </w:r>
      <w:r w:rsidR="00584C59" w:rsidRPr="0086410B">
        <w:t xml:space="preserve"> канал</w:t>
      </w:r>
      <w:r w:rsidR="00442AFF" w:rsidRPr="0086410B">
        <w:t>ы</w:t>
      </w:r>
      <w:r w:rsidR="00584C59" w:rsidRPr="0086410B">
        <w:t xml:space="preserve"> </w:t>
      </w:r>
      <w:r w:rsidR="00B12DDE" w:rsidRPr="0086410B">
        <w:t>(рис. 1).</w:t>
      </w:r>
      <w:r w:rsidRPr="0086410B">
        <w:t xml:space="preserve"> </w:t>
      </w:r>
      <w:bookmarkStart w:id="0" w:name="_Hlk158824960"/>
    </w:p>
    <w:p w14:paraId="33180C91" w14:textId="319B8F31" w:rsidR="009B0C77" w:rsidRPr="0086410B" w:rsidRDefault="00B0475E" w:rsidP="000A7897">
      <w:pPr>
        <w:jc w:val="center"/>
      </w:pPr>
      <w:r w:rsidRPr="00894F95">
        <w:rPr>
          <w:noProof/>
        </w:rPr>
        <w:drawing>
          <wp:anchor distT="0" distB="0" distL="114300" distR="114300" simplePos="0" relativeHeight="251658240" behindDoc="0" locked="0" layoutInCell="1" allowOverlap="1" wp14:anchorId="72107A87" wp14:editId="46F84C72">
            <wp:simplePos x="0" y="0"/>
            <wp:positionH relativeFrom="column">
              <wp:posOffset>1307465</wp:posOffset>
            </wp:positionH>
            <wp:positionV relativeFrom="paragraph">
              <wp:posOffset>50165</wp:posOffset>
            </wp:positionV>
            <wp:extent cx="3213100" cy="2135505"/>
            <wp:effectExtent l="0" t="0" r="6350" b="0"/>
            <wp:wrapTopAndBottom/>
            <wp:docPr id="43129947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D29" w:rsidRPr="0086410B">
        <w:t xml:space="preserve">Рис. </w:t>
      </w:r>
      <w:r w:rsidR="000A7897" w:rsidRPr="0086410B">
        <w:t>1</w:t>
      </w:r>
      <w:r w:rsidR="00AF5D29" w:rsidRPr="0086410B">
        <w:t xml:space="preserve">. </w:t>
      </w:r>
      <w:r w:rsidR="00442AFF" w:rsidRPr="0086410B">
        <w:t>П</w:t>
      </w:r>
      <w:r w:rsidR="00AF5D29" w:rsidRPr="0086410B">
        <w:t xml:space="preserve">редварительная схема последовательных радиационно-индуцированных превращений молекул </w:t>
      </w:r>
      <w:proofErr w:type="spellStart"/>
      <w:r w:rsidR="00E32047" w:rsidRPr="0086410B">
        <w:t>метантиола</w:t>
      </w:r>
      <w:proofErr w:type="spellEnd"/>
      <w:r w:rsidR="00AF5D29" w:rsidRPr="0086410B">
        <w:t xml:space="preserve"> в </w:t>
      </w:r>
      <w:r w:rsidR="00DB6C87" w:rsidRPr="0086410B">
        <w:t>условиях</w:t>
      </w:r>
      <w:r w:rsidR="00AF5D29" w:rsidRPr="0086410B">
        <w:t xml:space="preserve"> матри</w:t>
      </w:r>
      <w:r w:rsidR="00DB6C87" w:rsidRPr="0086410B">
        <w:t>чной изоляции</w:t>
      </w:r>
      <w:bookmarkEnd w:id="0"/>
      <w:r w:rsidR="00E32047" w:rsidRPr="0086410B">
        <w:t>.</w:t>
      </w:r>
    </w:p>
    <w:p w14:paraId="022FC08C" w14:textId="01EE3BDA" w:rsidR="00A02163" w:rsidRPr="00CB6E0B" w:rsidRDefault="00CB6E0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00CFB">
        <w:rPr>
          <w:i/>
          <w:iCs/>
          <w:color w:val="000000"/>
        </w:rPr>
        <w:t>Работа выполнена при поддержке Российского научного фонда (проект № 2</w:t>
      </w:r>
      <w:r w:rsidR="00584C59">
        <w:rPr>
          <w:i/>
          <w:iCs/>
          <w:color w:val="000000"/>
        </w:rPr>
        <w:t>4</w:t>
      </w:r>
      <w:r w:rsidRPr="00200CFB">
        <w:rPr>
          <w:i/>
          <w:iCs/>
          <w:color w:val="000000"/>
        </w:rPr>
        <w:t>-23-00</w:t>
      </w:r>
      <w:r w:rsidR="00CE38FD" w:rsidRPr="00200CFB">
        <w:rPr>
          <w:i/>
          <w:iCs/>
          <w:color w:val="000000"/>
        </w:rPr>
        <w:t>157</w:t>
      </w:r>
      <w:r w:rsidRPr="00200CFB">
        <w:rPr>
          <w:i/>
          <w:iCs/>
          <w:color w:val="000000"/>
        </w:rPr>
        <w:t xml:space="preserve">). Авторы признательны И.В. </w:t>
      </w:r>
      <w:proofErr w:type="spellStart"/>
      <w:r w:rsidRPr="00200CFB">
        <w:rPr>
          <w:i/>
          <w:iCs/>
          <w:color w:val="000000"/>
        </w:rPr>
        <w:t>Тюльпиной</w:t>
      </w:r>
      <w:proofErr w:type="spellEnd"/>
      <w:r w:rsidRPr="00200CFB">
        <w:rPr>
          <w:i/>
          <w:iCs/>
          <w:color w:val="000000"/>
        </w:rPr>
        <w:t xml:space="preserve"> и Е.С. Ширяевой за экспериментальную помощь. </w:t>
      </w:r>
    </w:p>
    <w:p w14:paraId="0000000E" w14:textId="77777777" w:rsidR="00130241" w:rsidRPr="008641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86410B">
        <w:rPr>
          <w:b/>
          <w:color w:val="000000"/>
        </w:rPr>
        <w:t>Литература</w:t>
      </w:r>
    </w:p>
    <w:p w14:paraId="2DA42437" w14:textId="6A8110BA" w:rsidR="00A076B0" w:rsidRPr="0086410B" w:rsidRDefault="00A076B0" w:rsidP="00790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86410B">
        <w:rPr>
          <w:color w:val="000000"/>
          <w:lang w:val="en-US"/>
        </w:rPr>
        <w:t xml:space="preserve">1. </w:t>
      </w:r>
      <w:proofErr w:type="spellStart"/>
      <w:r w:rsidR="007905AC" w:rsidRPr="0086410B">
        <w:rPr>
          <w:color w:val="000000"/>
          <w:lang w:val="en-US"/>
        </w:rPr>
        <w:t>Lomans</w:t>
      </w:r>
      <w:proofErr w:type="spellEnd"/>
      <w:r w:rsidR="007905AC" w:rsidRPr="0086410B">
        <w:rPr>
          <w:color w:val="000000"/>
          <w:lang w:val="en-US"/>
        </w:rPr>
        <w:t xml:space="preserve"> B. P. et al. Microbial cycling of volatile organic sulfur compounds // Cell. Mol. Life Sci. 2002. Vol. 59. P. 575-588.</w:t>
      </w:r>
    </w:p>
    <w:p w14:paraId="461F24A3" w14:textId="33CD4E78" w:rsidR="00B0475E" w:rsidRPr="00B0475E" w:rsidRDefault="005E484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86410B">
        <w:rPr>
          <w:lang w:val="en-US"/>
        </w:rPr>
        <w:t>2</w:t>
      </w:r>
      <w:r w:rsidR="00E94C92" w:rsidRPr="0086410B">
        <w:rPr>
          <w:lang w:val="en-US"/>
        </w:rPr>
        <w:t>. Mahjoub A., et al. Complex organosulfur molecules on comet 67P: Evidence from the ROSINA measurements and insights from laboratory simulations // Sci</w:t>
      </w:r>
      <w:r w:rsidR="001801BA" w:rsidRPr="0086410B">
        <w:rPr>
          <w:lang w:val="en-US"/>
        </w:rPr>
        <w:t>.</w:t>
      </w:r>
      <w:r w:rsidR="00E94C92" w:rsidRPr="0086410B">
        <w:rPr>
          <w:lang w:val="en-US"/>
        </w:rPr>
        <w:t xml:space="preserve"> Adv. 2023. Vol. 9, №</w:t>
      </w:r>
      <w:r w:rsidRPr="0086410B">
        <w:t> </w:t>
      </w:r>
      <w:r w:rsidR="00E94C92" w:rsidRPr="0086410B">
        <w:rPr>
          <w:lang w:val="en-US"/>
        </w:rPr>
        <w:t>23.</w:t>
      </w:r>
      <w:r w:rsidRPr="0086410B">
        <w:t xml:space="preserve"> </w:t>
      </w:r>
      <w:r w:rsidRPr="0086410B">
        <w:rPr>
          <w:lang w:val="en-US"/>
        </w:rPr>
        <w:t>P</w:t>
      </w:r>
      <w:r w:rsidRPr="0086410B">
        <w:t>. eadh0394</w:t>
      </w:r>
      <w:r w:rsidRPr="0086410B">
        <w:rPr>
          <w:lang w:val="en-US"/>
        </w:rPr>
        <w:t>.</w:t>
      </w:r>
    </w:p>
    <w:sectPr w:rsidR="00B0475E" w:rsidRPr="00B0475E" w:rsidSect="00B047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7541">
    <w:abstractNumId w:val="0"/>
  </w:num>
  <w:num w:numId="2" w16cid:durableId="46963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045A"/>
    <w:rsid w:val="000343D3"/>
    <w:rsid w:val="0005411A"/>
    <w:rsid w:val="00063966"/>
    <w:rsid w:val="00086081"/>
    <w:rsid w:val="000A7897"/>
    <w:rsid w:val="00101A1C"/>
    <w:rsid w:val="00103657"/>
    <w:rsid w:val="00106375"/>
    <w:rsid w:val="00116478"/>
    <w:rsid w:val="00126F76"/>
    <w:rsid w:val="00130241"/>
    <w:rsid w:val="00135E3E"/>
    <w:rsid w:val="00151F8B"/>
    <w:rsid w:val="001801BA"/>
    <w:rsid w:val="001B572D"/>
    <w:rsid w:val="001E61C2"/>
    <w:rsid w:val="001F0493"/>
    <w:rsid w:val="00200CFB"/>
    <w:rsid w:val="00207D74"/>
    <w:rsid w:val="002264EE"/>
    <w:rsid w:val="0023307C"/>
    <w:rsid w:val="002641FE"/>
    <w:rsid w:val="0031361E"/>
    <w:rsid w:val="00391C38"/>
    <w:rsid w:val="003B76D6"/>
    <w:rsid w:val="00442AFF"/>
    <w:rsid w:val="004631AD"/>
    <w:rsid w:val="004A26A3"/>
    <w:rsid w:val="004F0EDF"/>
    <w:rsid w:val="0051421F"/>
    <w:rsid w:val="00522BF1"/>
    <w:rsid w:val="00522D99"/>
    <w:rsid w:val="00533B3D"/>
    <w:rsid w:val="005576BF"/>
    <w:rsid w:val="00580CE6"/>
    <w:rsid w:val="00584C59"/>
    <w:rsid w:val="00590166"/>
    <w:rsid w:val="005B17BD"/>
    <w:rsid w:val="005B69F5"/>
    <w:rsid w:val="005D022B"/>
    <w:rsid w:val="005D6685"/>
    <w:rsid w:val="005E484B"/>
    <w:rsid w:val="005E5BE9"/>
    <w:rsid w:val="0069427D"/>
    <w:rsid w:val="006F7A19"/>
    <w:rsid w:val="007213E1"/>
    <w:rsid w:val="007241EA"/>
    <w:rsid w:val="00775389"/>
    <w:rsid w:val="007905AC"/>
    <w:rsid w:val="00797838"/>
    <w:rsid w:val="007C36D8"/>
    <w:rsid w:val="007E5DCE"/>
    <w:rsid w:val="007F2744"/>
    <w:rsid w:val="00830ED8"/>
    <w:rsid w:val="0086410B"/>
    <w:rsid w:val="008931BE"/>
    <w:rsid w:val="00894F95"/>
    <w:rsid w:val="008C67E3"/>
    <w:rsid w:val="00921D45"/>
    <w:rsid w:val="00967BC9"/>
    <w:rsid w:val="00983299"/>
    <w:rsid w:val="009A66DB"/>
    <w:rsid w:val="009B0C77"/>
    <w:rsid w:val="009B2F80"/>
    <w:rsid w:val="009B3300"/>
    <w:rsid w:val="009F3380"/>
    <w:rsid w:val="00A00F57"/>
    <w:rsid w:val="00A02163"/>
    <w:rsid w:val="00A076B0"/>
    <w:rsid w:val="00A14909"/>
    <w:rsid w:val="00A314FE"/>
    <w:rsid w:val="00AF5D29"/>
    <w:rsid w:val="00B0475E"/>
    <w:rsid w:val="00B12DDE"/>
    <w:rsid w:val="00BD57F0"/>
    <w:rsid w:val="00BF36F8"/>
    <w:rsid w:val="00BF4622"/>
    <w:rsid w:val="00CB6E0B"/>
    <w:rsid w:val="00CD00B1"/>
    <w:rsid w:val="00CE38FD"/>
    <w:rsid w:val="00D22306"/>
    <w:rsid w:val="00D32644"/>
    <w:rsid w:val="00D42542"/>
    <w:rsid w:val="00D7557E"/>
    <w:rsid w:val="00D8121C"/>
    <w:rsid w:val="00D901B5"/>
    <w:rsid w:val="00DB6C87"/>
    <w:rsid w:val="00E22189"/>
    <w:rsid w:val="00E32047"/>
    <w:rsid w:val="00E51C4D"/>
    <w:rsid w:val="00E6049E"/>
    <w:rsid w:val="00E74069"/>
    <w:rsid w:val="00E94C92"/>
    <w:rsid w:val="00EB1F49"/>
    <w:rsid w:val="00F85A1F"/>
    <w:rsid w:val="00F865B3"/>
    <w:rsid w:val="00FB1509"/>
    <w:rsid w:val="00FD0BC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99142E0-0EC4-4B1B-A188-53D5906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B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326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6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2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6A586A-E1D8-4319-9A42-12784DFB2285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csl.mendeley.com/styles/573326511/cashew-big-pog-style-long-2&quot;,&quot;title&quot;:&quot;Cashew_big_pog_style_long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174889-5162-464B-AC18-B09BBE4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Feldman</dc:creator>
  <cp:lastModifiedBy>Иван Щусь</cp:lastModifiedBy>
  <cp:revision>5</cp:revision>
  <dcterms:created xsi:type="dcterms:W3CDTF">2025-03-03T03:56:00Z</dcterms:created>
  <dcterms:modified xsi:type="dcterms:W3CDTF">2025-03-03T09:11:00Z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