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93" w:rsidRPr="00032E93" w:rsidRDefault="00032E93" w:rsidP="0090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32E93">
        <w:rPr>
          <w:b/>
          <w:color w:val="000000"/>
        </w:rPr>
        <w:t>Каталитическая графитизация микрокристаллической целлюлозы</w:t>
      </w:r>
    </w:p>
    <w:p w:rsidR="00032E93" w:rsidRPr="00032E93" w:rsidRDefault="00032E93" w:rsidP="0090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032E93">
        <w:rPr>
          <w:b/>
          <w:i/>
          <w:color w:val="000000"/>
        </w:rPr>
        <w:t>Кореневский</w:t>
      </w:r>
      <w:proofErr w:type="spellEnd"/>
      <w:r w:rsidRPr="00032E93">
        <w:rPr>
          <w:b/>
          <w:i/>
          <w:color w:val="000000"/>
        </w:rPr>
        <w:t xml:space="preserve"> А.С., Султанова Я.В., </w:t>
      </w:r>
      <w:proofErr w:type="spellStart"/>
      <w:r w:rsidRPr="00032E93">
        <w:rPr>
          <w:b/>
          <w:i/>
          <w:color w:val="000000"/>
        </w:rPr>
        <w:t>Бобылёва</w:t>
      </w:r>
      <w:proofErr w:type="spellEnd"/>
      <w:r w:rsidRPr="00032E93">
        <w:rPr>
          <w:b/>
          <w:i/>
          <w:color w:val="000000"/>
        </w:rPr>
        <w:t xml:space="preserve"> З.В.</w:t>
      </w:r>
    </w:p>
    <w:p w:rsidR="00130241" w:rsidRDefault="00EB1F49" w:rsidP="0090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32E93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:rsidR="00130241" w:rsidRPr="000E334E" w:rsidRDefault="00EB1F49" w:rsidP="0090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CD00B1" w:rsidRPr="00032E93" w:rsidRDefault="00EB1F49" w:rsidP="0090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2E93">
        <w:rPr>
          <w:i/>
          <w:color w:val="000000"/>
          <w:lang w:val="en-US"/>
        </w:rPr>
        <w:t>E</w:t>
      </w:r>
      <w:r w:rsidR="003B76D6" w:rsidRPr="00032E93">
        <w:rPr>
          <w:i/>
          <w:color w:val="000000"/>
        </w:rPr>
        <w:t>-</w:t>
      </w:r>
      <w:r w:rsidRPr="00032E93">
        <w:rPr>
          <w:i/>
          <w:color w:val="000000"/>
          <w:lang w:val="en-US"/>
        </w:rPr>
        <w:t>mail</w:t>
      </w:r>
      <w:r w:rsidRPr="00032E93">
        <w:rPr>
          <w:i/>
          <w:color w:val="000000"/>
        </w:rPr>
        <w:t xml:space="preserve">: </w:t>
      </w:r>
      <w:r w:rsidR="00032E93">
        <w:rPr>
          <w:i/>
          <w:color w:val="000000"/>
          <w:u w:val="single"/>
          <w:lang w:val="en-US"/>
        </w:rPr>
        <w:t>koral</w:t>
      </w:r>
      <w:r w:rsidR="00032E93" w:rsidRPr="00032E93">
        <w:rPr>
          <w:i/>
          <w:color w:val="000000"/>
          <w:u w:val="single"/>
        </w:rPr>
        <w:t>180305@</w:t>
      </w:r>
      <w:r w:rsidR="00032E93">
        <w:rPr>
          <w:i/>
          <w:color w:val="000000"/>
          <w:u w:val="single"/>
          <w:lang w:val="en-US"/>
        </w:rPr>
        <w:t>gmail</w:t>
      </w:r>
      <w:r w:rsidR="00032E93" w:rsidRPr="00032E93">
        <w:rPr>
          <w:i/>
          <w:color w:val="000000"/>
          <w:u w:val="single"/>
        </w:rPr>
        <w:t>.</w:t>
      </w:r>
      <w:r w:rsidR="00032E93">
        <w:rPr>
          <w:i/>
          <w:color w:val="000000"/>
          <w:u w:val="single"/>
          <w:lang w:val="en-US"/>
        </w:rPr>
        <w:t>com</w:t>
      </w:r>
    </w:p>
    <w:p w:rsidR="00032E93" w:rsidRPr="00516E52" w:rsidRDefault="00032E93" w:rsidP="00B53A2B">
      <w:pPr>
        <w:ind w:firstLine="397"/>
        <w:jc w:val="both"/>
      </w:pPr>
      <w:r w:rsidRPr="00516E52">
        <w:t xml:space="preserve">В настоящее время активно </w:t>
      </w:r>
      <w:r w:rsidR="00516E52">
        <w:t xml:space="preserve">изучаются материалы для </w:t>
      </w:r>
      <w:proofErr w:type="gramStart"/>
      <w:r w:rsidR="00516E52">
        <w:t>натрий-ионных</w:t>
      </w:r>
      <w:proofErr w:type="gramEnd"/>
      <w:r w:rsidR="00516E52">
        <w:t xml:space="preserve"> аккумулят</w:t>
      </w:r>
      <w:r w:rsidR="00516E52">
        <w:t>о</w:t>
      </w:r>
      <w:r w:rsidR="00516E52">
        <w:t xml:space="preserve">ров. </w:t>
      </w:r>
      <w:r w:rsidRPr="00516E52">
        <w:t>Выбор анодных материалов относительно ограничен</w:t>
      </w:r>
      <w:r w:rsidR="00516E52" w:rsidRPr="00516E52">
        <w:t xml:space="preserve">, </w:t>
      </w:r>
      <w:r w:rsidR="00516E52">
        <w:t>н</w:t>
      </w:r>
      <w:r w:rsidRPr="00516E52">
        <w:t>аиболее интересными с практической точки зрения являются углеродные материалы, среди которых наиболее востребованным является неграфитизируемый углерод, за счет микроструктурных ос</w:t>
      </w:r>
      <w:r w:rsidRPr="00516E52">
        <w:t>о</w:t>
      </w:r>
      <w:r w:rsidRPr="00516E52">
        <w:t>бенностей которого достигаются удовлетворительные электрохимические характерист</w:t>
      </w:r>
      <w:r w:rsidRPr="00516E52">
        <w:t>и</w:t>
      </w:r>
      <w:r w:rsidRPr="00516E52">
        <w:t xml:space="preserve">ки [1]. </w:t>
      </w:r>
    </w:p>
    <w:p w:rsidR="00032E93" w:rsidRPr="00516E52" w:rsidRDefault="00032E93" w:rsidP="00B53A2B">
      <w:pPr>
        <w:ind w:firstLine="397"/>
        <w:jc w:val="both"/>
      </w:pPr>
      <w:r w:rsidRPr="00516E52">
        <w:t xml:space="preserve">Наиболее перспективным источником </w:t>
      </w:r>
      <w:proofErr w:type="spellStart"/>
      <w:r w:rsidRPr="00516E52">
        <w:t>неграфитизируемого</w:t>
      </w:r>
      <w:proofErr w:type="spellEnd"/>
      <w:r w:rsidRPr="00516E52">
        <w:t xml:space="preserve"> углерода является би</w:t>
      </w:r>
      <w:r w:rsidRPr="00516E52">
        <w:t>о</w:t>
      </w:r>
      <w:r w:rsidRPr="00516E52">
        <w:t>масса в силу распространенности и дешевизны, однако материалы на ее основе сущес</w:t>
      </w:r>
      <w:r w:rsidRPr="00516E52">
        <w:t>т</w:t>
      </w:r>
      <w:r w:rsidRPr="00516E52">
        <w:t>венно уступают в электрохимических характеристиках аналогичным материалам из др</w:t>
      </w:r>
      <w:r w:rsidRPr="00516E52">
        <w:t>у</w:t>
      </w:r>
      <w:r w:rsidRPr="00516E52">
        <w:t>гих источников. Это связывают с вариабельностью ее состава и наличием неорганич</w:t>
      </w:r>
      <w:r w:rsidRPr="00516E52">
        <w:t>е</w:t>
      </w:r>
      <w:r w:rsidRPr="00516E52">
        <w:t>ских примесей. Важной особенностью является возможность низкотемпературной кат</w:t>
      </w:r>
      <w:r w:rsidRPr="00516E52">
        <w:t>а</w:t>
      </w:r>
      <w:r w:rsidRPr="00516E52">
        <w:t>литической графитизации углеродных материалов под действием некоторых элеме</w:t>
      </w:r>
      <w:r w:rsidRPr="00516E52">
        <w:t>н</w:t>
      </w:r>
      <w:r w:rsidRPr="00516E52">
        <w:t>тов, преимущественно d-металлов. Поскольку железо является наиболее распростране</w:t>
      </w:r>
      <w:r w:rsidRPr="00516E52">
        <w:t>н</w:t>
      </w:r>
      <w:r w:rsidRPr="00516E52">
        <w:t>ным микроэлементом в растительной биомассе, оно было выбрано в качестве катализ</w:t>
      </w:r>
      <w:r w:rsidRPr="00516E52">
        <w:t>а</w:t>
      </w:r>
      <w:r w:rsidRPr="00516E52">
        <w:t xml:space="preserve">тора графитизации. </w:t>
      </w:r>
    </w:p>
    <w:p w:rsidR="00516E52" w:rsidRDefault="00906BA5" w:rsidP="00B53A2B">
      <w:pPr>
        <w:ind w:firstLine="397"/>
        <w:jc w:val="both"/>
      </w:pPr>
      <w:r w:rsidRPr="00516E5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539750</wp:posOffset>
            </wp:positionV>
            <wp:extent cx="5937885" cy="2162810"/>
            <wp:effectExtent l="0" t="0" r="5715" b="8890"/>
            <wp:wrapTight wrapText="bothSides">
              <wp:wrapPolygon edited="0">
                <wp:start x="0" y="0"/>
                <wp:lineTo x="0" y="21499"/>
                <wp:lineTo x="21551" y="21499"/>
                <wp:lineTo x="2155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E93" w:rsidRPr="00516E52">
        <w:t>Таким образом, целью настоящей работы стало исследование влияния каталитич</w:t>
      </w:r>
      <w:r w:rsidR="00032E93" w:rsidRPr="00516E52">
        <w:t>е</w:t>
      </w:r>
      <w:r w:rsidR="00032E93" w:rsidRPr="00516E52">
        <w:t xml:space="preserve">ской графитизации с использованием железа на микроструктуру и электрохимические свойства неграфитизируемого углерода, получаемого из биомассы. </w:t>
      </w:r>
    </w:p>
    <w:p w:rsidR="00032E93" w:rsidRPr="00032E93" w:rsidRDefault="00B53A2B" w:rsidP="00B53A2B">
      <w:pPr>
        <w:ind w:firstLine="397"/>
        <w:jc w:val="both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6" o:spid="_x0000_s1026" type="#_x0000_t202" style="position:absolute;left:0;text-align:left;margin-left:7.6pt;margin-top:-9.3pt;width:449.55pt;height:30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" stroked="f">
            <v:textbox inset="0,0,0,0">
              <w:txbxContent>
                <w:p w:rsidR="00032E93" w:rsidRPr="00516E52" w:rsidRDefault="00032E93" w:rsidP="00032E93">
                  <w:pPr>
                    <w:pStyle w:val="ab"/>
                    <w:jc w:val="center"/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516E52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Рис. </w:t>
                  </w:r>
                  <w:r w:rsidR="00CF5B5E" w:rsidRPr="00516E52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begin"/>
                  </w:r>
                  <w:r w:rsidRPr="00516E52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nstrText xml:space="preserve"> SEQ Рис. \* ARABIC </w:instrText>
                  </w:r>
                  <w:r w:rsidR="00CF5B5E" w:rsidRPr="00516E52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separate"/>
                  </w:r>
                  <w:r w:rsidRPr="00516E52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CF5B5E" w:rsidRPr="00516E52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end"/>
                  </w:r>
                  <w:r w:rsidRPr="00516E52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516E52"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Зависимость удельной емкости и кулоновской эффективности от концентрации железа при допировании хлоридом железа (</w:t>
                  </w:r>
                  <w:r w:rsidRPr="00516E52"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  <w:lang w:val="en-US"/>
                    </w:rPr>
                    <w:t>III</w:t>
                  </w:r>
                  <w:r w:rsidRPr="00516E52"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) (</w:t>
                  </w:r>
                  <w:r w:rsidRPr="00516E52"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  <w:lang w:val="en-US"/>
                    </w:rPr>
                    <w:t>a</w:t>
                  </w:r>
                  <w:r w:rsidRPr="00516E52"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) и оксалатом железа (</w:t>
                  </w:r>
                  <w:r w:rsidRPr="00516E52"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  <w:lang w:val="en-US"/>
                    </w:rPr>
                    <w:t>III</w:t>
                  </w:r>
                  <w:r w:rsidRPr="00516E52">
                    <w:rPr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) (б)</w:t>
                  </w:r>
                </w:p>
              </w:txbxContent>
            </v:textbox>
            <w10:wrap type="topAndBottom"/>
          </v:shape>
        </w:pict>
      </w:r>
      <w:r w:rsidR="00032E93" w:rsidRPr="00516E52">
        <w:t>В ходе работы был выявлен ряд закономерностей: электрохимические характерист</w:t>
      </w:r>
      <w:r w:rsidR="00032E93" w:rsidRPr="00516E52">
        <w:t>и</w:t>
      </w:r>
      <w:r w:rsidR="00032E93" w:rsidRPr="00516E52">
        <w:t>ки образцов монотонно ухудшались с увеличением доли железа в допируемом матери</w:t>
      </w:r>
      <w:r w:rsidR="00032E93" w:rsidRPr="00516E52">
        <w:t>а</w:t>
      </w:r>
      <w:r w:rsidR="00032E93" w:rsidRPr="00516E52">
        <w:t>ле, причем в случае оксалата характеристики существенно сильнее (рис.1), что св</w:t>
      </w:r>
      <w:r w:rsidR="00032E93" w:rsidRPr="00516E52">
        <w:t>я</w:t>
      </w:r>
      <w:r w:rsidR="00032E93" w:rsidRPr="00516E52">
        <w:t>зано с более интенсивным разложением оксалата и, соответственно, активацией повер</w:t>
      </w:r>
      <w:r w:rsidR="00032E93" w:rsidRPr="00516E52">
        <w:t>х</w:t>
      </w:r>
      <w:r w:rsidR="00032E93" w:rsidRPr="00516E52">
        <w:t>ности при синтезе</w:t>
      </w:r>
      <w:r w:rsidR="00032E93" w:rsidRPr="001D5BA4">
        <w:rPr>
          <w:sz w:val="20"/>
          <w:szCs w:val="20"/>
        </w:rPr>
        <w:t xml:space="preserve">. </w:t>
      </w:r>
    </w:p>
    <w:p w:rsidR="00032E93" w:rsidRPr="00516E52" w:rsidRDefault="00032E93" w:rsidP="00B53A2B">
      <w:pPr>
        <w:ind w:firstLine="397"/>
        <w:jc w:val="both"/>
      </w:pPr>
      <w:r w:rsidRPr="00516E52">
        <w:t>Было показано, что добавление небольших концентраций железа несколько улу</w:t>
      </w:r>
      <w:r w:rsidRPr="00516E52">
        <w:t>ч</w:t>
      </w:r>
      <w:r w:rsidRPr="00516E52">
        <w:t xml:space="preserve">шают удельную емкость и кулоновскую эффективность материала. В дальнейшей работе </w:t>
      </w:r>
      <w:bookmarkStart w:id="0" w:name="_GoBack"/>
      <w:bookmarkEnd w:id="0"/>
      <w:r w:rsidRPr="00516E52">
        <w:t>планируется исследовать влияние других неорганических примесей, содерж</w:t>
      </w:r>
      <w:r w:rsidRPr="00516E52">
        <w:t>а</w:t>
      </w:r>
      <w:r w:rsidRPr="00516E52">
        <w:t>щихся в биомассе, чтобы полностью охарактеризовать их влияние на электрохимические свойс</w:t>
      </w:r>
      <w:r w:rsidRPr="00516E52">
        <w:t>т</w:t>
      </w:r>
      <w:r w:rsidRPr="00516E52">
        <w:t>ва получаемых материалов.</w:t>
      </w:r>
    </w:p>
    <w:p w:rsidR="00130241" w:rsidRPr="00516E52" w:rsidRDefault="00EB1F49" w:rsidP="0090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16E52">
        <w:rPr>
          <w:b/>
          <w:color w:val="000000"/>
        </w:rPr>
        <w:t>Литература</w:t>
      </w:r>
    </w:p>
    <w:p w:rsidR="00032E93" w:rsidRPr="00516E52" w:rsidRDefault="00107AA3" w:rsidP="00906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16E52">
        <w:rPr>
          <w:noProof/>
          <w:lang w:val="en-US"/>
        </w:rPr>
        <w:t xml:space="preserve">1. </w:t>
      </w:r>
      <w:r w:rsidR="00032E93" w:rsidRPr="00516E52">
        <w:rPr>
          <w:noProof/>
          <w:lang w:val="en-US"/>
        </w:rPr>
        <w:t>Daniel Saurel, B. Orayech, B. Xiao, D. Carriazo, X. Li, and T. Rojo ‘From Charge Storage Mechanism to Performance: A Roadmap toward High Specific Energy Sodium-Ion Batteries through Carbon Anode Optimization’ // Adv. Energy Mater. 2018, 8, 1703268</w:t>
      </w:r>
    </w:p>
    <w:p w:rsidR="00116478" w:rsidRPr="00521A3B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"/>
          <w:szCs w:val="2"/>
          <w:lang w:val="en-US"/>
        </w:rPr>
      </w:pPr>
    </w:p>
    <w:sectPr w:rsidR="00116478" w:rsidRPr="00521A3B" w:rsidSect="00CF5B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912CE"/>
    <w:multiLevelType w:val="hybridMultilevel"/>
    <w:tmpl w:val="155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characterSpacingControl w:val="doNotCompress"/>
  <w:compat/>
  <w:rsids>
    <w:rsidRoot w:val="00130241"/>
    <w:rsid w:val="00032E9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00D5B"/>
    <w:rsid w:val="00516E52"/>
    <w:rsid w:val="00521A3B"/>
    <w:rsid w:val="00522BF1"/>
    <w:rsid w:val="00590166"/>
    <w:rsid w:val="005D022B"/>
    <w:rsid w:val="005E5BE9"/>
    <w:rsid w:val="0069427D"/>
    <w:rsid w:val="006F7A19"/>
    <w:rsid w:val="007213E1"/>
    <w:rsid w:val="00741572"/>
    <w:rsid w:val="00775389"/>
    <w:rsid w:val="00797838"/>
    <w:rsid w:val="007C36D8"/>
    <w:rsid w:val="007F2744"/>
    <w:rsid w:val="008931BE"/>
    <w:rsid w:val="008C67E3"/>
    <w:rsid w:val="00906BA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4A60"/>
    <w:rsid w:val="00A314FE"/>
    <w:rsid w:val="00AD7380"/>
    <w:rsid w:val="00B53A2B"/>
    <w:rsid w:val="00BF36F8"/>
    <w:rsid w:val="00BF4622"/>
    <w:rsid w:val="00C844E2"/>
    <w:rsid w:val="00CD00B1"/>
    <w:rsid w:val="00CF5B5E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F5B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F5B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F5B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F5B5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F5B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F5B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F5B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F5B5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F5B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032E9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styleId="ac">
    <w:name w:val="Subtle Emphasis"/>
    <w:aliases w:val="ЛИТЕРАТУРА"/>
    <w:uiPriority w:val="19"/>
    <w:qFormat/>
    <w:rsid w:val="00032E93"/>
    <w:rPr>
      <w:spacing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B68D15-B287-4D98-9A4B-C8D1756C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6</cp:revision>
  <dcterms:created xsi:type="dcterms:W3CDTF">2025-03-02T15:20:00Z</dcterms:created>
  <dcterms:modified xsi:type="dcterms:W3CDTF">2025-03-19T15:00:00Z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