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09" w:rsidRDefault="00DF5B21">
      <w:pPr>
        <w:jc w:val="center"/>
        <w:rPr>
          <w:b/>
          <w:bCs/>
        </w:rPr>
      </w:pPr>
      <w:r>
        <w:rPr>
          <w:b/>
          <w:bCs/>
        </w:rPr>
        <w:t>Определение оптимального значения катодной плотности тока при никелировании</w:t>
      </w:r>
    </w:p>
    <w:p w:rsidR="00AF7A09" w:rsidRDefault="00DF5B21">
      <w:pP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Алахвердиев</w:t>
      </w:r>
      <w:proofErr w:type="spellEnd"/>
      <w:r>
        <w:rPr>
          <w:b/>
          <w:i/>
          <w:color w:val="000000"/>
        </w:rPr>
        <w:t xml:space="preserve"> Л.</w:t>
      </w:r>
      <w:r>
        <w:rPr>
          <w:b/>
          <w:i/>
          <w:color w:val="000000"/>
        </w:rPr>
        <w:t>, Андреев А.О.</w:t>
      </w:r>
    </w:p>
    <w:p w:rsidR="00AF7A09" w:rsidRDefault="00DF5B21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3 курс </w:t>
      </w:r>
      <w:proofErr w:type="spellStart"/>
      <w:r>
        <w:rPr>
          <w:i/>
          <w:color w:val="000000"/>
        </w:rPr>
        <w:t>бакалавриата</w:t>
      </w:r>
      <w:proofErr w:type="spellEnd"/>
    </w:p>
    <w:p w:rsidR="00EF3CF2" w:rsidRDefault="00DF5B21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Ульяновский государственный университет, экологический </w:t>
      </w:r>
      <w:r>
        <w:rPr>
          <w:i/>
          <w:color w:val="000000"/>
        </w:rPr>
        <w:t>факультет,</w:t>
      </w:r>
    </w:p>
    <w:p w:rsidR="00AF7A09" w:rsidRDefault="00DF5B21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Ульяновск, Россия</w:t>
      </w:r>
    </w:p>
    <w:p w:rsidR="00AF7A09" w:rsidRDefault="00DF5B21">
      <w:pPr>
        <w:numPr>
          <w:ilvl w:val="0"/>
          <w:numId w:val="1"/>
        </w:numPr>
        <w:shd w:val="clear" w:color="auto" w:fill="FFFFFF"/>
        <w:jc w:val="center"/>
        <w:rPr>
          <w:i/>
          <w:color w:val="000000"/>
          <w:u w:val="single"/>
        </w:rPr>
      </w:pP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>
        <w:r>
          <w:rPr>
            <w:i/>
            <w:color w:val="000000"/>
            <w:u w:val="single"/>
            <w:lang w:val="en-US"/>
          </w:rPr>
          <w:t>lenya.allaxverdiev</w:t>
        </w:r>
        <w:r>
          <w:rPr>
            <w:i/>
            <w:color w:val="000000"/>
            <w:u w:val="single"/>
          </w:rPr>
          <w:t>@</w:t>
        </w:r>
        <w:r>
          <w:rPr>
            <w:i/>
            <w:color w:val="000000"/>
            <w:u w:val="single"/>
            <w:lang w:val="en-US"/>
          </w:rPr>
          <w:t>gmail</w:t>
        </w:r>
        <w:r>
          <w:rPr>
            <w:i/>
            <w:color w:val="000000"/>
            <w:u w:val="single"/>
          </w:rPr>
          <w:t>.</w:t>
        </w:r>
        <w:r>
          <w:rPr>
            <w:i/>
            <w:color w:val="000000"/>
            <w:u w:val="single"/>
            <w:lang w:val="en-US"/>
          </w:rPr>
          <w:t>com</w:t>
        </w:r>
      </w:hyperlink>
    </w:p>
    <w:p w:rsidR="00AF7A09" w:rsidRDefault="00DF5B21" w:rsidP="00EF3CF2">
      <w:pPr>
        <w:ind w:firstLineChars="139" w:firstLine="334"/>
        <w:jc w:val="both"/>
      </w:pPr>
      <w:r>
        <w:t>Целью</w:t>
      </w:r>
      <w:r>
        <w:t xml:space="preserve"> работы являлось изучить </w:t>
      </w:r>
      <w:r>
        <w:t>процесс никелировани</w:t>
      </w:r>
      <w:r>
        <w:t>я</w:t>
      </w:r>
      <w:r>
        <w:t xml:space="preserve"> и</w:t>
      </w:r>
      <w:r>
        <w:t xml:space="preserve"> </w:t>
      </w:r>
      <w:r>
        <w:t>определение</w:t>
      </w:r>
      <w:r>
        <w:t xml:space="preserve"> оптимальн</w:t>
      </w:r>
      <w:r>
        <w:t>ого</w:t>
      </w:r>
      <w:r>
        <w:t xml:space="preserve"> </w:t>
      </w:r>
      <w:r>
        <w:t>значения параметров, влияющие на получение ровного и чистого слоя нике</w:t>
      </w:r>
      <w:r>
        <w:t>ля. Среди таких параметров: сила тока, катодная плотность тока, напряжение, расстояние между электродами и другие</w:t>
      </w:r>
      <w:r w:rsidRPr="00EF3CF2">
        <w:t xml:space="preserve"> [</w:t>
      </w:r>
      <w:r>
        <w:t>1</w:t>
      </w:r>
      <w:r w:rsidRPr="00EF3CF2">
        <w:t>]</w:t>
      </w:r>
      <w:r>
        <w:t>.</w:t>
      </w:r>
      <w:r>
        <w:t xml:space="preserve"> В нашей статье будет изучено оптимальное значение катодной плотности тока при никелировании.</w:t>
      </w:r>
    </w:p>
    <w:p w:rsidR="00AF7A09" w:rsidRDefault="00DF5B21" w:rsidP="00EF3CF2">
      <w:pPr>
        <w:ind w:firstLineChars="139" w:firstLine="335"/>
        <w:jc w:val="both"/>
      </w:pPr>
      <w:r>
        <w:rPr>
          <w:b/>
          <w:bCs/>
        </w:rPr>
        <w:t>Цель:</w:t>
      </w:r>
      <w:r>
        <w:t xml:space="preserve"> определение оптимального значения като</w:t>
      </w:r>
      <w:r>
        <w:t>дной плотности тока при никелировании.</w:t>
      </w:r>
    </w:p>
    <w:p w:rsidR="00AF7A09" w:rsidRDefault="00DF5B21" w:rsidP="00EF3CF2">
      <w:pPr>
        <w:ind w:firstLineChars="139" w:firstLine="335"/>
        <w:jc w:val="both"/>
        <w:rPr>
          <w:b/>
          <w:bCs/>
        </w:rPr>
      </w:pPr>
      <w:r>
        <w:rPr>
          <w:b/>
          <w:bCs/>
        </w:rPr>
        <w:t>Задачи:</w:t>
      </w:r>
    </w:p>
    <w:p w:rsidR="00AF7A09" w:rsidRDefault="00DF5B21" w:rsidP="00EF3CF2">
      <w:pPr>
        <w:numPr>
          <w:ilvl w:val="0"/>
          <w:numId w:val="2"/>
        </w:numPr>
        <w:ind w:firstLineChars="139" w:firstLine="334"/>
        <w:jc w:val="both"/>
      </w:pPr>
      <w:r>
        <w:t>Изучить физические и химические процессы при никелировании.</w:t>
      </w:r>
    </w:p>
    <w:p w:rsidR="00AF7A09" w:rsidRDefault="00DF5B21" w:rsidP="00EF3CF2">
      <w:pPr>
        <w:numPr>
          <w:ilvl w:val="0"/>
          <w:numId w:val="2"/>
        </w:numPr>
        <w:ind w:firstLineChars="139" w:firstLine="334"/>
        <w:jc w:val="both"/>
      </w:pPr>
      <w:r>
        <w:t>Собрать электрохимическую ячейку и провести никелирование с разным значением катодной плотности тока.</w:t>
      </w:r>
    </w:p>
    <w:p w:rsidR="00AF7A09" w:rsidRDefault="00DF5B21" w:rsidP="00EF3CF2">
      <w:pPr>
        <w:numPr>
          <w:ilvl w:val="0"/>
          <w:numId w:val="2"/>
        </w:numPr>
        <w:ind w:firstLineChars="139" w:firstLine="334"/>
        <w:jc w:val="both"/>
      </w:pPr>
      <w:r>
        <w:t>Сделать общий вывод по полученным результатам и</w:t>
      </w:r>
      <w:r>
        <w:t xml:space="preserve"> определить оптимальное значение катодной плотности тока.</w:t>
      </w:r>
    </w:p>
    <w:p w:rsidR="00AF7A09" w:rsidRDefault="00DF5B21" w:rsidP="00EF3CF2">
      <w:pPr>
        <w:ind w:firstLineChars="139" w:firstLine="334"/>
        <w:jc w:val="both"/>
      </w:pPr>
      <w:r>
        <w:t xml:space="preserve">Для достижения поставленной цели нами осуществлялся процесс никелирования при разных значениях катодной плотности тока. После эксперимента провели оценку эффективности по выходу металла. </w:t>
      </w:r>
      <w:r>
        <w:t>Электрохимическая ячейка включала в себя:</w:t>
      </w:r>
    </w:p>
    <w:p w:rsidR="00AF7A09" w:rsidRPr="00EF3CF2" w:rsidRDefault="00DF5B21" w:rsidP="00EF3CF2">
      <w:pPr>
        <w:ind w:firstLineChars="139" w:firstLine="334"/>
        <w:jc w:val="both"/>
      </w:pPr>
      <w:r>
        <w:t xml:space="preserve">Анод: пластина никеля, которая растворяется и подпитывает электролит ионами </w:t>
      </w:r>
      <w:r>
        <w:rPr>
          <w:lang w:val="en-US"/>
        </w:rPr>
        <w:t>Ni</w:t>
      </w:r>
      <w:r w:rsidRPr="00EF3CF2">
        <w:rPr>
          <w:vertAlign w:val="superscript"/>
        </w:rPr>
        <w:t>2+</w:t>
      </w:r>
      <w:r w:rsidRPr="00EF3CF2">
        <w:t>.</w:t>
      </w:r>
    </w:p>
    <w:p w:rsidR="00AF7A09" w:rsidRDefault="00DF5B21" w:rsidP="00EF3CF2">
      <w:pPr>
        <w:ind w:firstLineChars="139" w:firstLine="334"/>
        <w:jc w:val="both"/>
      </w:pPr>
      <w:r>
        <w:t xml:space="preserve">Катод: пятирублёвые монеты, выпущенные после 2009 года. Они имеют следующие параметры: диаметр </w:t>
      </w:r>
      <w:r w:rsidRPr="00EF3CF2">
        <w:t>–</w:t>
      </w:r>
      <w:r>
        <w:t xml:space="preserve"> 25 мм; толщина </w:t>
      </w:r>
      <w:r w:rsidRPr="00EF3CF2">
        <w:t>–</w:t>
      </w:r>
      <w:r>
        <w:t xml:space="preserve"> 1,8 мм; материал </w:t>
      </w:r>
      <w:r w:rsidRPr="00EF3CF2">
        <w:t>–</w:t>
      </w:r>
      <w:r>
        <w:t xml:space="preserve"> сталь с никелевым гальванопокрытием</w:t>
      </w:r>
      <w:r w:rsidRPr="00EF3CF2">
        <w:t xml:space="preserve"> [</w:t>
      </w:r>
      <w:r>
        <w:t>2</w:t>
      </w:r>
      <w:r w:rsidRPr="00EF3CF2">
        <w:t>].</w:t>
      </w:r>
      <w:r>
        <w:t xml:space="preserve"> Электролит: 0,5 М раствор соли никеля. В нашем случае, </w:t>
      </w:r>
      <w:proofErr w:type="spellStart"/>
      <w:r>
        <w:rPr>
          <w:lang w:val="en-US"/>
        </w:rPr>
        <w:t>NiSO</w:t>
      </w:r>
      <w:proofErr w:type="spellEnd"/>
      <w:r w:rsidRPr="00EF3CF2">
        <w:rPr>
          <w:vertAlign w:val="subscript"/>
        </w:rPr>
        <w:t>4</w:t>
      </w:r>
      <w:r>
        <w:t>.</w:t>
      </w:r>
    </w:p>
    <w:p w:rsidR="00AF7A09" w:rsidRDefault="00DF5B21" w:rsidP="00EF3CF2">
      <w:pPr>
        <w:ind w:firstLineChars="139" w:firstLine="334"/>
        <w:jc w:val="both"/>
      </w:pPr>
      <w:r>
        <w:t xml:space="preserve">На катоде происходит осаждение металлического никеля </w:t>
      </w:r>
      <w:r w:rsidRPr="00EF3CF2">
        <w:t>[</w:t>
      </w:r>
      <w:r>
        <w:t>3</w:t>
      </w:r>
      <w:r w:rsidRPr="00EF3CF2">
        <w:t>]</w:t>
      </w:r>
      <w:r>
        <w:t>.</w:t>
      </w:r>
    </w:p>
    <w:p w:rsidR="00AF7A09" w:rsidRDefault="00DF5B21" w:rsidP="00EF3CF2">
      <w:pPr>
        <w:ind w:firstLineChars="139" w:firstLine="334"/>
        <w:jc w:val="both"/>
        <w:rPr>
          <w:bCs/>
        </w:rPr>
      </w:pPr>
      <w:r>
        <w:rPr>
          <w:bCs/>
        </w:rPr>
        <w:t>В</w:t>
      </w:r>
      <w:r>
        <w:rPr>
          <w:bCs/>
        </w:rPr>
        <w:t xml:space="preserve"> ходе работы показано </w:t>
      </w:r>
      <w:r>
        <w:rPr>
          <w:bCs/>
        </w:rPr>
        <w:t>пров</w:t>
      </w:r>
      <w:r>
        <w:rPr>
          <w:bCs/>
        </w:rPr>
        <w:t>едение</w:t>
      </w:r>
      <w:r>
        <w:rPr>
          <w:bCs/>
        </w:rPr>
        <w:t xml:space="preserve"> никелирования</w:t>
      </w:r>
      <w:bookmarkStart w:id="0" w:name="_GoBack"/>
      <w:bookmarkEnd w:id="0"/>
      <w:r>
        <w:rPr>
          <w:bCs/>
        </w:rPr>
        <w:t xml:space="preserve"> при различных значениях катодной плотности ток</w:t>
      </w:r>
      <w:r>
        <w:rPr>
          <w:bCs/>
        </w:rPr>
        <w:t>а. Так, при значениях выше 1,07</w:t>
      </w:r>
      <w:proofErr w:type="gramStart"/>
      <w:r>
        <w:rPr>
          <w:bCs/>
        </w:rPr>
        <w:t xml:space="preserve"> А</w:t>
      </w:r>
      <w:proofErr w:type="gramEnd"/>
      <w:r>
        <w:rPr>
          <w:bCs/>
        </w:rPr>
        <w:t>/дм</w:t>
      </w:r>
      <w:r>
        <w:rPr>
          <w:bCs/>
          <w:vertAlign w:val="superscript"/>
        </w:rPr>
        <w:t>2</w:t>
      </w:r>
      <w:r>
        <w:rPr>
          <w:bCs/>
        </w:rPr>
        <w:t xml:space="preserve"> поверхность изделия покрывается чёрным налётом. Если катодная плотности тока ниже 0,45</w:t>
      </w:r>
      <w:proofErr w:type="gramStart"/>
      <w:r>
        <w:rPr>
          <w:bCs/>
        </w:rPr>
        <w:t xml:space="preserve"> А</w:t>
      </w:r>
      <w:proofErr w:type="gramEnd"/>
      <w:r>
        <w:rPr>
          <w:bCs/>
        </w:rPr>
        <w:t>/дм</w:t>
      </w:r>
      <w:r>
        <w:rPr>
          <w:bCs/>
          <w:vertAlign w:val="superscript"/>
        </w:rPr>
        <w:t>2</w:t>
      </w:r>
      <w:r>
        <w:rPr>
          <w:bCs/>
        </w:rPr>
        <w:t xml:space="preserve"> выход по току незначительный.</w:t>
      </w:r>
    </w:p>
    <w:p w:rsidR="00AF7A09" w:rsidRDefault="00DF5B21" w:rsidP="00EF3CF2">
      <w:pPr>
        <w:ind w:firstLineChars="139" w:firstLine="334"/>
        <w:jc w:val="both"/>
        <w:rPr>
          <w:bCs/>
        </w:rPr>
      </w:pPr>
      <w:r>
        <w:rPr>
          <w:bCs/>
        </w:rPr>
        <w:t xml:space="preserve">Для расчёта массы покрытия (теоретической) используется объединённое уравнение законов Фарадея </w:t>
      </w:r>
      <w:r w:rsidRPr="00EF3CF2">
        <w:rPr>
          <w:bCs/>
        </w:rPr>
        <w:t>[</w:t>
      </w:r>
      <w:r>
        <w:rPr>
          <w:bCs/>
        </w:rPr>
        <w:t>4</w:t>
      </w:r>
      <w:r w:rsidRPr="00EF3CF2">
        <w:rPr>
          <w:bCs/>
        </w:rPr>
        <w:t>]</w:t>
      </w:r>
      <w:r>
        <w:rPr>
          <w:bCs/>
        </w:rPr>
        <w:t xml:space="preserve">. Результаты расчётов приведены в таблице </w:t>
      </w:r>
      <w:r>
        <w:rPr>
          <w:bCs/>
        </w:rPr>
        <w:t>1</w:t>
      </w:r>
      <w:r>
        <w:rPr>
          <w:bCs/>
        </w:rPr>
        <w:t>.</w:t>
      </w:r>
    </w:p>
    <w:p w:rsidR="00AF7A09" w:rsidRPr="00EF3CF2" w:rsidRDefault="00DF5B21">
      <w:pPr>
        <w:rPr>
          <w:bCs/>
        </w:rPr>
      </w:pPr>
      <w:r w:rsidRPr="00EF3CF2">
        <w:t xml:space="preserve">Таблица 1. Зависимость </w:t>
      </w:r>
      <w:r w:rsidRPr="00EF3CF2">
        <w:rPr>
          <w:bCs/>
        </w:rPr>
        <w:t>выхода металла по массе при значении катодной плотности тока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7"/>
        <w:gridCol w:w="3457"/>
        <w:gridCol w:w="2354"/>
        <w:gridCol w:w="1812"/>
      </w:tblGrid>
      <w:tr w:rsidR="00AF7A09">
        <w:tc>
          <w:tcPr>
            <w:tcW w:w="1832" w:type="dxa"/>
            <w:shd w:val="clear" w:color="auto" w:fill="auto"/>
          </w:tcPr>
          <w:p w:rsidR="00AF7A09" w:rsidRDefault="00DF5B21" w:rsidP="00EF3CF2">
            <w:pPr>
              <w:widowControl w:val="0"/>
              <w:ind w:firstLineChars="9" w:firstLine="22"/>
              <w:jc w:val="center"/>
              <w:rPr>
                <w:bCs/>
              </w:rPr>
            </w:pPr>
            <w:r>
              <w:rPr>
                <w:bCs/>
              </w:rPr>
              <w:t>Катодная плотность тока,</w:t>
            </w:r>
            <w:r>
              <w:t xml:space="preserve"> А/дм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3690" w:type="dxa"/>
            <w:shd w:val="clear" w:color="auto" w:fill="auto"/>
            <w:vAlign w:val="center"/>
          </w:tcPr>
          <w:p w:rsidR="00AF7A09" w:rsidRDefault="00DF5B21" w:rsidP="00EF3CF2">
            <w:pPr>
              <w:widowControl w:val="0"/>
              <w:ind w:firstLineChars="139" w:firstLine="334"/>
              <w:jc w:val="center"/>
              <w:rPr>
                <w:bCs/>
              </w:rPr>
            </w:pPr>
            <w:r>
              <w:rPr>
                <w:bCs/>
              </w:rPr>
              <w:t xml:space="preserve">Средняя масса покрытия, </w:t>
            </w:r>
            <w:proofErr w:type="gramStart"/>
            <w:r>
              <w:rPr>
                <w:bCs/>
              </w:rPr>
              <w:t>г</w:t>
            </w:r>
            <w:proofErr w:type="gramEnd"/>
          </w:p>
        </w:tc>
        <w:tc>
          <w:tcPr>
            <w:tcW w:w="2420" w:type="dxa"/>
            <w:shd w:val="clear" w:color="auto" w:fill="auto"/>
            <w:vAlign w:val="center"/>
          </w:tcPr>
          <w:p w:rsidR="00AF7A09" w:rsidRDefault="00DF5B21" w:rsidP="00EF3CF2">
            <w:pPr>
              <w:widowControl w:val="0"/>
              <w:ind w:firstLineChars="139" w:firstLine="334"/>
              <w:jc w:val="center"/>
              <w:rPr>
                <w:bCs/>
              </w:rPr>
            </w:pPr>
            <w:r>
              <w:rPr>
                <w:bCs/>
              </w:rPr>
              <w:t xml:space="preserve">Масса теоретическая, </w:t>
            </w:r>
            <w:proofErr w:type="gramStart"/>
            <w:r>
              <w:rPr>
                <w:bCs/>
              </w:rPr>
              <w:t>г</w:t>
            </w:r>
            <w:proofErr w:type="gramEnd"/>
          </w:p>
        </w:tc>
        <w:tc>
          <w:tcPr>
            <w:tcW w:w="1909" w:type="dxa"/>
            <w:shd w:val="clear" w:color="auto" w:fill="auto"/>
            <w:vAlign w:val="center"/>
          </w:tcPr>
          <w:p w:rsidR="00AF7A09" w:rsidRDefault="00DF5B21" w:rsidP="00EF3CF2">
            <w:pPr>
              <w:widowControl w:val="0"/>
              <w:ind w:firstLineChars="139" w:firstLine="334"/>
              <w:jc w:val="center"/>
              <w:rPr>
                <w:bCs/>
              </w:rPr>
            </w:pPr>
            <w:r>
              <w:rPr>
                <w:bCs/>
              </w:rPr>
              <w:t xml:space="preserve">Выход </w:t>
            </w:r>
            <w:r>
              <w:rPr>
                <w:bCs/>
                <w:lang w:val="en-US"/>
              </w:rPr>
              <w:t xml:space="preserve">Ni </w:t>
            </w:r>
            <w:r>
              <w:rPr>
                <w:bCs/>
              </w:rPr>
              <w:t>по массе, %</w:t>
            </w:r>
          </w:p>
        </w:tc>
      </w:tr>
      <w:tr w:rsidR="00AF7A09">
        <w:tc>
          <w:tcPr>
            <w:tcW w:w="1832" w:type="dxa"/>
            <w:shd w:val="clear" w:color="auto" w:fill="auto"/>
          </w:tcPr>
          <w:p w:rsidR="00AF7A09" w:rsidRDefault="00DF5B21" w:rsidP="00EF3CF2">
            <w:pPr>
              <w:widowControl w:val="0"/>
              <w:ind w:firstLineChars="139" w:firstLine="334"/>
              <w:jc w:val="center"/>
            </w:pPr>
            <w:r>
              <w:t>0,62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AF7A09" w:rsidRDefault="00DF5B21" w:rsidP="00EF3CF2">
            <w:pPr>
              <w:ind w:firstLineChars="139" w:firstLine="334"/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0,009</w:t>
            </w:r>
            <w:r>
              <w:rPr>
                <w:rFonts w:eastAsia="SimSun"/>
                <w:color w:val="000000"/>
                <w:lang w:eastAsia="zh-CN"/>
              </w:rPr>
              <w:t>2</w:t>
            </w:r>
            <w:r>
              <w:t xml:space="preserve"> ± 0,0002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AF7A09" w:rsidRDefault="00DF5B21" w:rsidP="00EF3CF2">
            <w:pPr>
              <w:ind w:firstLineChars="139" w:firstLine="334"/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0,0128</w:t>
            </w:r>
          </w:p>
        </w:tc>
        <w:tc>
          <w:tcPr>
            <w:tcW w:w="1909" w:type="dxa"/>
            <w:shd w:val="clear" w:color="auto" w:fill="auto"/>
          </w:tcPr>
          <w:p w:rsidR="00AF7A09" w:rsidRDefault="00DF5B21" w:rsidP="00EF3CF2">
            <w:pPr>
              <w:widowControl w:val="0"/>
              <w:ind w:firstLineChars="139" w:firstLine="334"/>
              <w:jc w:val="center"/>
              <w:rPr>
                <w:bCs/>
              </w:rPr>
            </w:pPr>
            <w:r>
              <w:rPr>
                <w:bCs/>
              </w:rPr>
              <w:t>71,9</w:t>
            </w:r>
          </w:p>
        </w:tc>
      </w:tr>
      <w:tr w:rsidR="00AF7A09">
        <w:tc>
          <w:tcPr>
            <w:tcW w:w="1832" w:type="dxa"/>
            <w:shd w:val="clear" w:color="auto" w:fill="auto"/>
          </w:tcPr>
          <w:p w:rsidR="00AF7A09" w:rsidRDefault="00DF5B21" w:rsidP="00EF3CF2">
            <w:pPr>
              <w:widowControl w:val="0"/>
              <w:ind w:firstLineChars="139" w:firstLine="334"/>
              <w:jc w:val="center"/>
            </w:pPr>
            <w:r>
              <w:t>0,8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AF7A09" w:rsidRDefault="00DF5B21" w:rsidP="00EF3CF2">
            <w:pPr>
              <w:ind w:firstLineChars="139" w:firstLine="334"/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0,0145</w:t>
            </w:r>
            <w:r>
              <w:t xml:space="preserve"> ± 0,0002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AF7A09" w:rsidRDefault="00DF5B21" w:rsidP="00EF3CF2">
            <w:pPr>
              <w:ind w:firstLineChars="139" w:firstLine="334"/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0,0164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AF7A09" w:rsidRDefault="00DF5B21" w:rsidP="00EF3CF2">
            <w:pPr>
              <w:ind w:firstLineChars="139" w:firstLine="334"/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88,</w:t>
            </w:r>
            <w:r>
              <w:rPr>
                <w:rFonts w:eastAsia="SimSun"/>
                <w:color w:val="000000"/>
                <w:lang w:eastAsia="zh-CN"/>
              </w:rPr>
              <w:t>3</w:t>
            </w:r>
          </w:p>
        </w:tc>
      </w:tr>
      <w:tr w:rsidR="00AF7A09">
        <w:tc>
          <w:tcPr>
            <w:tcW w:w="1832" w:type="dxa"/>
            <w:shd w:val="clear" w:color="auto" w:fill="auto"/>
          </w:tcPr>
          <w:p w:rsidR="00AF7A09" w:rsidRDefault="00DF5B21" w:rsidP="00EF3CF2">
            <w:pPr>
              <w:widowControl w:val="0"/>
              <w:ind w:firstLineChars="139" w:firstLine="334"/>
              <w:jc w:val="center"/>
            </w:pPr>
            <w:r>
              <w:t>1,07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AF7A09" w:rsidRDefault="00DF5B21" w:rsidP="00EF3CF2">
            <w:pPr>
              <w:ind w:firstLineChars="139" w:firstLine="334"/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0,0174</w:t>
            </w:r>
            <w:r>
              <w:t xml:space="preserve"> ± 0,0002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AF7A09" w:rsidRDefault="00DF5B21" w:rsidP="00EF3CF2">
            <w:pPr>
              <w:ind w:firstLineChars="139" w:firstLine="334"/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0,0219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AF7A09" w:rsidRDefault="00DF5B21" w:rsidP="00EF3CF2">
            <w:pPr>
              <w:ind w:firstLineChars="139" w:firstLine="334"/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79,</w:t>
            </w:r>
            <w:r>
              <w:rPr>
                <w:rFonts w:eastAsia="SimSun"/>
                <w:color w:val="000000"/>
                <w:lang w:eastAsia="zh-CN"/>
              </w:rPr>
              <w:t>5</w:t>
            </w:r>
          </w:p>
        </w:tc>
      </w:tr>
    </w:tbl>
    <w:p w:rsidR="00AF7A09" w:rsidRDefault="00DF5B21" w:rsidP="00EF3CF2">
      <w:pPr>
        <w:ind w:firstLineChars="139" w:firstLine="334"/>
        <w:jc w:val="both"/>
        <w:rPr>
          <w:color w:val="000000"/>
          <w:highlight w:val="yellow"/>
        </w:rPr>
      </w:pPr>
      <w:r>
        <w:rPr>
          <w:bCs/>
        </w:rPr>
        <w:t>Таким образом, согласно полученным результатам, электрохимическое никелирование наиболее оптимально проводить при катодной плотности тока 0,8</w:t>
      </w:r>
      <w:proofErr w:type="gramStart"/>
      <w:r>
        <w:rPr>
          <w:bCs/>
        </w:rPr>
        <w:t xml:space="preserve"> А</w:t>
      </w:r>
      <w:proofErr w:type="gramEnd"/>
      <w:r>
        <w:rPr>
          <w:bCs/>
        </w:rPr>
        <w:t>/дм</w:t>
      </w:r>
      <w:r>
        <w:rPr>
          <w:bCs/>
          <w:vertAlign w:val="superscript"/>
        </w:rPr>
        <w:t>2</w:t>
      </w:r>
      <w:r>
        <w:rPr>
          <w:bCs/>
        </w:rPr>
        <w:t xml:space="preserve">. </w:t>
      </w:r>
    </w:p>
    <w:p w:rsidR="00AF7A09" w:rsidRDefault="00DF5B21" w:rsidP="00EF3CF2">
      <w:pPr>
        <w:shd w:val="clear" w:color="auto" w:fill="FFFFFF"/>
        <w:ind w:firstLineChars="139" w:firstLine="335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AF7A09" w:rsidRDefault="00DF5B21" w:rsidP="00EF3CF2">
      <w:pPr>
        <w:numPr>
          <w:ilvl w:val="0"/>
          <w:numId w:val="3"/>
        </w:numPr>
        <w:shd w:val="clear" w:color="auto" w:fill="FFFFFF"/>
        <w:ind w:firstLineChars="139" w:firstLine="334"/>
        <w:jc w:val="both"/>
      </w:pPr>
      <w:proofErr w:type="spellStart"/>
      <w:r w:rsidRPr="00EF3CF2">
        <w:t>Меднение</w:t>
      </w:r>
      <w:proofErr w:type="spellEnd"/>
      <w:r w:rsidRPr="00EF3CF2">
        <w:t xml:space="preserve"> и </w:t>
      </w:r>
      <w:r w:rsidRPr="00EF3CF2">
        <w:t>никелирование</w:t>
      </w:r>
      <w:r>
        <w:t xml:space="preserve">/ </w:t>
      </w:r>
      <w:r w:rsidRPr="00EF3CF2">
        <w:t>Ямпольский А.</w:t>
      </w:r>
      <w:r w:rsidRPr="00EF3CF2">
        <w:t>М.</w:t>
      </w:r>
      <w:r>
        <w:t xml:space="preserve"> </w:t>
      </w:r>
      <w:r w:rsidRPr="00EF3CF2">
        <w:rPr>
          <w:rFonts w:eastAsia="Helvetica"/>
          <w:color w:val="1A1A1A"/>
          <w:shd w:val="clear" w:color="auto" w:fill="FFFFFF"/>
          <w:lang w:eastAsia="zh-CN"/>
        </w:rPr>
        <w:t xml:space="preserve">– </w:t>
      </w:r>
      <w:r w:rsidRPr="00EF3CF2">
        <w:t xml:space="preserve"> Изд. 4-е, доп. и </w:t>
      </w:r>
      <w:proofErr w:type="spellStart"/>
      <w:r w:rsidRPr="00EF3CF2">
        <w:t>перераб</w:t>
      </w:r>
      <w:proofErr w:type="spellEnd"/>
      <w:r w:rsidRPr="00EF3CF2">
        <w:t xml:space="preserve">. </w:t>
      </w:r>
      <w:r w:rsidRPr="00DF5B21">
        <w:t xml:space="preserve">Л., «Машиностроение» (Ленингр. </w:t>
      </w:r>
      <w:proofErr w:type="spellStart"/>
      <w:r w:rsidRPr="00DF5B21">
        <w:t>отд-ние</w:t>
      </w:r>
      <w:proofErr w:type="spellEnd"/>
      <w:r w:rsidRPr="00DF5B21">
        <w:t xml:space="preserve">), 1977 </w:t>
      </w:r>
      <w:r w:rsidRPr="00DF5B21">
        <w:rPr>
          <w:rFonts w:eastAsia="Helvetica"/>
          <w:color w:val="1A1A1A"/>
          <w:shd w:val="clear" w:color="auto" w:fill="FFFFFF"/>
          <w:lang w:eastAsia="zh-CN"/>
        </w:rPr>
        <w:t xml:space="preserve">– </w:t>
      </w:r>
      <w:r>
        <w:rPr>
          <w:rFonts w:eastAsia="Helvetica"/>
          <w:color w:val="1A1A1A"/>
          <w:shd w:val="clear" w:color="auto" w:fill="FFFFFF"/>
          <w:lang w:eastAsia="zh-CN"/>
        </w:rPr>
        <w:t xml:space="preserve">112 </w:t>
      </w:r>
      <w:proofErr w:type="gramStart"/>
      <w:r>
        <w:rPr>
          <w:rFonts w:eastAsia="Helvetica"/>
          <w:color w:val="1A1A1A"/>
          <w:shd w:val="clear" w:color="auto" w:fill="FFFFFF"/>
          <w:lang w:eastAsia="zh-CN"/>
        </w:rPr>
        <w:t>с</w:t>
      </w:r>
      <w:proofErr w:type="gramEnd"/>
      <w:r>
        <w:rPr>
          <w:rFonts w:eastAsia="Helvetica"/>
          <w:color w:val="1A1A1A"/>
          <w:shd w:val="clear" w:color="auto" w:fill="FFFFFF"/>
          <w:lang w:eastAsia="zh-CN"/>
        </w:rPr>
        <w:t>.</w:t>
      </w:r>
    </w:p>
    <w:p w:rsidR="00AF7A09" w:rsidRDefault="00DF5B21" w:rsidP="00EF3CF2">
      <w:pPr>
        <w:numPr>
          <w:ilvl w:val="0"/>
          <w:numId w:val="3"/>
        </w:numPr>
        <w:ind w:firstLineChars="139" w:firstLine="334"/>
        <w:jc w:val="both"/>
      </w:pPr>
      <w:r>
        <w:t>Монеты ǀ Банк России</w:t>
      </w:r>
      <w:r w:rsidRPr="00EF3CF2">
        <w:t xml:space="preserve"> </w:t>
      </w:r>
      <w:r>
        <w:t xml:space="preserve">[Электронный ресурс] </w:t>
      </w:r>
      <w:r>
        <w:rPr>
          <w:lang w:val="en-US"/>
        </w:rPr>
        <w:t>URL</w:t>
      </w:r>
      <w:r>
        <w:t>:</w:t>
      </w:r>
      <w:r w:rsidRPr="00DF5B21">
        <w:rPr>
          <w:lang w:val="en-US"/>
        </w:rPr>
        <w:t>https</w:t>
      </w:r>
      <w:r w:rsidRPr="00DF5B21">
        <w:t>://</w:t>
      </w:r>
      <w:proofErr w:type="spellStart"/>
      <w:r w:rsidRPr="00DF5B21">
        <w:rPr>
          <w:lang w:val="en-US"/>
        </w:rPr>
        <w:t>cbr</w:t>
      </w:r>
      <w:proofErr w:type="spellEnd"/>
      <w:r w:rsidRPr="00DF5B21">
        <w:t>.</w:t>
      </w:r>
      <w:proofErr w:type="spellStart"/>
      <w:r w:rsidRPr="00DF5B21">
        <w:rPr>
          <w:lang w:val="en-US"/>
        </w:rPr>
        <w:t>ru</w:t>
      </w:r>
      <w:proofErr w:type="spellEnd"/>
      <w:r w:rsidRPr="00DF5B21">
        <w:t>/</w:t>
      </w:r>
      <w:r w:rsidRPr="00DF5B21">
        <w:rPr>
          <w:lang w:val="en-US"/>
        </w:rPr>
        <w:t>cash</w:t>
      </w:r>
      <w:r w:rsidRPr="00DF5B21">
        <w:t>_</w:t>
      </w:r>
      <w:r w:rsidRPr="00DF5B21">
        <w:rPr>
          <w:lang w:val="en-US"/>
        </w:rPr>
        <w:t>circulation</w:t>
      </w:r>
      <w:r w:rsidRPr="00DF5B21">
        <w:t>/</w:t>
      </w:r>
      <w:r w:rsidRPr="00DF5B21">
        <w:rPr>
          <w:lang w:val="en-US"/>
        </w:rPr>
        <w:t>coins</w:t>
      </w:r>
      <w:r w:rsidRPr="00DF5B21">
        <w:t>/5</w:t>
      </w:r>
      <w:r w:rsidRPr="00DF5B21">
        <w:rPr>
          <w:lang w:val="en-US"/>
        </w:rPr>
        <w:t>rub</w:t>
      </w:r>
      <w:r w:rsidRPr="00DF5B21">
        <w:t>/</w:t>
      </w:r>
      <w:r w:rsidRPr="00EF3CF2">
        <w:t xml:space="preserve"> </w:t>
      </w:r>
      <w:r>
        <w:t>(дата обращения 1</w:t>
      </w:r>
      <w:r w:rsidRPr="00EF3CF2">
        <w:t>2</w:t>
      </w:r>
      <w:r>
        <w:t>.0</w:t>
      </w:r>
      <w:r w:rsidRPr="00EF3CF2">
        <w:t>3</w:t>
      </w:r>
      <w:r>
        <w:t>.202</w:t>
      </w:r>
      <w:r w:rsidRPr="00EF3CF2">
        <w:t>4</w:t>
      </w:r>
      <w:r>
        <w:t xml:space="preserve"> г.)</w:t>
      </w:r>
    </w:p>
    <w:p w:rsidR="00AF7A09" w:rsidRDefault="00DF5B21" w:rsidP="00EF3CF2">
      <w:pPr>
        <w:numPr>
          <w:ilvl w:val="0"/>
          <w:numId w:val="3"/>
        </w:numPr>
        <w:shd w:val="clear" w:color="auto" w:fill="FFFFFF"/>
        <w:ind w:firstLineChars="139" w:firstLine="334"/>
        <w:jc w:val="both"/>
      </w:pPr>
      <w:proofErr w:type="spellStart"/>
      <w:r>
        <w:rPr>
          <w:rFonts w:eastAsia="SimSun"/>
        </w:rPr>
        <w:t>Коузова</w:t>
      </w:r>
      <w:proofErr w:type="spellEnd"/>
      <w:r>
        <w:rPr>
          <w:rFonts w:eastAsia="SimSun"/>
        </w:rPr>
        <w:t xml:space="preserve"> Н.И.</w:t>
      </w:r>
      <w:r>
        <w:rPr>
          <w:rFonts w:eastAsia="SimSun"/>
        </w:rPr>
        <w:t xml:space="preserve">, </w:t>
      </w:r>
      <w:proofErr w:type="spellStart"/>
      <w:r>
        <w:rPr>
          <w:rFonts w:eastAsia="SimSun"/>
        </w:rPr>
        <w:t>Хаймина</w:t>
      </w:r>
      <w:proofErr w:type="spellEnd"/>
      <w:r>
        <w:rPr>
          <w:rFonts w:eastAsia="SimSun"/>
        </w:rPr>
        <w:t xml:space="preserve"> О.В./ Электролиз. Учебное пособие. — СПб.: РГГМУ, 2020. — 20 </w:t>
      </w:r>
      <w:proofErr w:type="gramStart"/>
      <w:r>
        <w:rPr>
          <w:rFonts w:eastAsia="SimSun"/>
        </w:rPr>
        <w:t>с</w:t>
      </w:r>
      <w:proofErr w:type="gramEnd"/>
      <w:r>
        <w:rPr>
          <w:rFonts w:eastAsia="SimSun"/>
        </w:rPr>
        <w:t>.</w:t>
      </w:r>
    </w:p>
    <w:p w:rsidR="00AF7A09" w:rsidRPr="00EF3CF2" w:rsidRDefault="00DF5B21" w:rsidP="00EF3CF2">
      <w:pPr>
        <w:numPr>
          <w:ilvl w:val="0"/>
          <w:numId w:val="3"/>
        </w:numPr>
        <w:shd w:val="clear" w:color="auto" w:fill="FFFFFF"/>
        <w:ind w:firstLineChars="139" w:firstLine="334"/>
        <w:jc w:val="both"/>
      </w:pPr>
      <w:r w:rsidRPr="00EF3CF2">
        <w:rPr>
          <w:rFonts w:eastAsia="Helvetica"/>
          <w:color w:val="1A1A1A"/>
          <w:shd w:val="clear" w:color="auto" w:fill="FFFFFF"/>
          <w:lang w:eastAsia="zh-CN"/>
        </w:rPr>
        <w:t>Функциональная</w:t>
      </w:r>
      <w:r>
        <w:rPr>
          <w:rFonts w:eastAsia="Helvetica"/>
          <w:color w:val="1A1A1A"/>
          <w:shd w:val="clear" w:color="auto" w:fill="FFFFFF"/>
          <w:lang w:eastAsia="zh-CN"/>
        </w:rPr>
        <w:t xml:space="preserve"> </w:t>
      </w:r>
      <w:r w:rsidRPr="00EF3CF2">
        <w:rPr>
          <w:rFonts w:eastAsia="Helvetica"/>
          <w:color w:val="1A1A1A"/>
          <w:shd w:val="clear" w:color="auto" w:fill="FFFFFF"/>
          <w:lang w:eastAsia="zh-CN"/>
        </w:rPr>
        <w:t>гальванотехника:</w:t>
      </w:r>
      <w:r>
        <w:rPr>
          <w:rFonts w:eastAsia="Helvetica"/>
          <w:color w:val="1A1A1A"/>
          <w:shd w:val="clear" w:color="auto" w:fill="FFFFFF"/>
          <w:lang w:eastAsia="zh-CN"/>
        </w:rPr>
        <w:t xml:space="preserve"> </w:t>
      </w:r>
      <w:r w:rsidRPr="00EF3CF2">
        <w:rPr>
          <w:rFonts w:eastAsia="Helvetica"/>
          <w:color w:val="1A1A1A"/>
          <w:shd w:val="clear" w:color="auto" w:fill="FFFFFF"/>
          <w:lang w:eastAsia="zh-CN"/>
        </w:rPr>
        <w:t>учебное</w:t>
      </w:r>
      <w:r>
        <w:rPr>
          <w:rFonts w:eastAsia="Helvetica"/>
          <w:color w:val="1A1A1A"/>
          <w:shd w:val="clear" w:color="auto" w:fill="FFFFFF"/>
          <w:lang w:eastAsia="zh-CN"/>
        </w:rPr>
        <w:t xml:space="preserve"> </w:t>
      </w:r>
      <w:r w:rsidRPr="00EF3CF2">
        <w:rPr>
          <w:rFonts w:eastAsia="Helvetica"/>
          <w:color w:val="1A1A1A"/>
          <w:shd w:val="clear" w:color="auto" w:fill="FFFFFF"/>
          <w:lang w:eastAsia="zh-CN"/>
        </w:rPr>
        <w:t>пособие/</w:t>
      </w:r>
      <w:r>
        <w:rPr>
          <w:rFonts w:eastAsia="Helvetica"/>
          <w:color w:val="1A1A1A"/>
          <w:shd w:val="clear" w:color="auto" w:fill="FFFFFF"/>
          <w:lang w:eastAsia="zh-CN"/>
        </w:rPr>
        <w:t xml:space="preserve"> </w:t>
      </w:r>
      <w:r w:rsidRPr="00EF3CF2">
        <w:rPr>
          <w:rFonts w:eastAsia="Helvetica"/>
          <w:color w:val="1A1A1A"/>
          <w:shd w:val="clear" w:color="auto" w:fill="FFFFFF"/>
          <w:lang w:eastAsia="zh-CN"/>
        </w:rPr>
        <w:t xml:space="preserve">Мамаев. В.И. </w:t>
      </w:r>
      <w:r w:rsidRPr="00EF3CF2">
        <w:rPr>
          <w:rFonts w:eastAsia="Helvetica"/>
          <w:color w:val="1A1A1A"/>
          <w:shd w:val="clear" w:color="auto" w:fill="FFFFFF"/>
          <w:lang w:eastAsia="zh-CN"/>
        </w:rPr>
        <w:t>– Киров</w:t>
      </w:r>
      <w:r w:rsidRPr="00EF3CF2">
        <w:rPr>
          <w:rFonts w:eastAsia="Helvetica"/>
          <w:color w:val="1A1A1A"/>
          <w:shd w:val="clear" w:color="auto" w:fill="FFFFFF"/>
          <w:lang w:eastAsia="zh-CN"/>
        </w:rPr>
        <w:t>: ФГБОУ ВПО «</w:t>
      </w:r>
      <w:proofErr w:type="spellStart"/>
      <w:r w:rsidRPr="00EF3CF2">
        <w:rPr>
          <w:rFonts w:eastAsia="Helvetica"/>
          <w:color w:val="1A1A1A"/>
          <w:shd w:val="clear" w:color="auto" w:fill="FFFFFF"/>
          <w:lang w:eastAsia="zh-CN"/>
        </w:rPr>
        <w:t>ВятГУ</w:t>
      </w:r>
      <w:proofErr w:type="spellEnd"/>
      <w:r w:rsidRPr="00EF3CF2">
        <w:rPr>
          <w:rFonts w:eastAsia="Helvetica"/>
          <w:color w:val="1A1A1A"/>
          <w:shd w:val="clear" w:color="auto" w:fill="FFFFFF"/>
          <w:lang w:eastAsia="zh-CN"/>
        </w:rPr>
        <w:t>», 2013 – 208 с.</w:t>
      </w:r>
    </w:p>
    <w:sectPr w:rsidR="00AF7A09" w:rsidRPr="00EF3CF2" w:rsidSect="00AF7A0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327B26"/>
    <w:multiLevelType w:val="singleLevel"/>
    <w:tmpl w:val="E1327B26"/>
    <w:lvl w:ilvl="0">
      <w:start w:val="1"/>
      <w:numFmt w:val="decimal"/>
      <w:suff w:val="space"/>
      <w:lvlText w:val="%1."/>
      <w:lvlJc w:val="left"/>
    </w:lvl>
  </w:abstractNum>
  <w:abstractNum w:abstractNumId="1">
    <w:nsid w:val="E3B19028"/>
    <w:multiLevelType w:val="singleLevel"/>
    <w:tmpl w:val="E3B19028"/>
    <w:lvl w:ilvl="0">
      <w:start w:val="5"/>
      <w:numFmt w:val="upperLetter"/>
      <w:suff w:val="nothing"/>
      <w:lvlText w:val="%1-"/>
      <w:lvlJc w:val="left"/>
    </w:lvl>
  </w:abstractNum>
  <w:abstractNum w:abstractNumId="2">
    <w:nsid w:val="4B514DE4"/>
    <w:multiLevelType w:val="singleLevel"/>
    <w:tmpl w:val="4B514DE4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/>
  <w:rsids>
    <w:rsidRoot w:val="00130241"/>
    <w:rsid w:val="00045232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80BC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B43A8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AF7A09"/>
    <w:rsid w:val="00BF36F8"/>
    <w:rsid w:val="00BF4622"/>
    <w:rsid w:val="00C7481E"/>
    <w:rsid w:val="00C844E2"/>
    <w:rsid w:val="00CD00B1"/>
    <w:rsid w:val="00D22306"/>
    <w:rsid w:val="00D42542"/>
    <w:rsid w:val="00D8121C"/>
    <w:rsid w:val="00DF5B21"/>
    <w:rsid w:val="00E22189"/>
    <w:rsid w:val="00E7135F"/>
    <w:rsid w:val="00E74069"/>
    <w:rsid w:val="00E81D35"/>
    <w:rsid w:val="00EB1F49"/>
    <w:rsid w:val="00EF3CF2"/>
    <w:rsid w:val="00F865B3"/>
    <w:rsid w:val="00FB1509"/>
    <w:rsid w:val="00FF1903"/>
    <w:rsid w:val="2B18431E"/>
    <w:rsid w:val="6E7844BD"/>
    <w:rsid w:val="7C78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09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F7A0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F7A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F7A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F7A0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F7A0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F7A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7A09"/>
    <w:rPr>
      <w:color w:val="0000FF"/>
      <w:u w:val="single"/>
    </w:rPr>
  </w:style>
  <w:style w:type="paragraph" w:styleId="a4">
    <w:name w:val="Title"/>
    <w:basedOn w:val="a"/>
    <w:next w:val="a"/>
    <w:uiPriority w:val="10"/>
    <w:qFormat/>
    <w:rsid w:val="00AF7A09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rsid w:val="00AF7A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6">
    <w:name w:val="Table Grid"/>
    <w:basedOn w:val="a1"/>
    <w:uiPriority w:val="39"/>
    <w:rsid w:val="00AF7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AF7A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link w:val="a8"/>
    <w:uiPriority w:val="34"/>
    <w:qFormat/>
    <w:rsid w:val="00AF7A09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  <w:rsid w:val="00AF7A09"/>
  </w:style>
  <w:style w:type="character" w:styleId="a9">
    <w:name w:val="Placeholder Text"/>
    <w:uiPriority w:val="99"/>
    <w:semiHidden/>
    <w:rsid w:val="00AF7A09"/>
    <w:rPr>
      <w:color w:val="808080"/>
    </w:rPr>
  </w:style>
  <w:style w:type="paragraph" w:styleId="aa">
    <w:name w:val="No Spacing"/>
    <w:uiPriority w:val="1"/>
    <w:qFormat/>
    <w:rsid w:val="00AF7A09"/>
    <w:rPr>
      <w:rFonts w:cs="Times New Roman"/>
      <w:sz w:val="22"/>
      <w:szCs w:val="22"/>
      <w:lang w:val="en-US" w:eastAsia="en-US" w:bidi="en-US"/>
    </w:rPr>
  </w:style>
  <w:style w:type="character" w:customStyle="1" w:styleId="UnresolvedMention">
    <w:name w:val="Unresolved Mention"/>
    <w:uiPriority w:val="99"/>
    <w:semiHidden/>
    <w:unhideWhenUsed/>
    <w:rsid w:val="00AF7A09"/>
    <w:rPr>
      <w:color w:val="605E5C"/>
      <w:shd w:val="clear" w:color="auto" w:fill="E1DFDD"/>
    </w:rPr>
  </w:style>
  <w:style w:type="paragraph" w:customStyle="1" w:styleId="10">
    <w:name w:val="Рецензия1"/>
    <w:hidden/>
    <w:uiPriority w:val="99"/>
    <w:semiHidden/>
    <w:qFormat/>
    <w:rsid w:val="00AF7A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9A2740-248B-495B-8178-68E839F3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433</Words>
  <Characters>2470</Characters>
  <Application>Microsoft Office Word</Application>
  <DocSecurity>0</DocSecurity>
  <Lines>20</Lines>
  <Paragraphs>5</Paragraphs>
  <ScaleCrop>false</ScaleCrop>
  <Company>Lomonosov MSU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5</cp:revision>
  <dcterms:created xsi:type="dcterms:W3CDTF">2025-03-03T16:46:00Z</dcterms:created>
  <dcterms:modified xsi:type="dcterms:W3CDTF">2025-03-19T15:31:00Z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1049-12.2.0.19821</vt:lpwstr>
  </property>
  <property fmtid="{D5CDD505-2E9C-101B-9397-08002B2CF9AE}" pid="26" name="ICV">
    <vt:lpwstr>DA939514F8724EA7B4200F90F00B0C74_13</vt:lpwstr>
  </property>
</Properties>
</file>