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C4318" w14:textId="74913964" w:rsidR="001A5FF5" w:rsidRPr="004B51B6" w:rsidRDefault="001A5FF5" w:rsidP="00EF49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Ионный транспорт и эволюция электрохимического отклика в </w:t>
      </w:r>
      <w:r w:rsidR="00EF49D9">
        <w:rPr>
          <w:b/>
          <w:color w:val="000000"/>
        </w:rPr>
        <w:t xml:space="preserve">проводящих </w:t>
      </w:r>
      <w:r>
        <w:rPr>
          <w:b/>
          <w:color w:val="000000"/>
        </w:rPr>
        <w:t>пленках ТЕМПО-полипиррол</w:t>
      </w:r>
      <w:r w:rsidR="00EF49D9">
        <w:rPr>
          <w:b/>
          <w:color w:val="000000"/>
        </w:rPr>
        <w:t>ов</w:t>
      </w:r>
    </w:p>
    <w:p w14:paraId="00000002" w14:textId="2B4CCFC2" w:rsidR="00130241" w:rsidRDefault="00E10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Долматова А.Г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Конев А.С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 w:rsidR="00C15DC6">
        <w:rPr>
          <w:b/>
          <w:i/>
          <w:color w:val="000000"/>
        </w:rPr>
        <w:t>, Левин О.В.</w:t>
      </w:r>
      <w:r w:rsidR="00C15DC6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4F8A604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9C587E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7" w14:textId="2E88C215" w:rsidR="00130241" w:rsidRPr="000E334E" w:rsidRDefault="00EB1F49" w:rsidP="009C58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100F1">
        <w:rPr>
          <w:i/>
          <w:color w:val="000000"/>
        </w:rPr>
        <w:t>Санкт-Петербургский</w:t>
      </w:r>
      <w:r>
        <w:rPr>
          <w:i/>
          <w:color w:val="000000"/>
        </w:rPr>
        <w:t xml:space="preserve"> государственный университет,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</w:t>
      </w:r>
      <w:r w:rsidR="00E100F1">
        <w:rPr>
          <w:i/>
          <w:color w:val="000000"/>
        </w:rPr>
        <w:t>Санкт-Петербург</w:t>
      </w:r>
      <w:r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6A38FD73" w:rsidR="00130241" w:rsidRPr="009C587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C587E">
        <w:rPr>
          <w:i/>
          <w:color w:val="000000"/>
          <w:lang w:val="en-US"/>
        </w:rPr>
        <w:t>E</w:t>
      </w:r>
      <w:r w:rsidR="003B76D6" w:rsidRPr="009C587E">
        <w:rPr>
          <w:i/>
          <w:color w:val="000000"/>
          <w:lang w:val="en-US"/>
        </w:rPr>
        <w:t>-</w:t>
      </w:r>
      <w:r w:rsidRPr="009C587E">
        <w:rPr>
          <w:i/>
          <w:color w:val="000000"/>
          <w:lang w:val="en-US"/>
        </w:rPr>
        <w:t xml:space="preserve">mail: </w:t>
      </w:r>
      <w:r w:rsidR="00E100F1">
        <w:rPr>
          <w:i/>
          <w:color w:val="000000"/>
          <w:u w:val="single"/>
          <w:lang w:val="en-US"/>
        </w:rPr>
        <w:t>st</w:t>
      </w:r>
      <w:r w:rsidR="00E100F1" w:rsidRPr="009C587E">
        <w:rPr>
          <w:i/>
          <w:color w:val="000000"/>
          <w:u w:val="single"/>
          <w:lang w:val="en-US"/>
        </w:rPr>
        <w:t>097759@</w:t>
      </w:r>
      <w:r w:rsidR="00E100F1">
        <w:rPr>
          <w:i/>
          <w:color w:val="000000"/>
          <w:u w:val="single"/>
          <w:lang w:val="en-US"/>
        </w:rPr>
        <w:t>student</w:t>
      </w:r>
      <w:r w:rsidR="00E100F1" w:rsidRPr="009C587E">
        <w:rPr>
          <w:i/>
          <w:color w:val="000000"/>
          <w:u w:val="single"/>
          <w:lang w:val="en-US"/>
        </w:rPr>
        <w:t>.</w:t>
      </w:r>
      <w:r w:rsidR="00E100F1">
        <w:rPr>
          <w:i/>
          <w:color w:val="000000"/>
          <w:u w:val="single"/>
          <w:lang w:val="en-US"/>
        </w:rPr>
        <w:t>spbu</w:t>
      </w:r>
      <w:r w:rsidR="00E100F1" w:rsidRPr="009C587E">
        <w:rPr>
          <w:i/>
          <w:color w:val="000000"/>
          <w:u w:val="single"/>
          <w:lang w:val="en-US"/>
        </w:rPr>
        <w:t>.</w:t>
      </w:r>
      <w:r w:rsidR="00E100F1">
        <w:rPr>
          <w:i/>
          <w:color w:val="000000"/>
          <w:u w:val="single"/>
          <w:lang w:val="en-US"/>
        </w:rPr>
        <w:t>ru</w:t>
      </w:r>
      <w:r w:rsidRPr="009C587E">
        <w:rPr>
          <w:i/>
          <w:color w:val="000000"/>
          <w:lang w:val="en-US"/>
        </w:rPr>
        <w:t xml:space="preserve"> </w:t>
      </w:r>
    </w:p>
    <w:p w14:paraId="10A4A1F4" w14:textId="3B9EEFB0" w:rsidR="00827528" w:rsidRDefault="00A60A8D" w:rsidP="008275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Проводящие полимеры, такие как полипирролы, политиофены и полианилины,</w:t>
      </w:r>
      <w:r w:rsidR="008441FE">
        <w:rPr>
          <w:color w:val="000000"/>
        </w:rPr>
        <w:t xml:space="preserve"> представляют интерес при разработке новых электродных материалов</w:t>
      </w:r>
      <w:r>
        <w:rPr>
          <w:color w:val="000000"/>
        </w:rPr>
        <w:t>,</w:t>
      </w:r>
      <w:r w:rsidR="00290706">
        <w:rPr>
          <w:color w:val="000000"/>
        </w:rPr>
        <w:t xml:space="preserve"> сенсоров, потенцио- и фоточувствительных покрытий</w:t>
      </w:r>
      <w:r w:rsidR="008441FE">
        <w:rPr>
          <w:color w:val="000000"/>
        </w:rPr>
        <w:t>.</w:t>
      </w:r>
      <w:r w:rsidR="00E3416B">
        <w:rPr>
          <w:color w:val="000000"/>
        </w:rPr>
        <w:t xml:space="preserve"> </w:t>
      </w:r>
      <w:r w:rsidR="00682A88">
        <w:rPr>
          <w:color w:val="000000"/>
        </w:rPr>
        <w:t xml:space="preserve">В контексте энергозапасающих устройств, емкость материалов на основе проводящих полимеров может быть увеличена включением в структуру материала редокс-активных компонентов. </w:t>
      </w:r>
      <w:r>
        <w:rPr>
          <w:color w:val="000000"/>
        </w:rPr>
        <w:t>В настоящей работе</w:t>
      </w:r>
      <w:r w:rsidR="00D02184">
        <w:rPr>
          <w:color w:val="000000"/>
        </w:rPr>
        <w:t xml:space="preserve"> предлагается</w:t>
      </w:r>
      <w:r>
        <w:rPr>
          <w:color w:val="000000"/>
        </w:rPr>
        <w:t xml:space="preserve"> </w:t>
      </w:r>
      <w:r w:rsidR="00682A88">
        <w:rPr>
          <w:color w:val="000000"/>
        </w:rPr>
        <w:t>имплементация этой идеи на примере ТЕМПО и полипиррола.</w:t>
      </w:r>
      <w:r>
        <w:rPr>
          <w:color w:val="000000"/>
        </w:rPr>
        <w:t xml:space="preserve"> </w:t>
      </w:r>
    </w:p>
    <w:p w14:paraId="6897B742" w14:textId="47A17829" w:rsidR="002214A2" w:rsidRDefault="00682A88" w:rsidP="00E83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этого</w:t>
      </w:r>
      <w:r w:rsidR="00B30907">
        <w:rPr>
          <w:color w:val="000000"/>
        </w:rPr>
        <w:t xml:space="preserve"> были синтезированы </w:t>
      </w:r>
      <w:r w:rsidR="00F00808">
        <w:rPr>
          <w:color w:val="000000"/>
        </w:rPr>
        <w:t>сополимеры</w:t>
      </w:r>
      <w:r w:rsidR="007B226E">
        <w:rPr>
          <w:color w:val="000000"/>
        </w:rPr>
        <w:t xml:space="preserve"> ТЕМПО-пиррола и пиррола</w:t>
      </w:r>
      <w:r w:rsidR="0098505E">
        <w:rPr>
          <w:color w:val="000000"/>
        </w:rPr>
        <w:t xml:space="preserve"> </w:t>
      </w:r>
      <w:r w:rsidR="00B30907">
        <w:rPr>
          <w:color w:val="000000"/>
        </w:rPr>
        <w:t>в различных режимах наложения окислительного потенциала</w:t>
      </w:r>
      <w:r w:rsidR="00FE49F4">
        <w:rPr>
          <w:color w:val="000000"/>
        </w:rPr>
        <w:t xml:space="preserve"> и исследована эволюция их </w:t>
      </w:r>
      <w:r>
        <w:rPr>
          <w:color w:val="000000"/>
        </w:rPr>
        <w:t xml:space="preserve">емкостного и вольтамперного </w:t>
      </w:r>
      <w:r w:rsidR="00FE49F4">
        <w:rPr>
          <w:color w:val="000000"/>
        </w:rPr>
        <w:t>отклика с применением методов спектроэлектрохимии и кварцевой микрогравиметрии</w:t>
      </w:r>
      <w:r w:rsidR="00C2648B">
        <w:rPr>
          <w:color w:val="000000"/>
        </w:rPr>
        <w:t xml:space="preserve">. </w:t>
      </w:r>
      <w:r w:rsidR="00BF0B6C">
        <w:rPr>
          <w:color w:val="000000"/>
        </w:rPr>
        <w:t>Был</w:t>
      </w:r>
      <w:r w:rsidR="00FE49F4">
        <w:rPr>
          <w:color w:val="000000"/>
        </w:rPr>
        <w:t>о</w:t>
      </w:r>
      <w:r w:rsidR="00BF0B6C">
        <w:rPr>
          <w:color w:val="000000"/>
        </w:rPr>
        <w:t xml:space="preserve"> </w:t>
      </w:r>
      <w:r w:rsidR="00D02184">
        <w:rPr>
          <w:color w:val="000000"/>
        </w:rPr>
        <w:t>показано</w:t>
      </w:r>
      <w:r w:rsidR="00BF0B6C">
        <w:rPr>
          <w:color w:val="000000"/>
        </w:rPr>
        <w:t>, что</w:t>
      </w:r>
      <w:r>
        <w:rPr>
          <w:color w:val="000000"/>
        </w:rPr>
        <w:t xml:space="preserve"> при изменении наложенного потенциала в диапазоне</w:t>
      </w:r>
      <w:r w:rsidR="00D02184">
        <w:rPr>
          <w:color w:val="000000"/>
        </w:rPr>
        <w:t xml:space="preserve"> от</w:t>
      </w:r>
      <w:r>
        <w:rPr>
          <w:color w:val="000000"/>
        </w:rPr>
        <w:t xml:space="preserve"> -0,8</w:t>
      </w:r>
      <w:r w:rsidR="00D02184">
        <w:rPr>
          <w:color w:val="000000"/>
        </w:rPr>
        <w:t xml:space="preserve"> до </w:t>
      </w:r>
      <w:r>
        <w:rPr>
          <w:color w:val="000000"/>
        </w:rPr>
        <w:t>+0,65 В полная емкость пленок сополимера практически не изменяется</w:t>
      </w:r>
      <w:r w:rsidR="00CA5B16">
        <w:rPr>
          <w:color w:val="000000"/>
        </w:rPr>
        <w:t xml:space="preserve"> (рис. 1А). </w:t>
      </w:r>
      <w:r w:rsidR="00D02184">
        <w:rPr>
          <w:color w:val="000000"/>
        </w:rPr>
        <w:t>При этом было обнаружено, что ее стабильность обеспечивается в основном</w:t>
      </w:r>
      <w:r w:rsidR="00BF0B6C">
        <w:rPr>
          <w:color w:val="000000"/>
        </w:rPr>
        <w:t xml:space="preserve"> рост</w:t>
      </w:r>
      <w:r w:rsidR="00D02184">
        <w:rPr>
          <w:color w:val="000000"/>
        </w:rPr>
        <w:t>ом</w:t>
      </w:r>
      <w:r w:rsidR="00BF0B6C">
        <w:rPr>
          <w:color w:val="000000"/>
        </w:rPr>
        <w:t xml:space="preserve"> фарадеевской емкости от редокс-процессов на аминоксильных фрагментах</w:t>
      </w:r>
      <w:r w:rsidR="00CA5B16">
        <w:rPr>
          <w:color w:val="000000"/>
        </w:rPr>
        <w:t xml:space="preserve"> при снижении</w:t>
      </w:r>
      <w:r w:rsidR="00BF0B6C">
        <w:rPr>
          <w:color w:val="000000"/>
        </w:rPr>
        <w:t xml:space="preserve"> вклад</w:t>
      </w:r>
      <w:r w:rsidR="00CA5B16">
        <w:rPr>
          <w:color w:val="000000"/>
        </w:rPr>
        <w:t>а</w:t>
      </w:r>
      <w:r w:rsidR="00BF0B6C">
        <w:rPr>
          <w:color w:val="000000"/>
        </w:rPr>
        <w:t xml:space="preserve"> токов, отвечающих редокс-процессам в полипиррольной матрице (рис. 1А). </w:t>
      </w:r>
      <w:r w:rsidR="002214A2">
        <w:rPr>
          <w:color w:val="000000"/>
        </w:rPr>
        <w:t xml:space="preserve">Другой интересной особенностью пленок </w:t>
      </w:r>
      <w:r w:rsidR="00F00808">
        <w:rPr>
          <w:color w:val="000000"/>
        </w:rPr>
        <w:t>сополимера</w:t>
      </w:r>
      <w:r w:rsidR="002214A2">
        <w:rPr>
          <w:color w:val="000000"/>
        </w:rPr>
        <w:t xml:space="preserve"> является</w:t>
      </w:r>
      <w:r w:rsidR="00BF0B6C">
        <w:rPr>
          <w:color w:val="000000"/>
        </w:rPr>
        <w:t xml:space="preserve"> перераспределение токов в диапазоне потенциалов, отвечающем процессам в полипиррольной матрице (рис. 1Б). Согласно литературным данным, </w:t>
      </w:r>
      <w:r w:rsidR="000D1341">
        <w:rPr>
          <w:color w:val="000000"/>
        </w:rPr>
        <w:t>два пика</w:t>
      </w:r>
      <w:r w:rsidR="00BF0B6C">
        <w:rPr>
          <w:color w:val="000000"/>
        </w:rPr>
        <w:t xml:space="preserve"> </w:t>
      </w:r>
      <w:r w:rsidR="00327BFF">
        <w:rPr>
          <w:color w:val="000000"/>
        </w:rPr>
        <w:t>в пленках полипирролов</w:t>
      </w:r>
      <w:r w:rsidR="000D1341">
        <w:rPr>
          <w:color w:val="000000"/>
        </w:rPr>
        <w:t xml:space="preserve"> отвечают катионному и анионному транспорту</w:t>
      </w:r>
      <w:r w:rsidR="00BF0B6C">
        <w:rPr>
          <w:color w:val="000000"/>
        </w:rPr>
        <w:t xml:space="preserve"> </w:t>
      </w:r>
      <w:r w:rsidR="000D1341" w:rsidRPr="007F668F">
        <w:rPr>
          <w:color w:val="000000"/>
        </w:rPr>
        <w:t>[1]</w:t>
      </w:r>
      <w:r w:rsidR="000D1341">
        <w:rPr>
          <w:color w:val="000000"/>
        </w:rPr>
        <w:t>.</w:t>
      </w:r>
      <w:r w:rsidR="007F668F">
        <w:rPr>
          <w:color w:val="000000"/>
        </w:rPr>
        <w:t xml:space="preserve"> </w:t>
      </w:r>
      <w:r w:rsidR="000D1341">
        <w:rPr>
          <w:color w:val="000000"/>
        </w:rPr>
        <w:t xml:space="preserve">Наблюдаемое в нашей работе перераспределение потоков катионного и анионного транспорта </w:t>
      </w:r>
      <w:r w:rsidR="001A5FF5">
        <w:rPr>
          <w:color w:val="000000"/>
        </w:rPr>
        <w:t xml:space="preserve">(рис. 1Б) </w:t>
      </w:r>
      <w:r w:rsidR="000D1341">
        <w:rPr>
          <w:color w:val="000000"/>
        </w:rPr>
        <w:t xml:space="preserve">указывает на </w:t>
      </w:r>
      <w:r w:rsidR="001A5FF5">
        <w:rPr>
          <w:color w:val="000000"/>
        </w:rPr>
        <w:t>морфологические изменения в структуре полимера в ходе процессов допирования–дедопирования пленки ионами фонового электролита</w:t>
      </w:r>
      <w:r w:rsidR="007B226E">
        <w:rPr>
          <w:color w:val="000000"/>
        </w:rPr>
        <w:t>. Валидация гипотезы о морфологических изменениях как причине стабилизации электрохимической емкости в пленках сополимеров ТЕМПО-пиррола и пиррола обсуждается в докладе.</w:t>
      </w:r>
    </w:p>
    <w:p w14:paraId="30A5AE41" w14:textId="0FD10A25" w:rsidR="001A2328" w:rsidRDefault="00B10136" w:rsidP="005E5BE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9A89BCA" wp14:editId="6B062A10">
            <wp:extent cx="2759529" cy="2111412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82" cy="215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1C2">
        <w:rPr>
          <w:noProof/>
        </w:rPr>
        <w:drawing>
          <wp:inline distT="0" distB="0" distL="0" distR="0" wp14:anchorId="71CE92EF" wp14:editId="691DC95A">
            <wp:extent cx="2688500" cy="205852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48" cy="208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B13B1" w14:textId="38C23EAD" w:rsidR="009B2F80" w:rsidRPr="005E5BE9" w:rsidRDefault="009B2F80" w:rsidP="005E5BE9">
      <w:pPr>
        <w:jc w:val="center"/>
      </w:pPr>
      <w:r w:rsidRPr="006834C5">
        <w:t>Рис. 1.</w:t>
      </w:r>
      <w:r w:rsidR="00C478A5" w:rsidRPr="00C478A5">
        <w:t xml:space="preserve"> </w:t>
      </w:r>
      <w:r w:rsidR="000D1341">
        <w:rPr>
          <w:b/>
          <w:bCs/>
        </w:rPr>
        <w:t>А</w:t>
      </w:r>
      <w:r w:rsidR="000D1341">
        <w:t xml:space="preserve"> Зависимость полной емкости полимера (голубая кривая) и емкостного вклада ТЕМПО (бордовая кривая) от номера цикла</w:t>
      </w:r>
      <w:r w:rsidR="000D1341" w:rsidRPr="0028265C" w:rsidDel="000D1341">
        <w:rPr>
          <w:b/>
          <w:bCs/>
        </w:rPr>
        <w:t xml:space="preserve"> </w:t>
      </w:r>
      <w:r w:rsidR="000D1341">
        <w:rPr>
          <w:b/>
          <w:bCs/>
        </w:rPr>
        <w:t>Б</w:t>
      </w:r>
      <w:r w:rsidR="000D1341">
        <w:t xml:space="preserve"> </w:t>
      </w:r>
      <w:r w:rsidR="0028265C">
        <w:t xml:space="preserve">Эволюция вольтамперного отклика </w:t>
      </w:r>
      <w:r w:rsidR="00C478A5" w:rsidRPr="00C478A5">
        <w:t>пленки</w:t>
      </w:r>
      <w:r w:rsidR="0028265C">
        <w:t xml:space="preserve"> поли-(пиррол)-(ТЕМПО-пиррол)</w:t>
      </w:r>
      <w:r w:rsidR="00C478A5" w:rsidRPr="00C478A5">
        <w:t xml:space="preserve">, </w:t>
      </w:r>
      <w:r w:rsidR="0028265C">
        <w:t>электрохимически о</w:t>
      </w:r>
      <w:r w:rsidR="00C478A5" w:rsidRPr="00C478A5">
        <w:t>саж</w:t>
      </w:r>
      <w:r w:rsidR="0028265C">
        <w:t>д</w:t>
      </w:r>
      <w:r w:rsidR="00C478A5" w:rsidRPr="00C478A5">
        <w:t xml:space="preserve">енной </w:t>
      </w:r>
      <w:r w:rsidR="008441FE">
        <w:t xml:space="preserve">на проводящей подложке в импульсном режиме. </w:t>
      </w:r>
    </w:p>
    <w:p w14:paraId="022FC08C" w14:textId="1010542C" w:rsidR="00A02163" w:rsidRPr="0009449A" w:rsidRDefault="00F911B5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финансовой поддержке </w:t>
      </w:r>
      <w:r w:rsidR="0028265C">
        <w:rPr>
          <w:i/>
          <w:iCs/>
          <w:color w:val="000000"/>
        </w:rPr>
        <w:t>СПбГУ</w:t>
      </w:r>
      <w:r>
        <w:rPr>
          <w:i/>
          <w:iCs/>
          <w:color w:val="000000"/>
        </w:rPr>
        <w:t xml:space="preserve"> (грант №</w:t>
      </w:r>
      <w:r w:rsidR="00D813CB">
        <w:rPr>
          <w:i/>
          <w:iCs/>
          <w:color w:val="000000"/>
        </w:rPr>
        <w:t>123042000120-3</w:t>
      </w:r>
      <w:r>
        <w:rPr>
          <w:i/>
          <w:iCs/>
          <w:color w:val="000000"/>
        </w:rPr>
        <w:t>).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3A3127B" w14:textId="14179DA0" w:rsidR="00B04A85" w:rsidRPr="00B04A85" w:rsidRDefault="00B04A85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27BFF">
        <w:rPr>
          <w:color w:val="000000"/>
        </w:rPr>
        <w:t xml:space="preserve">1. </w:t>
      </w:r>
      <w:r w:rsidRPr="00B04A85">
        <w:rPr>
          <w:color w:val="000000"/>
          <w:lang w:val="en-US"/>
        </w:rPr>
        <w:t>M</w:t>
      </w:r>
      <w:r w:rsidRPr="00327BFF">
        <w:rPr>
          <w:color w:val="000000"/>
        </w:rPr>
        <w:t>.</w:t>
      </w:r>
      <w:r w:rsidRPr="00B04A85">
        <w:rPr>
          <w:color w:val="000000"/>
          <w:lang w:val="en-US"/>
        </w:rPr>
        <w:t>D</w:t>
      </w:r>
      <w:r w:rsidRPr="00327BFF">
        <w:rPr>
          <w:color w:val="000000"/>
        </w:rPr>
        <w:t xml:space="preserve">. </w:t>
      </w:r>
      <w:r w:rsidRPr="00B04A85">
        <w:rPr>
          <w:color w:val="000000"/>
          <w:lang w:val="en-US"/>
        </w:rPr>
        <w:t>Levi</w:t>
      </w:r>
      <w:r w:rsidRPr="00327BFF">
        <w:rPr>
          <w:color w:val="000000"/>
        </w:rPr>
        <w:t xml:space="preserve">, </w:t>
      </w:r>
      <w:r w:rsidRPr="00B04A85">
        <w:rPr>
          <w:color w:val="000000"/>
          <w:lang w:val="en-US"/>
        </w:rPr>
        <w:t>C</w:t>
      </w:r>
      <w:r w:rsidRPr="00327BFF">
        <w:rPr>
          <w:color w:val="000000"/>
        </w:rPr>
        <w:t xml:space="preserve">. </w:t>
      </w:r>
      <w:r w:rsidRPr="00B04A85">
        <w:rPr>
          <w:color w:val="000000"/>
          <w:lang w:val="en-US"/>
        </w:rPr>
        <w:t>Lopez</w:t>
      </w:r>
      <w:r w:rsidRPr="00327BFF">
        <w:rPr>
          <w:color w:val="000000"/>
        </w:rPr>
        <w:t xml:space="preserve">, </w:t>
      </w:r>
      <w:r w:rsidRPr="00B04A85">
        <w:rPr>
          <w:color w:val="000000"/>
          <w:lang w:val="en-US"/>
        </w:rPr>
        <w:t>E</w:t>
      </w:r>
      <w:r w:rsidRPr="00327BFF">
        <w:rPr>
          <w:color w:val="000000"/>
        </w:rPr>
        <w:t xml:space="preserve">. </w:t>
      </w:r>
      <w:r w:rsidRPr="00B04A85">
        <w:rPr>
          <w:color w:val="000000"/>
          <w:lang w:val="en-US"/>
        </w:rPr>
        <w:t>Vieil</w:t>
      </w:r>
      <w:r w:rsidRPr="00327BFF">
        <w:rPr>
          <w:color w:val="000000"/>
        </w:rPr>
        <w:t xml:space="preserve">, </w:t>
      </w:r>
      <w:r w:rsidRPr="00B04A85">
        <w:rPr>
          <w:color w:val="000000"/>
          <w:lang w:val="en-US"/>
        </w:rPr>
        <w:t>M</w:t>
      </w:r>
      <w:r w:rsidRPr="00327BFF">
        <w:rPr>
          <w:color w:val="000000"/>
        </w:rPr>
        <w:t>.</w:t>
      </w:r>
      <w:r w:rsidRPr="00B04A85">
        <w:rPr>
          <w:color w:val="000000"/>
          <w:lang w:val="en-US"/>
        </w:rPr>
        <w:t>A</w:t>
      </w:r>
      <w:r w:rsidRPr="00327BFF">
        <w:rPr>
          <w:color w:val="000000"/>
        </w:rPr>
        <w:t xml:space="preserve">. </w:t>
      </w:r>
      <w:r w:rsidRPr="00B04A85">
        <w:rPr>
          <w:color w:val="000000"/>
          <w:lang w:val="en-US"/>
        </w:rPr>
        <w:t>Vorotyntsev</w:t>
      </w:r>
      <w:r w:rsidRPr="00327BFF">
        <w:rPr>
          <w:color w:val="000000"/>
        </w:rPr>
        <w:t xml:space="preserve">, </w:t>
      </w:r>
      <w:r w:rsidRPr="00B04A85">
        <w:rPr>
          <w:color w:val="000000"/>
          <w:lang w:val="en-US"/>
        </w:rPr>
        <w:t>Electrochim</w:t>
      </w:r>
      <w:r w:rsidRPr="00327BFF">
        <w:rPr>
          <w:color w:val="000000"/>
        </w:rPr>
        <w:t xml:space="preserve">. </w:t>
      </w:r>
      <w:r w:rsidRPr="00B04A85">
        <w:rPr>
          <w:color w:val="000000"/>
          <w:lang w:val="en-US"/>
        </w:rPr>
        <w:t>Acta 1997, 42, 75.</w:t>
      </w:r>
    </w:p>
    <w:sectPr w:rsidR="00B04A85" w:rsidRPr="00B04A8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6135"/>
    <w:rsid w:val="00063966"/>
    <w:rsid w:val="00075D6E"/>
    <w:rsid w:val="000831C2"/>
    <w:rsid w:val="00086081"/>
    <w:rsid w:val="00087D9B"/>
    <w:rsid w:val="0009449A"/>
    <w:rsid w:val="00094FD0"/>
    <w:rsid w:val="000D1341"/>
    <w:rsid w:val="000E334E"/>
    <w:rsid w:val="00101A1C"/>
    <w:rsid w:val="00103657"/>
    <w:rsid w:val="00106375"/>
    <w:rsid w:val="00107AA3"/>
    <w:rsid w:val="00116478"/>
    <w:rsid w:val="00130241"/>
    <w:rsid w:val="0017732C"/>
    <w:rsid w:val="001A2328"/>
    <w:rsid w:val="001A5FF5"/>
    <w:rsid w:val="001D4C6D"/>
    <w:rsid w:val="001E61C2"/>
    <w:rsid w:val="001F0493"/>
    <w:rsid w:val="002177E9"/>
    <w:rsid w:val="002214A2"/>
    <w:rsid w:val="0022260A"/>
    <w:rsid w:val="002264EE"/>
    <w:rsid w:val="0023307C"/>
    <w:rsid w:val="0027408B"/>
    <w:rsid w:val="0028265C"/>
    <w:rsid w:val="00290706"/>
    <w:rsid w:val="002D067B"/>
    <w:rsid w:val="002F7635"/>
    <w:rsid w:val="0031361E"/>
    <w:rsid w:val="00327BFF"/>
    <w:rsid w:val="00391C38"/>
    <w:rsid w:val="003B76D6"/>
    <w:rsid w:val="003E2601"/>
    <w:rsid w:val="003F4E6B"/>
    <w:rsid w:val="004A26A3"/>
    <w:rsid w:val="004B51B6"/>
    <w:rsid w:val="004F0EDF"/>
    <w:rsid w:val="00522BF1"/>
    <w:rsid w:val="00552F1F"/>
    <w:rsid w:val="00590166"/>
    <w:rsid w:val="005A1561"/>
    <w:rsid w:val="005D022B"/>
    <w:rsid w:val="005E5BE9"/>
    <w:rsid w:val="00624A85"/>
    <w:rsid w:val="00646EC6"/>
    <w:rsid w:val="00651648"/>
    <w:rsid w:val="00682A88"/>
    <w:rsid w:val="0069427D"/>
    <w:rsid w:val="006F7A19"/>
    <w:rsid w:val="007213E1"/>
    <w:rsid w:val="00747133"/>
    <w:rsid w:val="00775389"/>
    <w:rsid w:val="00797838"/>
    <w:rsid w:val="007B226E"/>
    <w:rsid w:val="007C36D8"/>
    <w:rsid w:val="007F2744"/>
    <w:rsid w:val="007F668F"/>
    <w:rsid w:val="00827528"/>
    <w:rsid w:val="008441FE"/>
    <w:rsid w:val="00845C33"/>
    <w:rsid w:val="008931BE"/>
    <w:rsid w:val="00897346"/>
    <w:rsid w:val="008B6768"/>
    <w:rsid w:val="008C67E3"/>
    <w:rsid w:val="00905529"/>
    <w:rsid w:val="00906AFA"/>
    <w:rsid w:val="00914205"/>
    <w:rsid w:val="00921D45"/>
    <w:rsid w:val="009426C0"/>
    <w:rsid w:val="00980A65"/>
    <w:rsid w:val="0098505E"/>
    <w:rsid w:val="009A66DB"/>
    <w:rsid w:val="009B2F80"/>
    <w:rsid w:val="009B3300"/>
    <w:rsid w:val="009C587E"/>
    <w:rsid w:val="009F3380"/>
    <w:rsid w:val="00A02163"/>
    <w:rsid w:val="00A300A8"/>
    <w:rsid w:val="00A314FE"/>
    <w:rsid w:val="00A60A8D"/>
    <w:rsid w:val="00AD7380"/>
    <w:rsid w:val="00B04A85"/>
    <w:rsid w:val="00B10136"/>
    <w:rsid w:val="00B30907"/>
    <w:rsid w:val="00B45128"/>
    <w:rsid w:val="00B703B5"/>
    <w:rsid w:val="00BD1A03"/>
    <w:rsid w:val="00BD7809"/>
    <w:rsid w:val="00BF0B6C"/>
    <w:rsid w:val="00BF36F8"/>
    <w:rsid w:val="00BF4622"/>
    <w:rsid w:val="00C15DC6"/>
    <w:rsid w:val="00C2648B"/>
    <w:rsid w:val="00C478A5"/>
    <w:rsid w:val="00C519FC"/>
    <w:rsid w:val="00C844E2"/>
    <w:rsid w:val="00CA5B16"/>
    <w:rsid w:val="00CD00B1"/>
    <w:rsid w:val="00CF7917"/>
    <w:rsid w:val="00D02184"/>
    <w:rsid w:val="00D22306"/>
    <w:rsid w:val="00D42542"/>
    <w:rsid w:val="00D8121C"/>
    <w:rsid w:val="00D813CB"/>
    <w:rsid w:val="00DA0718"/>
    <w:rsid w:val="00E100F1"/>
    <w:rsid w:val="00E22189"/>
    <w:rsid w:val="00E3416B"/>
    <w:rsid w:val="00E52E96"/>
    <w:rsid w:val="00E74069"/>
    <w:rsid w:val="00E81D35"/>
    <w:rsid w:val="00E83E27"/>
    <w:rsid w:val="00EB1F49"/>
    <w:rsid w:val="00EF422D"/>
    <w:rsid w:val="00EF49D9"/>
    <w:rsid w:val="00F00808"/>
    <w:rsid w:val="00F03216"/>
    <w:rsid w:val="00F865B3"/>
    <w:rsid w:val="00F911B5"/>
    <w:rsid w:val="00FB1509"/>
    <w:rsid w:val="00FE49F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Ася Долматова</cp:lastModifiedBy>
  <cp:revision>36</cp:revision>
  <dcterms:created xsi:type="dcterms:W3CDTF">2025-01-28T14:25:00Z</dcterms:created>
  <dcterms:modified xsi:type="dcterms:W3CDTF">2025-02-11T12:32:00Z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