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C27E" w14:textId="406FF4C8" w:rsidR="00855AEE" w:rsidRDefault="00855AEE" w:rsidP="00161702">
      <w:pPr>
        <w:spacing w:line="240" w:lineRule="auto"/>
        <w:ind w:left="-284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855AE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Особенности положения </w:t>
      </w:r>
      <w:r w:rsidR="00B124B4">
        <w:rPr>
          <w:rFonts w:asciiTheme="majorBidi" w:hAnsiTheme="majorBidi" w:cstheme="majorBidi"/>
          <w:b/>
          <w:bCs/>
          <w:sz w:val="24"/>
          <w:szCs w:val="24"/>
          <w:lang w:bidi="fa-IR"/>
        </w:rPr>
        <w:t>женщин</w:t>
      </w:r>
      <w:r w:rsidRPr="00855AE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в Восточной Африке XIX в. (по «Мемуар</w:t>
      </w:r>
      <w:r w:rsidR="007006D2">
        <w:rPr>
          <w:rFonts w:asciiTheme="majorBidi" w:hAnsiTheme="majorBidi" w:cstheme="majorBidi"/>
          <w:b/>
          <w:bCs/>
          <w:sz w:val="24"/>
          <w:szCs w:val="24"/>
          <w:lang w:bidi="fa-IR"/>
        </w:rPr>
        <w:t>ам</w:t>
      </w:r>
      <w:r w:rsidRPr="00855AE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арабской принцессы» Салме Саид)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</w:p>
    <w:p w14:paraId="1AE03A96" w14:textId="7154DED7" w:rsidR="00161702" w:rsidRDefault="008E2482" w:rsidP="0052263E">
      <w:pPr>
        <w:spacing w:line="240" w:lineRule="auto"/>
        <w:ind w:left="-284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Попелышко Елизавета Константиновна</w:t>
      </w:r>
    </w:p>
    <w:p w14:paraId="29BD938B" w14:textId="25D261C1" w:rsidR="00161702" w:rsidRPr="00161702" w:rsidRDefault="00161702" w:rsidP="00161702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Московский </w:t>
      </w:r>
      <w:r w:rsidRPr="00161702">
        <w:rPr>
          <w:rFonts w:asciiTheme="majorBidi" w:hAnsiTheme="majorBidi" w:cstheme="majorBidi"/>
          <w:b/>
          <w:bCs/>
          <w:sz w:val="24"/>
          <w:szCs w:val="24"/>
          <w:lang w:bidi="fa-IR"/>
        </w:rPr>
        <w:t>государственный университет имени М.В.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Л</w:t>
      </w:r>
      <w:r w:rsidRPr="00161702">
        <w:rPr>
          <w:rFonts w:asciiTheme="majorBidi" w:hAnsiTheme="majorBidi" w:cstheme="majorBidi"/>
          <w:b/>
          <w:bCs/>
          <w:sz w:val="24"/>
          <w:szCs w:val="24"/>
          <w:lang w:bidi="fa-IR"/>
        </w:rPr>
        <w:t>омоносова,</w:t>
      </w:r>
    </w:p>
    <w:p w14:paraId="439EAE41" w14:textId="1A1EEE48" w:rsidR="00161702" w:rsidRDefault="00161702" w:rsidP="00161702">
      <w:pPr>
        <w:spacing w:line="240" w:lineRule="auto"/>
        <w:ind w:left="-284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Институт стран Азии и Африки, Москва, Россия </w:t>
      </w:r>
    </w:p>
    <w:p w14:paraId="709C1B84" w14:textId="4A4DA6E0" w:rsidR="0052263E" w:rsidRDefault="0052263E" w:rsidP="00F71F78">
      <w:pPr>
        <w:spacing w:line="240" w:lineRule="auto"/>
        <w:ind w:left="-284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Студентка 2 курса бакалавриата</w:t>
      </w:r>
    </w:p>
    <w:p w14:paraId="656A2CDB" w14:textId="77777777" w:rsidR="00F71F78" w:rsidRDefault="00F71F78" w:rsidP="00F71F78">
      <w:pPr>
        <w:spacing w:line="240" w:lineRule="auto"/>
        <w:ind w:left="-284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A3576FC" w14:textId="674B753C" w:rsidR="00F71F78" w:rsidRPr="00797CFC" w:rsidRDefault="00722AC8" w:rsidP="00F71F78">
      <w:pPr>
        <w:spacing w:line="360" w:lineRule="auto"/>
        <w:ind w:left="-284"/>
        <w:jc w:val="both"/>
        <w:rPr>
          <w:rFonts w:asciiTheme="majorBidi" w:hAnsiTheme="majorBidi" w:cstheme="majorBidi"/>
          <w:sz w:val="24"/>
          <w:szCs w:val="24"/>
          <w:lang w:val="sw-KE" w:eastAsia="ko-KR" w:bidi="fa-IR"/>
        </w:rPr>
      </w:pPr>
      <w:r w:rsidRPr="009638E2">
        <w:rPr>
          <w:rFonts w:asciiTheme="majorBidi" w:hAnsiTheme="majorBidi" w:cstheme="majorBidi"/>
          <w:sz w:val="24"/>
          <w:szCs w:val="24"/>
        </w:rPr>
        <w:tab/>
      </w:r>
      <w:r w:rsidR="002202F0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Источники по истории Африки представляют собой довольно большое и </w:t>
      </w:r>
      <w:r w:rsidR="00F9503F">
        <w:rPr>
          <w:rFonts w:asciiTheme="majorBidi" w:hAnsiTheme="majorBidi" w:cstheme="majorBidi"/>
          <w:sz w:val="24"/>
          <w:szCs w:val="24"/>
          <w:lang w:bidi="fa-IR"/>
        </w:rPr>
        <w:t>разнообразное</w:t>
      </w:r>
      <w:r w:rsidR="002202F0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 собрание</w:t>
      </w:r>
      <w:r w:rsidR="0065736E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 материалов как европейского</w:t>
      </w:r>
      <w:r w:rsidR="00B500EF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 и арабского</w:t>
      </w:r>
      <w:r w:rsidR="0065736E" w:rsidRPr="0052263E">
        <w:rPr>
          <w:rFonts w:asciiTheme="majorBidi" w:hAnsiTheme="majorBidi" w:cstheme="majorBidi"/>
          <w:sz w:val="24"/>
          <w:szCs w:val="24"/>
          <w:lang w:bidi="fa-IR"/>
        </w:rPr>
        <w:t>, так и африканского происхождения, однако до середины XX в. изучалась</w:t>
      </w:r>
      <w:r w:rsidR="0039163B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 в основном только</w:t>
      </w:r>
      <w:r w:rsidR="0065736E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 история Европы и европейцев в Африке</w:t>
      </w:r>
      <w:r w:rsidR="003C2621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A1084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с </w:t>
      </w:r>
      <w:r w:rsidR="00B621F3" w:rsidRPr="0052263E">
        <w:rPr>
          <w:rFonts w:asciiTheme="majorBidi" w:hAnsiTheme="majorBidi" w:cstheme="majorBidi"/>
          <w:sz w:val="24"/>
          <w:szCs w:val="24"/>
          <w:lang w:bidi="fa-IR"/>
        </w:rPr>
        <w:t>опорой на</w:t>
      </w:r>
      <w:r w:rsidR="000A1084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 соответствующи</w:t>
      </w:r>
      <w:r w:rsidR="00B621F3" w:rsidRPr="0052263E">
        <w:rPr>
          <w:rFonts w:asciiTheme="majorBidi" w:hAnsiTheme="majorBidi" w:cstheme="majorBidi"/>
          <w:sz w:val="24"/>
          <w:szCs w:val="24"/>
          <w:lang w:bidi="fa-IR"/>
        </w:rPr>
        <w:t>е</w:t>
      </w:r>
      <w:r w:rsidR="000A1084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 источник</w:t>
      </w:r>
      <w:r w:rsidR="00B621F3" w:rsidRPr="0052263E">
        <w:rPr>
          <w:rFonts w:asciiTheme="majorBidi" w:hAnsiTheme="majorBidi" w:cstheme="majorBidi"/>
          <w:sz w:val="24"/>
          <w:szCs w:val="24"/>
          <w:lang w:bidi="fa-IR"/>
        </w:rPr>
        <w:t>и</w:t>
      </w:r>
      <w:r w:rsidR="0039163B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, из-за чего долгое время проявлялась дихотомия в исследовании данного региона. </w:t>
      </w:r>
      <w:r w:rsidR="0066620F" w:rsidRPr="0052263E">
        <w:rPr>
          <w:rFonts w:asciiTheme="majorBidi" w:hAnsiTheme="majorBidi" w:cstheme="majorBidi"/>
          <w:sz w:val="24"/>
          <w:szCs w:val="24"/>
          <w:lang w:bidi="fa-IR"/>
        </w:rPr>
        <w:t>К тому же, европейские материалы, несмотря на свою ценность, представляют собой взгляд со стороны</w:t>
      </w:r>
      <w:r w:rsidR="00B500EF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66620F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на происходившие события, </w:t>
      </w:r>
      <w:r w:rsidR="003C2621" w:rsidRPr="0052263E">
        <w:rPr>
          <w:rFonts w:asciiTheme="majorBidi" w:hAnsiTheme="majorBidi" w:cstheme="majorBidi"/>
          <w:sz w:val="24"/>
          <w:szCs w:val="24"/>
          <w:lang w:bidi="fa-IR"/>
        </w:rPr>
        <w:t>в то время как местные источники</w:t>
      </w:r>
      <w:r w:rsidR="009372E1" w:rsidRPr="0052263E">
        <w:rPr>
          <w:rFonts w:asciiTheme="majorBidi" w:hAnsiTheme="majorBidi" w:cstheme="majorBidi"/>
          <w:sz w:val="24"/>
          <w:szCs w:val="24"/>
          <w:lang w:bidi="fa-IR"/>
        </w:rPr>
        <w:t>, в особенности письменные, которые приобретают большое значение в колониальный период,</w:t>
      </w:r>
      <w:r w:rsidR="003C2621" w:rsidRPr="0052263E">
        <w:rPr>
          <w:rFonts w:asciiTheme="majorBidi" w:hAnsiTheme="majorBidi" w:cstheme="majorBidi"/>
          <w:sz w:val="24"/>
          <w:szCs w:val="24"/>
          <w:lang w:bidi="fa-IR"/>
        </w:rPr>
        <w:t xml:space="preserve"> позволяют сложить впечатление</w:t>
      </w:r>
      <w:r w:rsidR="003C2621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о «внутренней кухне» глазами очевидцев</w:t>
      </w:r>
      <w:r w:rsidR="009372E1">
        <w:rPr>
          <w:rFonts w:asciiTheme="majorBidi" w:hAnsiTheme="majorBidi" w:cstheme="majorBidi"/>
          <w:sz w:val="24"/>
          <w:szCs w:val="24"/>
          <w:lang w:eastAsia="ko-KR" w:bidi="fa-IR"/>
        </w:rPr>
        <w:t xml:space="preserve">. </w:t>
      </w:r>
      <w:r w:rsidR="00B500EF">
        <w:rPr>
          <w:rFonts w:asciiTheme="majorBidi" w:hAnsiTheme="majorBidi" w:cstheme="majorBidi"/>
          <w:sz w:val="24"/>
          <w:szCs w:val="24"/>
          <w:lang w:eastAsia="ko-KR" w:bidi="fa-IR"/>
        </w:rPr>
        <w:t>Одним из таких источниковедческих материалов являются мемуары</w:t>
      </w:r>
      <w:r w:rsidR="00AF2D73">
        <w:rPr>
          <w:rFonts w:asciiTheme="majorBidi" w:hAnsiTheme="majorBidi" w:cstheme="majorBidi"/>
          <w:sz w:val="24"/>
          <w:szCs w:val="24"/>
          <w:lang w:eastAsia="ko-KR" w:bidi="fa-IR"/>
        </w:rPr>
        <w:t xml:space="preserve">, </w:t>
      </w:r>
      <w:r w:rsidR="00E54059">
        <w:rPr>
          <w:rFonts w:asciiTheme="majorBidi" w:hAnsiTheme="majorBidi" w:cstheme="majorBidi"/>
          <w:sz w:val="24"/>
          <w:szCs w:val="24"/>
          <w:lang w:eastAsia="ko-KR" w:bidi="fa-IR"/>
        </w:rPr>
        <w:t xml:space="preserve">которые </w:t>
      </w:r>
      <w:r w:rsidR="00AF2D73">
        <w:rPr>
          <w:rFonts w:asciiTheme="majorBidi" w:hAnsiTheme="majorBidi" w:cstheme="majorBidi"/>
          <w:sz w:val="24"/>
          <w:szCs w:val="24"/>
          <w:lang w:eastAsia="ko-KR" w:bidi="fa-IR"/>
        </w:rPr>
        <w:t>относятся как к перу европейцев, так и африканцев. Данный вид источник</w:t>
      </w:r>
      <w:r w:rsidR="009A1F88">
        <w:rPr>
          <w:rFonts w:asciiTheme="majorBidi" w:hAnsiTheme="majorBidi" w:cstheme="majorBidi"/>
          <w:sz w:val="24"/>
          <w:szCs w:val="24"/>
          <w:lang w:eastAsia="ko-KR" w:bidi="fa-IR"/>
        </w:rPr>
        <w:t>ов</w:t>
      </w:r>
      <w:r w:rsidR="00AF2D73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позволяет взглянуть на факты</w:t>
      </w:r>
      <w:r w:rsidR="009A1F88">
        <w:rPr>
          <w:rFonts w:asciiTheme="majorBidi" w:hAnsiTheme="majorBidi" w:cstheme="majorBidi"/>
          <w:sz w:val="24"/>
          <w:szCs w:val="24"/>
          <w:lang w:eastAsia="ko-KR" w:bidi="fa-IR"/>
        </w:rPr>
        <w:t xml:space="preserve"> с точки зрения человека, являвшегося непосредственным участником или наблюдателем описываемых событий, но одновременно с этим свидетельства очевидцев невозможно считать надёжным материалом для исследования, поскольку важно учитывать возможную субъективность и особенности человеческой памяти.</w:t>
      </w:r>
      <w:r w:rsidR="003A6E23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Наглядным примером такого исторического источника являются «Мемуар</w:t>
      </w:r>
      <w:r w:rsidR="007006D2">
        <w:rPr>
          <w:rFonts w:asciiTheme="majorBidi" w:hAnsiTheme="majorBidi" w:cstheme="majorBidi"/>
          <w:sz w:val="24"/>
          <w:szCs w:val="24"/>
          <w:lang w:eastAsia="ko-KR" w:bidi="fa-IR"/>
        </w:rPr>
        <w:t>ы</w:t>
      </w:r>
      <w:r w:rsidR="003A6E23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арабской принцессы» под авторством Салме Саид</w:t>
      </w:r>
      <w:r w:rsidR="003A380E">
        <w:rPr>
          <w:rFonts w:asciiTheme="majorBidi" w:hAnsiTheme="majorBidi" w:cstheme="majorBidi"/>
          <w:sz w:val="24"/>
          <w:szCs w:val="24"/>
          <w:lang w:eastAsia="ko-KR" w:bidi="fa-IR"/>
        </w:rPr>
        <w:t>, являющиеся первой известной автобиографией женщины арабского происхождения</w:t>
      </w:r>
      <w:r w:rsidR="00F9503F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и отражающие уникальный синтез двух культур – арабо-мусульманской и африканской, благодаря, которому, собственно, сложился народ суахили.</w:t>
      </w:r>
    </w:p>
    <w:p w14:paraId="4871806D" w14:textId="3435F9A3" w:rsidR="003A6E23" w:rsidRDefault="00F10C4D" w:rsidP="007006D2">
      <w:pPr>
        <w:spacing w:line="360" w:lineRule="auto"/>
        <w:ind w:left="-284"/>
        <w:jc w:val="both"/>
        <w:rPr>
          <w:rFonts w:asciiTheme="majorBidi" w:hAnsiTheme="majorBidi" w:cstheme="majorBidi"/>
          <w:sz w:val="24"/>
          <w:szCs w:val="24"/>
          <w:lang w:eastAsia="ko-KR" w:bidi="fa-IR"/>
        </w:rPr>
      </w:pPr>
      <w:r w:rsidRPr="009638E2">
        <w:rPr>
          <w:rFonts w:asciiTheme="majorBidi" w:hAnsiTheme="majorBidi" w:cstheme="majorBidi"/>
          <w:sz w:val="24"/>
          <w:szCs w:val="24"/>
        </w:rPr>
        <w:tab/>
      </w:r>
      <w:r w:rsidR="003A6E23">
        <w:rPr>
          <w:rFonts w:asciiTheme="majorBidi" w:hAnsiTheme="majorBidi" w:cstheme="majorBidi"/>
          <w:sz w:val="24"/>
          <w:szCs w:val="24"/>
          <w:lang w:eastAsia="ko-KR" w:bidi="fa-IR"/>
        </w:rPr>
        <w:t>Салме</w:t>
      </w:r>
      <w:r w:rsidR="00BB6FFB" w:rsidRPr="00BB6FFB">
        <w:t xml:space="preserve"> </w:t>
      </w:r>
      <w:r w:rsidR="00BB6FFB" w:rsidRPr="00BB6FFB">
        <w:rPr>
          <w:rFonts w:asciiTheme="majorBidi" w:hAnsiTheme="majorBidi" w:cstheme="majorBidi"/>
          <w:sz w:val="24"/>
          <w:szCs w:val="24"/>
          <w:lang w:eastAsia="ko-KR" w:bidi="fa-IR"/>
        </w:rPr>
        <w:t>бинт-Саид аль-Буса</w:t>
      </w:r>
      <w:r w:rsidR="007006D2">
        <w:rPr>
          <w:rFonts w:asciiTheme="majorBidi" w:hAnsiTheme="majorBidi" w:cstheme="majorBidi"/>
          <w:sz w:val="24"/>
          <w:szCs w:val="24"/>
          <w:lang w:eastAsia="ko-KR" w:bidi="fa-IR"/>
        </w:rPr>
        <w:t>и</w:t>
      </w:r>
      <w:r w:rsidR="00BB6FFB" w:rsidRPr="00BB6FFB">
        <w:rPr>
          <w:rFonts w:asciiTheme="majorBidi" w:hAnsiTheme="majorBidi" w:cstheme="majorBidi"/>
          <w:sz w:val="24"/>
          <w:szCs w:val="24"/>
          <w:lang w:eastAsia="ko-KR" w:bidi="fa-IR"/>
        </w:rPr>
        <w:t xml:space="preserve">ди </w:t>
      </w:r>
      <w:r w:rsidR="003A6E23">
        <w:rPr>
          <w:rFonts w:asciiTheme="majorBidi" w:hAnsiTheme="majorBidi" w:cstheme="majorBidi"/>
          <w:sz w:val="24"/>
          <w:szCs w:val="24"/>
          <w:lang w:eastAsia="ko-KR" w:bidi="fa-IR"/>
        </w:rPr>
        <w:t xml:space="preserve">(Эмили Рюте после замужества </w:t>
      </w:r>
      <w:r w:rsidR="003A380E">
        <w:rPr>
          <w:rFonts w:asciiTheme="majorBidi" w:hAnsiTheme="majorBidi" w:cstheme="majorBidi"/>
          <w:sz w:val="24"/>
          <w:szCs w:val="24"/>
          <w:lang w:eastAsia="ko-KR" w:bidi="fa-IR"/>
        </w:rPr>
        <w:t>с немецким купцом и принятия протестантизма</w:t>
      </w:r>
      <w:r w:rsidR="003A6E23">
        <w:rPr>
          <w:rFonts w:asciiTheme="majorBidi" w:hAnsiTheme="majorBidi" w:cstheme="majorBidi"/>
          <w:sz w:val="24"/>
          <w:szCs w:val="24"/>
          <w:lang w:eastAsia="ko-KR" w:bidi="fa-IR"/>
        </w:rPr>
        <w:t xml:space="preserve">) – принцесса, дочь </w:t>
      </w:r>
      <w:r w:rsidR="00913DEA">
        <w:rPr>
          <w:rFonts w:asciiTheme="majorBidi" w:hAnsiTheme="majorBidi" w:cstheme="majorBidi"/>
          <w:sz w:val="24"/>
          <w:szCs w:val="24"/>
          <w:lang w:eastAsia="ko-KR" w:bidi="fa-IR"/>
        </w:rPr>
        <w:t xml:space="preserve">Сейида Саида (1804 – 1856 гг.) </w:t>
      </w:r>
      <w:r w:rsidR="00B502D4">
        <w:rPr>
          <w:rFonts w:asciiTheme="majorBidi" w:hAnsiTheme="majorBidi" w:cstheme="majorBidi"/>
          <w:sz w:val="24"/>
          <w:szCs w:val="24"/>
          <w:lang w:eastAsia="ko-KR" w:bidi="fa-IR"/>
        </w:rPr>
        <w:t xml:space="preserve">– султана Омана, Маската и Занзибара </w:t>
      </w:r>
      <w:r w:rsidR="00913DEA">
        <w:rPr>
          <w:rFonts w:asciiTheme="majorBidi" w:hAnsiTheme="majorBidi" w:cstheme="majorBidi"/>
          <w:sz w:val="24"/>
          <w:szCs w:val="24"/>
          <w:lang w:eastAsia="ko-KR" w:bidi="fa-IR"/>
        </w:rPr>
        <w:t xml:space="preserve">из </w:t>
      </w:r>
      <w:r w:rsidR="005C2B8D">
        <w:rPr>
          <w:rFonts w:asciiTheme="majorBidi" w:hAnsiTheme="majorBidi" w:cstheme="majorBidi"/>
          <w:sz w:val="24"/>
          <w:szCs w:val="24"/>
          <w:lang w:eastAsia="ko-KR" w:bidi="fa-IR"/>
        </w:rPr>
        <w:t xml:space="preserve">оманской </w:t>
      </w:r>
      <w:r w:rsidR="00913DEA">
        <w:rPr>
          <w:rFonts w:asciiTheme="majorBidi" w:hAnsiTheme="majorBidi" w:cstheme="majorBidi"/>
          <w:sz w:val="24"/>
          <w:szCs w:val="24"/>
          <w:lang w:eastAsia="ko-KR" w:bidi="fa-IR"/>
        </w:rPr>
        <w:t>династии Бусаиди</w:t>
      </w:r>
      <w:r w:rsidR="003A380E">
        <w:rPr>
          <w:rFonts w:asciiTheme="majorBidi" w:hAnsiTheme="majorBidi" w:cstheme="majorBidi"/>
          <w:sz w:val="24"/>
          <w:szCs w:val="24"/>
          <w:lang w:eastAsia="ko-KR" w:bidi="fa-IR"/>
        </w:rPr>
        <w:t>, и черкесской наложницы</w:t>
      </w:r>
      <w:r w:rsidR="007006D2">
        <w:rPr>
          <w:rFonts w:asciiTheme="majorBidi" w:hAnsiTheme="majorBidi" w:cstheme="majorBidi"/>
          <w:sz w:val="24"/>
          <w:szCs w:val="24"/>
          <w:lang w:eastAsia="ko-KR" w:bidi="fa-IR"/>
        </w:rPr>
        <w:t xml:space="preserve"> </w:t>
      </w:r>
      <w:r w:rsidR="007006D2" w:rsidRPr="007006D2">
        <w:rPr>
          <w:rFonts w:asciiTheme="majorBidi" w:hAnsiTheme="majorBidi" w:cstheme="majorBidi"/>
          <w:sz w:val="24"/>
          <w:szCs w:val="24"/>
          <w:lang w:eastAsia="ko-KR" w:bidi="fa-IR"/>
        </w:rPr>
        <w:t>Джилфидан</w:t>
      </w:r>
      <w:r w:rsidR="003A380E">
        <w:rPr>
          <w:rFonts w:asciiTheme="majorBidi" w:hAnsiTheme="majorBidi" w:cstheme="majorBidi"/>
          <w:sz w:val="24"/>
          <w:szCs w:val="24"/>
          <w:lang w:eastAsia="ko-KR" w:bidi="fa-IR"/>
        </w:rPr>
        <w:t xml:space="preserve">. В 1886 году принцессой были изданы её мемуары в Германии, которые позднее были переведены на английский язык. Как пишет сама </w:t>
      </w:r>
      <w:r>
        <w:rPr>
          <w:rFonts w:asciiTheme="majorBidi" w:hAnsiTheme="majorBidi" w:cstheme="majorBidi"/>
          <w:sz w:val="24"/>
          <w:szCs w:val="24"/>
          <w:lang w:eastAsia="ko-KR" w:bidi="fa-IR"/>
        </w:rPr>
        <w:t>Салме</w:t>
      </w:r>
      <w:r w:rsidR="003A380E">
        <w:rPr>
          <w:rFonts w:asciiTheme="majorBidi" w:hAnsiTheme="majorBidi" w:cstheme="majorBidi"/>
          <w:sz w:val="24"/>
          <w:szCs w:val="24"/>
          <w:lang w:eastAsia="ko-KR" w:bidi="fa-IR"/>
        </w:rPr>
        <w:t xml:space="preserve">, изначально они были </w:t>
      </w:r>
      <w:r>
        <w:rPr>
          <w:rFonts w:asciiTheme="majorBidi" w:hAnsiTheme="majorBidi" w:cstheme="majorBidi"/>
          <w:sz w:val="24"/>
          <w:szCs w:val="24"/>
          <w:lang w:eastAsia="ko-KR" w:bidi="fa-IR"/>
        </w:rPr>
        <w:t xml:space="preserve">предназначены для её детей, но по настоянию друзей мемуары всё же увидели свет. </w:t>
      </w:r>
      <w:r w:rsidR="005D76B3">
        <w:rPr>
          <w:rFonts w:asciiTheme="majorBidi" w:hAnsiTheme="majorBidi" w:cstheme="majorBidi"/>
          <w:sz w:val="24"/>
          <w:szCs w:val="24"/>
          <w:lang w:eastAsia="ko-KR" w:bidi="fa-IR"/>
        </w:rPr>
        <w:t>Они включают в себя повествовани</w:t>
      </w:r>
      <w:r w:rsidR="00DC1820">
        <w:rPr>
          <w:rFonts w:asciiTheme="majorBidi" w:hAnsiTheme="majorBidi" w:cstheme="majorBidi"/>
          <w:sz w:val="24"/>
          <w:szCs w:val="24"/>
          <w:lang w:eastAsia="ko-KR" w:bidi="fa-IR"/>
        </w:rPr>
        <w:t>е</w:t>
      </w:r>
      <w:r w:rsidR="005D76B3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принцессы о её жизни, начиная с детства, проведённого во дворце Бет-иль-Мтони, заканчивая </w:t>
      </w:r>
      <w:r w:rsidR="00960AB4">
        <w:rPr>
          <w:rFonts w:asciiTheme="majorBidi" w:hAnsiTheme="majorBidi" w:cstheme="majorBidi"/>
          <w:sz w:val="24"/>
          <w:szCs w:val="24"/>
          <w:lang w:eastAsia="ko-KR" w:bidi="fa-IR"/>
        </w:rPr>
        <w:t>возвращением на родину спустя 19 лет</w:t>
      </w:r>
      <w:r w:rsidR="00385AF3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после отъезда</w:t>
      </w:r>
      <w:r w:rsidR="00960AB4">
        <w:rPr>
          <w:rFonts w:asciiTheme="majorBidi" w:hAnsiTheme="majorBidi" w:cstheme="majorBidi"/>
          <w:sz w:val="24"/>
          <w:szCs w:val="24"/>
          <w:lang w:eastAsia="ko-KR" w:bidi="fa-IR"/>
        </w:rPr>
        <w:t xml:space="preserve">. </w:t>
      </w:r>
      <w:r w:rsidR="00BB451F">
        <w:rPr>
          <w:rFonts w:asciiTheme="majorBidi" w:hAnsiTheme="majorBidi" w:cstheme="majorBidi"/>
          <w:sz w:val="24"/>
          <w:szCs w:val="24"/>
          <w:lang w:eastAsia="ko-KR" w:bidi="fa-IR"/>
        </w:rPr>
        <w:t xml:space="preserve">Особый интерес представляет рассмотрение Салме Саид положения женщин </w:t>
      </w:r>
      <w:r w:rsidR="006044CC">
        <w:rPr>
          <w:rFonts w:asciiTheme="majorBidi" w:hAnsiTheme="majorBidi" w:cstheme="majorBidi"/>
          <w:sz w:val="24"/>
          <w:szCs w:val="24"/>
          <w:lang w:eastAsia="ko-KR" w:bidi="fa-IR"/>
        </w:rPr>
        <w:t>в её социуме</w:t>
      </w:r>
      <w:r w:rsidR="00625DCD">
        <w:rPr>
          <w:rFonts w:asciiTheme="majorBidi" w:hAnsiTheme="majorBidi" w:cstheme="majorBidi"/>
          <w:sz w:val="24"/>
          <w:szCs w:val="24"/>
          <w:lang w:eastAsia="ko-KR" w:bidi="fa-IR"/>
        </w:rPr>
        <w:t xml:space="preserve">, что является предметом данной </w:t>
      </w:r>
      <w:r w:rsidR="00625DCD">
        <w:rPr>
          <w:rFonts w:asciiTheme="majorBidi" w:hAnsiTheme="majorBidi" w:cstheme="majorBidi"/>
          <w:sz w:val="24"/>
          <w:szCs w:val="24"/>
          <w:lang w:eastAsia="ko-KR" w:bidi="fa-IR"/>
        </w:rPr>
        <w:lastRenderedPageBreak/>
        <w:t xml:space="preserve">работы. Этой теме </w:t>
      </w:r>
      <w:r w:rsidR="00797CFC">
        <w:rPr>
          <w:rFonts w:asciiTheme="majorBidi" w:hAnsiTheme="majorBidi" w:cstheme="majorBidi"/>
          <w:sz w:val="24"/>
          <w:szCs w:val="24"/>
          <w:lang w:eastAsia="ko-KR" w:bidi="fa-IR"/>
        </w:rPr>
        <w:t>в последнее время стало уделяться больше</w:t>
      </w:r>
      <w:r w:rsidR="00625DCD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внимания в отечественной африканистике, </w:t>
      </w:r>
      <w:r w:rsidR="00797CFC">
        <w:rPr>
          <w:rFonts w:asciiTheme="majorBidi" w:hAnsiTheme="majorBidi" w:cstheme="majorBidi"/>
          <w:sz w:val="24"/>
          <w:szCs w:val="24"/>
          <w:lang w:eastAsia="ko-KR" w:bidi="fa-IR"/>
        </w:rPr>
        <w:t>однако для исследований ранее не использовался данный исторический источник.</w:t>
      </w:r>
      <w:r w:rsidR="00625DCD">
        <w:rPr>
          <w:rFonts w:asciiTheme="majorBidi" w:hAnsiTheme="majorBidi" w:cstheme="majorBidi"/>
          <w:sz w:val="24"/>
          <w:szCs w:val="24"/>
          <w:lang w:eastAsia="ko-KR" w:bidi="fa-IR"/>
        </w:rPr>
        <w:t xml:space="preserve"> </w:t>
      </w:r>
    </w:p>
    <w:p w14:paraId="2B27D0D8" w14:textId="5C9BDDD5" w:rsidR="00625DCD" w:rsidRDefault="00625DCD" w:rsidP="00F71F78">
      <w:pPr>
        <w:spacing w:line="360" w:lineRule="auto"/>
        <w:ind w:left="-284"/>
        <w:jc w:val="both"/>
        <w:rPr>
          <w:rFonts w:asciiTheme="majorBidi" w:hAnsiTheme="majorBidi" w:cstheme="majorBidi"/>
          <w:sz w:val="24"/>
          <w:szCs w:val="24"/>
          <w:lang w:eastAsia="ko-KR" w:bidi="fa-IR"/>
        </w:rPr>
      </w:pPr>
      <w:r w:rsidRPr="009638E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eastAsia="ko-KR" w:bidi="fa-IR"/>
        </w:rPr>
        <w:t>В мемуар</w:t>
      </w:r>
      <w:r w:rsidR="007C25F7">
        <w:rPr>
          <w:rFonts w:asciiTheme="majorBidi" w:hAnsiTheme="majorBidi" w:cstheme="majorBidi"/>
          <w:sz w:val="24"/>
          <w:szCs w:val="24"/>
          <w:lang w:eastAsia="ko-KR" w:bidi="fa-IR"/>
        </w:rPr>
        <w:t>ах</w:t>
      </w:r>
      <w:r>
        <w:rPr>
          <w:rFonts w:asciiTheme="majorBidi" w:hAnsiTheme="majorBidi" w:cstheme="majorBidi"/>
          <w:sz w:val="24"/>
          <w:szCs w:val="24"/>
          <w:lang w:eastAsia="ko-KR" w:bidi="fa-IR"/>
        </w:rPr>
        <w:t xml:space="preserve"> Салме положению женщин её общества, то есть общества привилегированного и мусульманского, посвящена 16 глава под названием «Положение женщин на Востоке», но на протяжении всего повествования наблюдаются детали жизни женщин из других слоёв, в том числе и рабынь. </w:t>
      </w:r>
      <w:r w:rsidR="005B1EB3">
        <w:rPr>
          <w:rFonts w:asciiTheme="majorBidi" w:hAnsiTheme="majorBidi" w:cstheme="majorBidi"/>
          <w:sz w:val="24"/>
          <w:szCs w:val="24"/>
          <w:lang w:eastAsia="ko-KR" w:bidi="fa-IR"/>
        </w:rPr>
        <w:t>В целом, размышления Салме Саид довольно противоречивы. С одной стороны, о</w:t>
      </w:r>
      <w:r w:rsidR="003C7D84">
        <w:rPr>
          <w:rFonts w:asciiTheme="majorBidi" w:hAnsiTheme="majorBidi" w:cstheme="majorBidi"/>
          <w:sz w:val="24"/>
          <w:szCs w:val="24"/>
          <w:lang w:eastAsia="ko-KR" w:bidi="fa-IR"/>
        </w:rPr>
        <w:t xml:space="preserve">на утверждает, что </w:t>
      </w:r>
      <w:r w:rsidR="005B1EB3">
        <w:rPr>
          <w:rFonts w:asciiTheme="majorBidi" w:hAnsiTheme="majorBidi" w:cstheme="majorBidi"/>
          <w:sz w:val="24"/>
          <w:szCs w:val="24"/>
          <w:lang w:eastAsia="ko-KR" w:bidi="fa-IR"/>
        </w:rPr>
        <w:t>является ошибкой полагать, что женщина на Востоке находится на более низком социальном уровне в сравнении с мужчиной</w:t>
      </w:r>
      <w:r w:rsidR="007C25F7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и всячески отстаивает эту позицию</w:t>
      </w:r>
      <w:r w:rsidR="00454ED4">
        <w:rPr>
          <w:rFonts w:asciiTheme="majorBidi" w:hAnsiTheme="majorBidi" w:cstheme="majorBidi"/>
          <w:sz w:val="24"/>
          <w:szCs w:val="24"/>
          <w:lang w:eastAsia="ko-KR" w:bidi="fa-IR"/>
        </w:rPr>
        <w:t>, приводя в пример</w:t>
      </w:r>
      <w:r w:rsidR="007C25F7">
        <w:rPr>
          <w:rFonts w:asciiTheme="majorBidi" w:hAnsiTheme="majorBidi" w:cstheme="majorBidi"/>
          <w:sz w:val="24"/>
          <w:szCs w:val="24"/>
          <w:lang w:eastAsia="ko-KR" w:bidi="fa-IR"/>
        </w:rPr>
        <w:t xml:space="preserve"> факты о том, что женщина в праве развестись с мужем и не обязана безоговорочно подчиняться ему</w:t>
      </w:r>
      <w:r w:rsidR="00454ED4">
        <w:rPr>
          <w:rFonts w:asciiTheme="majorBidi" w:hAnsiTheme="majorBidi" w:cstheme="majorBidi"/>
          <w:sz w:val="24"/>
          <w:szCs w:val="24"/>
          <w:lang w:eastAsia="ko-KR" w:bidi="fa-IR"/>
        </w:rPr>
        <w:t xml:space="preserve">, однако, с другой стороны, она пишет о том, что </w:t>
      </w:r>
      <w:r w:rsidR="00D9760D">
        <w:rPr>
          <w:rFonts w:asciiTheme="majorBidi" w:hAnsiTheme="majorBidi" w:cstheme="majorBidi"/>
          <w:sz w:val="24"/>
          <w:szCs w:val="24"/>
          <w:lang w:eastAsia="ko-KR" w:bidi="fa-IR"/>
        </w:rPr>
        <w:t>одинокая женщина испытывает ряд трудностей и ограничений, из-за чего она зачастую выходит замуж только ради того, чтобы облегчить своё состояние</w:t>
      </w:r>
      <w:r w:rsidR="00CB432B">
        <w:rPr>
          <w:rFonts w:asciiTheme="majorBidi" w:hAnsiTheme="majorBidi" w:cstheme="majorBidi"/>
          <w:sz w:val="24"/>
          <w:szCs w:val="24"/>
          <w:lang w:eastAsia="ko-KR" w:bidi="fa-IR"/>
        </w:rPr>
        <w:t xml:space="preserve">, но, тем не менее, разведённые и овдовевшие женщины могут пользоваться значительной социальной и финансовой свободой. </w:t>
      </w:r>
      <w:r w:rsidR="00207261">
        <w:rPr>
          <w:rFonts w:asciiTheme="majorBidi" w:hAnsiTheme="majorBidi" w:cstheme="majorBidi"/>
          <w:sz w:val="24"/>
          <w:szCs w:val="24"/>
          <w:lang w:eastAsia="ko-KR" w:bidi="fa-IR"/>
        </w:rPr>
        <w:t xml:space="preserve">Женщина должна быть покрытой, только в этом случае она может находиться вне дома днём, но видеться с ней позволено только </w:t>
      </w:r>
      <w:r w:rsidR="00DF04A9">
        <w:rPr>
          <w:rFonts w:asciiTheme="majorBidi" w:hAnsiTheme="majorBidi" w:cstheme="majorBidi"/>
          <w:sz w:val="24"/>
          <w:szCs w:val="24"/>
          <w:lang w:eastAsia="ko-KR" w:bidi="fa-IR"/>
        </w:rPr>
        <w:t>родственникам и рабам. Здесь Салме пишет о том, что женщины более высокого ранга испытывают зависть к «своим более бедным сёстрам», которые ввиду своего финансового положения имеют больше свободы.</w:t>
      </w:r>
      <w:r w:rsidR="00C8268E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Домашнее хозяйство и воспитание детей – полностью ответственность женщины; она имеет полную свободу в распоряжении средствами мужа. </w:t>
      </w:r>
      <w:r w:rsidR="00CB432B">
        <w:rPr>
          <w:rFonts w:asciiTheme="majorBidi" w:hAnsiTheme="majorBidi" w:cstheme="majorBidi"/>
          <w:sz w:val="24"/>
          <w:szCs w:val="24"/>
          <w:lang w:eastAsia="ko-KR" w:bidi="fa-IR"/>
        </w:rPr>
        <w:t>Несмотря на необходимость следовать предписанным нормам, приводится ряд примеров, когда женщина поступает, как ей заблагорассудится</w:t>
      </w:r>
      <w:r w:rsidR="00BF74DF">
        <w:rPr>
          <w:rFonts w:asciiTheme="majorBidi" w:hAnsiTheme="majorBidi" w:cstheme="majorBidi"/>
          <w:sz w:val="24"/>
          <w:szCs w:val="24"/>
          <w:lang w:eastAsia="ko-KR" w:bidi="fa-IR"/>
        </w:rPr>
        <w:t>;</w:t>
      </w:r>
      <w:r w:rsidR="00CB432B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как пишет Салме, всё зависит от индивидуального положения мужа и жены.</w:t>
      </w:r>
    </w:p>
    <w:p w14:paraId="17C1E729" w14:textId="05F476EF" w:rsidR="00722AC8" w:rsidRPr="000161CD" w:rsidRDefault="00BF74DF" w:rsidP="00D35E99">
      <w:pPr>
        <w:spacing w:line="360" w:lineRule="auto"/>
        <w:ind w:left="-284"/>
        <w:jc w:val="both"/>
        <w:rPr>
          <w:rFonts w:asciiTheme="majorBidi" w:hAnsiTheme="majorBidi" w:cstheme="majorBidi"/>
          <w:sz w:val="24"/>
          <w:szCs w:val="24"/>
          <w:lang w:eastAsia="ko-KR" w:bidi="fa-IR"/>
        </w:rPr>
      </w:pPr>
      <w:r w:rsidRPr="009638E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Немало внимания в мемуарах уделяется суриям (суах. </w:t>
      </w:r>
      <w:r>
        <w:rPr>
          <w:rFonts w:asciiTheme="majorBidi" w:hAnsiTheme="majorBidi" w:cstheme="majorBidi"/>
          <w:sz w:val="24"/>
          <w:szCs w:val="24"/>
          <w:lang w:val="sw-KE"/>
        </w:rPr>
        <w:t xml:space="preserve">suria – </w:t>
      </w:r>
      <w:r>
        <w:rPr>
          <w:rFonts w:asciiTheme="majorBidi" w:hAnsiTheme="majorBidi" w:cstheme="majorBidi"/>
          <w:sz w:val="24"/>
          <w:szCs w:val="24"/>
          <w:lang w:eastAsia="ko-KR" w:bidi="fa-IR"/>
        </w:rPr>
        <w:t>рабыня, взятая в жёны своим господином). Сурией называют женщину, которая была куплена, захвачена в плен или приобретена в качестве подарка, и которая становилась одной из жён. По сравнению с остальными рабами у неё было более привилегированное положение: как только у сурии появляется ребёнок, она становится свободной женщиной, свобода так же сохраняется и в случае смерти мужа</w:t>
      </w:r>
      <w:r w:rsidR="00FC3582">
        <w:rPr>
          <w:rFonts w:asciiTheme="majorBidi" w:hAnsiTheme="majorBidi" w:cstheme="majorBidi"/>
          <w:sz w:val="24"/>
          <w:szCs w:val="24"/>
          <w:lang w:eastAsia="ko-KR" w:bidi="fa-IR"/>
        </w:rPr>
        <w:t>; её ребёнок тоже является свободным человеком (сама Салме была дочерью сурии)</w:t>
      </w:r>
      <w:r w:rsidR="008A74AF">
        <w:rPr>
          <w:rFonts w:asciiTheme="majorBidi" w:hAnsiTheme="majorBidi" w:cstheme="majorBidi"/>
          <w:sz w:val="24"/>
          <w:szCs w:val="24"/>
          <w:lang w:eastAsia="ko-KR" w:bidi="fa-IR"/>
        </w:rPr>
        <w:t>; также, например, упоминается, что особым поч</w:t>
      </w:r>
      <w:r w:rsidR="0079357E">
        <w:rPr>
          <w:rFonts w:asciiTheme="majorBidi" w:hAnsiTheme="majorBidi" w:cstheme="majorBidi"/>
          <w:sz w:val="24"/>
          <w:szCs w:val="24"/>
          <w:lang w:eastAsia="ko-KR" w:bidi="fa-IR"/>
        </w:rPr>
        <w:t>ё</w:t>
      </w:r>
      <w:r w:rsidR="008A74AF">
        <w:rPr>
          <w:rFonts w:asciiTheme="majorBidi" w:hAnsiTheme="majorBidi" w:cstheme="majorBidi"/>
          <w:sz w:val="24"/>
          <w:szCs w:val="24"/>
          <w:lang w:eastAsia="ko-KR" w:bidi="fa-IR"/>
        </w:rPr>
        <w:t>том пользовались медсестры, которые, как правило, освобождались за свою верность и преданность</w:t>
      </w:r>
      <w:r w:rsidR="00FC3582">
        <w:rPr>
          <w:rFonts w:asciiTheme="majorBidi" w:hAnsiTheme="majorBidi" w:cstheme="majorBidi"/>
          <w:sz w:val="24"/>
          <w:szCs w:val="24"/>
          <w:lang w:eastAsia="ko-KR" w:bidi="fa-IR"/>
        </w:rPr>
        <w:t>. Таким образом, статус сурии, в отличие от других рабов, позволял ей повысить своё социальное положени</w:t>
      </w:r>
      <w:r w:rsidR="00144FF5">
        <w:rPr>
          <w:rFonts w:asciiTheme="majorBidi" w:hAnsiTheme="majorBidi" w:cstheme="majorBidi"/>
          <w:sz w:val="24"/>
          <w:szCs w:val="24"/>
          <w:lang w:eastAsia="ko-KR" w:bidi="fa-IR"/>
        </w:rPr>
        <w:t>е</w:t>
      </w:r>
      <w:r w:rsidR="00FC3582">
        <w:rPr>
          <w:rFonts w:asciiTheme="majorBidi" w:hAnsiTheme="majorBidi" w:cstheme="majorBidi"/>
          <w:sz w:val="24"/>
          <w:szCs w:val="24"/>
          <w:lang w:eastAsia="ko-KR" w:bidi="fa-IR"/>
        </w:rPr>
        <w:t xml:space="preserve"> и давал относительную безопасность. </w:t>
      </w:r>
      <w:r w:rsidR="00EB6BC3">
        <w:rPr>
          <w:rFonts w:asciiTheme="majorBidi" w:hAnsiTheme="majorBidi" w:cstheme="majorBidi"/>
          <w:sz w:val="24"/>
          <w:szCs w:val="24"/>
          <w:lang w:eastAsia="ko-KR" w:bidi="fa-IR"/>
        </w:rPr>
        <w:t>Среди них было значительное число абиссинок</w:t>
      </w:r>
      <w:r w:rsidR="00274C57">
        <w:rPr>
          <w:rFonts w:asciiTheme="majorBidi" w:hAnsiTheme="majorBidi" w:cstheme="majorBidi"/>
          <w:sz w:val="24"/>
          <w:szCs w:val="24"/>
          <w:lang w:eastAsia="ko-KR" w:bidi="fa-IR"/>
        </w:rPr>
        <w:t xml:space="preserve">, в отношении которых присутствуют этнические стереотипы, что наблюдается в мемуарах. </w:t>
      </w:r>
      <w:r w:rsidR="0019510B">
        <w:rPr>
          <w:rFonts w:asciiTheme="majorBidi" w:hAnsiTheme="majorBidi" w:cstheme="majorBidi"/>
          <w:sz w:val="24"/>
          <w:szCs w:val="24"/>
          <w:lang w:eastAsia="ko-KR" w:bidi="fa-IR"/>
        </w:rPr>
        <w:t xml:space="preserve">Что касается африканских рабынь, то </w:t>
      </w:r>
      <w:r w:rsidR="00DD79E9">
        <w:rPr>
          <w:rFonts w:asciiTheme="majorBidi" w:hAnsiTheme="majorBidi" w:cstheme="majorBidi"/>
          <w:sz w:val="24"/>
          <w:szCs w:val="24"/>
          <w:lang w:eastAsia="ko-KR" w:bidi="fa-IR"/>
        </w:rPr>
        <w:t>к ним прослеживается также предвзятое отношение.</w:t>
      </w:r>
    </w:p>
    <w:p w14:paraId="506A28B8" w14:textId="2D19E09D" w:rsidR="00722AC8" w:rsidRDefault="00722AC8" w:rsidP="00722AC8">
      <w:pPr>
        <w:spacing w:line="240" w:lineRule="auto"/>
        <w:ind w:left="-284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Источники и литература:</w:t>
      </w:r>
    </w:p>
    <w:p w14:paraId="74C81CDB" w14:textId="3C07E449" w:rsidR="00DD72CA" w:rsidRPr="002202F0" w:rsidRDefault="00722AC8" w:rsidP="00DD72CA">
      <w:pPr>
        <w:spacing w:line="240" w:lineRule="auto"/>
        <w:ind w:left="-284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Источники: </w:t>
      </w:r>
    </w:p>
    <w:p w14:paraId="0E343AD5" w14:textId="0D8223AB" w:rsidR="00DD72CA" w:rsidRPr="00722AC8" w:rsidRDefault="00DD72CA" w:rsidP="00DD72CA">
      <w:pPr>
        <w:pStyle w:val="a9"/>
        <w:numPr>
          <w:ilvl w:val="0"/>
          <w:numId w:val="4"/>
        </w:numPr>
        <w:rPr>
          <w:sz w:val="24"/>
          <w:lang w:val="en-US"/>
        </w:rPr>
      </w:pPr>
      <w:r>
        <w:rPr>
          <w:rFonts w:eastAsiaTheme="minorEastAsia"/>
          <w:sz w:val="24"/>
          <w:lang w:val="sw-KE" w:eastAsia="ko-KR" w:bidi="fa-IR"/>
        </w:rPr>
        <w:t>The Memoirs of an Arabian Princess, an autobiography by Emily Ruete. New York, D. Appleton and Company, 1888.</w:t>
      </w:r>
    </w:p>
    <w:p w14:paraId="4A21CFF8" w14:textId="77777777" w:rsidR="00DD72CA" w:rsidRPr="00722AC8" w:rsidRDefault="00DD72CA" w:rsidP="00DD72CA">
      <w:pPr>
        <w:pStyle w:val="a9"/>
        <w:rPr>
          <w:sz w:val="24"/>
          <w:lang w:val="en-US"/>
        </w:rPr>
      </w:pPr>
    </w:p>
    <w:p w14:paraId="2AE17911" w14:textId="18462928" w:rsidR="00722AC8" w:rsidRDefault="00722AC8" w:rsidP="00722AC8">
      <w:pPr>
        <w:spacing w:line="240" w:lineRule="auto"/>
        <w:ind w:left="-284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Литература:</w:t>
      </w:r>
    </w:p>
    <w:p w14:paraId="436A1C92" w14:textId="77777777" w:rsidR="001A3397" w:rsidRDefault="00443BE9" w:rsidP="001A3397">
      <w:pPr>
        <w:pStyle w:val="a8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bidi="fa-IR"/>
        </w:rPr>
      </w:pPr>
      <w:r w:rsidRPr="00443BE9">
        <w:rPr>
          <w:rFonts w:asciiTheme="majorBidi" w:hAnsiTheme="majorBidi" w:cstheme="majorBidi"/>
          <w:sz w:val="24"/>
          <w:szCs w:val="24"/>
          <w:lang w:bidi="fa-IR"/>
        </w:rPr>
        <w:t>Н.А. Ксенофонтова. Африка. Гендерное измерение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: </w:t>
      </w:r>
      <w:r w:rsidRPr="00443BE9">
        <w:rPr>
          <w:rFonts w:asciiTheme="majorBidi" w:hAnsiTheme="majorBidi" w:cstheme="majorBidi"/>
          <w:sz w:val="24"/>
          <w:szCs w:val="24"/>
          <w:lang w:bidi="fa-IR"/>
        </w:rPr>
        <w:t>М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., </w:t>
      </w:r>
      <w:r w:rsidRPr="00443BE9">
        <w:rPr>
          <w:rFonts w:asciiTheme="majorBidi" w:hAnsiTheme="majorBidi" w:cstheme="majorBidi"/>
          <w:sz w:val="24"/>
          <w:szCs w:val="24"/>
          <w:lang w:bidi="fa-IR"/>
        </w:rPr>
        <w:t>Институт Африки РАН, 2010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14:paraId="2D78ED0B" w14:textId="3AFD184F" w:rsidR="00722AC8" w:rsidRPr="00150561" w:rsidRDefault="001A3397" w:rsidP="00150561">
      <w:pPr>
        <w:pStyle w:val="a8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 w:bidi="fa-IR"/>
        </w:rPr>
      </w:pPr>
      <w:r w:rsidRPr="001A3397">
        <w:rPr>
          <w:rFonts w:asciiTheme="majorBidi" w:hAnsiTheme="majorBidi" w:cstheme="majorBidi"/>
          <w:sz w:val="24"/>
          <w:szCs w:val="24"/>
          <w:lang w:val="en-GB" w:bidi="fa-IR"/>
        </w:rPr>
        <w:t>Olajumoke Yacob-Haliso, Toyin Falola. The Palgrave Handbook of African Women's Studies. Palgrave Macmillan, Springer Nature Switzerland, Springer Nature Reference, 1., 2021</w:t>
      </w:r>
      <w:r>
        <w:rPr>
          <w:rFonts w:asciiTheme="majorBidi" w:hAnsiTheme="majorBidi" w:cstheme="majorBidi"/>
          <w:sz w:val="24"/>
          <w:szCs w:val="24"/>
          <w:lang w:val="en-GB" w:bidi="fa-IR"/>
        </w:rPr>
        <w:t>.</w:t>
      </w:r>
    </w:p>
    <w:p w14:paraId="4129474C" w14:textId="77777777" w:rsidR="00BB6FFB" w:rsidRPr="00BB6FFB" w:rsidRDefault="00150561" w:rsidP="00BB6FFB">
      <w:pPr>
        <w:pStyle w:val="a8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 w:bidi="fa-IR"/>
        </w:rPr>
      </w:pPr>
      <w:r>
        <w:rPr>
          <w:rFonts w:asciiTheme="majorBidi" w:hAnsiTheme="majorBidi" w:cstheme="majorBidi"/>
          <w:sz w:val="24"/>
          <w:szCs w:val="24"/>
          <w:lang w:val="sw-KE" w:bidi="fa-IR"/>
        </w:rPr>
        <w:t>Amandina Lihamba. Women writing Africa. The Eastern region, V.3.</w:t>
      </w:r>
      <w:r w:rsidRPr="00150561">
        <w:rPr>
          <w:rFonts w:asciiTheme="majorBidi" w:hAnsiTheme="majorBidi" w:cstheme="majorBidi"/>
          <w:sz w:val="24"/>
          <w:szCs w:val="24"/>
          <w:lang w:val="en-GB" w:eastAsia="ko-KR" w:bidi="fa-IR"/>
        </w:rPr>
        <w:t>:</w:t>
      </w:r>
      <w:r>
        <w:rPr>
          <w:rFonts w:asciiTheme="majorBidi" w:hAnsiTheme="majorBidi" w:cstheme="majorBidi"/>
          <w:sz w:val="24"/>
          <w:szCs w:val="24"/>
          <w:lang w:val="sw-KE" w:eastAsia="ko-KR" w:bidi="fa-IR"/>
        </w:rPr>
        <w:t xml:space="preserve"> The Feminist Press at the City University of New York, NY, 2007.</w:t>
      </w:r>
    </w:p>
    <w:p w14:paraId="79953BAD" w14:textId="2BC89EF0" w:rsidR="00BB6FFB" w:rsidRPr="00BB6FFB" w:rsidRDefault="00F71F78" w:rsidP="00BB6FFB">
      <w:pPr>
        <w:pStyle w:val="a8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bidi="fa-IR"/>
        </w:rPr>
      </w:pPr>
      <w:r w:rsidRPr="00BB6FFB">
        <w:rPr>
          <w:rFonts w:asciiTheme="majorBidi" w:hAnsiTheme="majorBidi" w:cstheme="majorBidi"/>
          <w:sz w:val="24"/>
          <w:szCs w:val="24"/>
          <w:lang w:eastAsia="ko-KR" w:bidi="fa-IR"/>
        </w:rPr>
        <w:t xml:space="preserve">А.Ю. Сиим (Москвитина). Статус «матери детей» (умм валад): абиссинские наложницы в семьях занзибарских султанов. </w:t>
      </w:r>
      <w:r w:rsidR="00BB6FFB" w:rsidRPr="00BB6FFB">
        <w:rPr>
          <w:rFonts w:asciiTheme="majorBidi" w:hAnsiTheme="majorBidi" w:cstheme="majorBidi"/>
          <w:sz w:val="24"/>
          <w:szCs w:val="24"/>
          <w:lang w:eastAsia="ko-KR" w:bidi="fa-IR"/>
        </w:rPr>
        <w:t>Петербургская эфиопистика. Памяти Севира Борисовича Чернецова: к 75-летию со дня рождения</w:t>
      </w:r>
      <w:r w:rsidR="00BB6FFB">
        <w:rPr>
          <w:rFonts w:asciiTheme="majorBidi" w:hAnsiTheme="majorBidi" w:cstheme="majorBidi"/>
          <w:sz w:val="24"/>
          <w:szCs w:val="24"/>
          <w:lang w:eastAsia="ko-KR" w:bidi="fa-IR"/>
        </w:rPr>
        <w:t>. 2019. С. 256 – 263.</w:t>
      </w:r>
    </w:p>
    <w:p w14:paraId="2EC8D020" w14:textId="2E854426" w:rsidR="00702B8A" w:rsidRPr="0019510B" w:rsidRDefault="00702B8A" w:rsidP="0019510B">
      <w:pPr>
        <w:pStyle w:val="a8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 w:eastAsia="ko-KR" w:bidi="fa-IR"/>
        </w:rPr>
      </w:pPr>
      <w:r w:rsidRPr="00702B8A">
        <w:rPr>
          <w:rFonts w:asciiTheme="majorBidi" w:hAnsiTheme="majorBidi" w:cstheme="majorBidi"/>
          <w:sz w:val="24"/>
          <w:szCs w:val="24"/>
          <w:lang w:val="en-GB" w:eastAsia="ko-KR" w:bidi="fa-IR"/>
        </w:rPr>
        <w:t>Saada Omar Wahab. Transition from Slavery in Zanzibar and Mauritius. A Comparative History: Council for the Development of Social Science Research in Africa, D</w:t>
      </w:r>
      <w:r>
        <w:rPr>
          <w:rFonts w:asciiTheme="majorBidi" w:hAnsiTheme="majorBidi" w:cstheme="majorBidi"/>
          <w:sz w:val="24"/>
          <w:szCs w:val="24"/>
          <w:lang w:val="sw-KE" w:eastAsia="ko-KR" w:bidi="fa-IR"/>
        </w:rPr>
        <w:t xml:space="preserve">akar, 2016. </w:t>
      </w:r>
      <w:r>
        <w:rPr>
          <w:rFonts w:asciiTheme="majorBidi" w:hAnsiTheme="majorBidi" w:cstheme="majorBidi"/>
          <w:sz w:val="24"/>
          <w:szCs w:val="24"/>
          <w:lang w:eastAsia="ko-KR" w:bidi="fa-IR"/>
        </w:rPr>
        <w:t>С. 97 – 107.</w:t>
      </w:r>
    </w:p>
    <w:p w14:paraId="7094E47F" w14:textId="77777777" w:rsidR="00150561" w:rsidRPr="00702B8A" w:rsidRDefault="00150561" w:rsidP="005F50EF">
      <w:pPr>
        <w:rPr>
          <w:rFonts w:asciiTheme="majorBidi" w:hAnsiTheme="majorBidi" w:cstheme="majorBidi"/>
          <w:sz w:val="24"/>
          <w:szCs w:val="24"/>
          <w:lang w:val="en-GB" w:bidi="fa-IR"/>
        </w:rPr>
      </w:pPr>
    </w:p>
    <w:sectPr w:rsidR="00150561" w:rsidRPr="00702B8A" w:rsidSect="002948E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2E4F" w14:textId="77777777" w:rsidR="00831005" w:rsidRDefault="00831005" w:rsidP="00722AC8">
      <w:pPr>
        <w:spacing w:after="0" w:line="240" w:lineRule="auto"/>
      </w:pPr>
      <w:r>
        <w:separator/>
      </w:r>
    </w:p>
  </w:endnote>
  <w:endnote w:type="continuationSeparator" w:id="0">
    <w:p w14:paraId="63152A33" w14:textId="77777777" w:rsidR="00831005" w:rsidRDefault="00831005" w:rsidP="007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5524" w14:textId="77777777" w:rsidR="00831005" w:rsidRDefault="00831005" w:rsidP="00722AC8">
      <w:pPr>
        <w:spacing w:after="0" w:line="240" w:lineRule="auto"/>
      </w:pPr>
      <w:r>
        <w:separator/>
      </w:r>
    </w:p>
  </w:footnote>
  <w:footnote w:type="continuationSeparator" w:id="0">
    <w:p w14:paraId="4363395D" w14:textId="77777777" w:rsidR="00831005" w:rsidRDefault="00831005" w:rsidP="00722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723"/>
    <w:multiLevelType w:val="hybridMultilevel"/>
    <w:tmpl w:val="018A83B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95A67CE"/>
    <w:multiLevelType w:val="hybridMultilevel"/>
    <w:tmpl w:val="3BF6CF4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84D6EDF"/>
    <w:multiLevelType w:val="hybridMultilevel"/>
    <w:tmpl w:val="5CDA97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BAF6269"/>
    <w:multiLevelType w:val="hybridMultilevel"/>
    <w:tmpl w:val="7870E1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9798889">
    <w:abstractNumId w:val="2"/>
  </w:num>
  <w:num w:numId="2" w16cid:durableId="607734775">
    <w:abstractNumId w:val="1"/>
  </w:num>
  <w:num w:numId="3" w16cid:durableId="658653841">
    <w:abstractNumId w:val="0"/>
  </w:num>
  <w:num w:numId="4" w16cid:durableId="147915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DE"/>
    <w:rsid w:val="00041E71"/>
    <w:rsid w:val="000A1084"/>
    <w:rsid w:val="000E147A"/>
    <w:rsid w:val="0013018D"/>
    <w:rsid w:val="001447AE"/>
    <w:rsid w:val="00144FF5"/>
    <w:rsid w:val="00150561"/>
    <w:rsid w:val="00161702"/>
    <w:rsid w:val="0019510B"/>
    <w:rsid w:val="001A1E68"/>
    <w:rsid w:val="001A3397"/>
    <w:rsid w:val="00207261"/>
    <w:rsid w:val="002202F0"/>
    <w:rsid w:val="00274C57"/>
    <w:rsid w:val="002948E2"/>
    <w:rsid w:val="003130E4"/>
    <w:rsid w:val="00385AF3"/>
    <w:rsid w:val="00390BB7"/>
    <w:rsid w:val="0039163B"/>
    <w:rsid w:val="003A380E"/>
    <w:rsid w:val="003A6E23"/>
    <w:rsid w:val="003C2621"/>
    <w:rsid w:val="003C7D84"/>
    <w:rsid w:val="00443BE9"/>
    <w:rsid w:val="00454ED4"/>
    <w:rsid w:val="004778D2"/>
    <w:rsid w:val="004A1752"/>
    <w:rsid w:val="004F6A51"/>
    <w:rsid w:val="00510449"/>
    <w:rsid w:val="0052263E"/>
    <w:rsid w:val="00543095"/>
    <w:rsid w:val="00593070"/>
    <w:rsid w:val="005B0F3A"/>
    <w:rsid w:val="005B1EB3"/>
    <w:rsid w:val="005C2B8D"/>
    <w:rsid w:val="005D76B3"/>
    <w:rsid w:val="005E78D5"/>
    <w:rsid w:val="005F50EF"/>
    <w:rsid w:val="006044CC"/>
    <w:rsid w:val="00625DCD"/>
    <w:rsid w:val="0065736E"/>
    <w:rsid w:val="0066620F"/>
    <w:rsid w:val="007006D2"/>
    <w:rsid w:val="00702B8A"/>
    <w:rsid w:val="00722AC8"/>
    <w:rsid w:val="0079357E"/>
    <w:rsid w:val="00797CFC"/>
    <w:rsid w:val="007C25F7"/>
    <w:rsid w:val="00831005"/>
    <w:rsid w:val="00855AEE"/>
    <w:rsid w:val="008A74AF"/>
    <w:rsid w:val="008E2482"/>
    <w:rsid w:val="008E7C8F"/>
    <w:rsid w:val="00913DEA"/>
    <w:rsid w:val="00933868"/>
    <w:rsid w:val="009372E1"/>
    <w:rsid w:val="00960AB4"/>
    <w:rsid w:val="009638E2"/>
    <w:rsid w:val="00981146"/>
    <w:rsid w:val="00987F1F"/>
    <w:rsid w:val="00992EA0"/>
    <w:rsid w:val="009A1F88"/>
    <w:rsid w:val="009B52FA"/>
    <w:rsid w:val="00AF2D73"/>
    <w:rsid w:val="00B124B4"/>
    <w:rsid w:val="00B500EF"/>
    <w:rsid w:val="00B502D4"/>
    <w:rsid w:val="00B621F3"/>
    <w:rsid w:val="00BA7AE2"/>
    <w:rsid w:val="00BB451F"/>
    <w:rsid w:val="00BB6FFB"/>
    <w:rsid w:val="00BF74DF"/>
    <w:rsid w:val="00C634DE"/>
    <w:rsid w:val="00C8268E"/>
    <w:rsid w:val="00CB432B"/>
    <w:rsid w:val="00CD7F42"/>
    <w:rsid w:val="00D35E99"/>
    <w:rsid w:val="00D9760D"/>
    <w:rsid w:val="00DC1820"/>
    <w:rsid w:val="00DD0FFC"/>
    <w:rsid w:val="00DD72CA"/>
    <w:rsid w:val="00DD79E9"/>
    <w:rsid w:val="00DE0AD5"/>
    <w:rsid w:val="00DF04A9"/>
    <w:rsid w:val="00E54059"/>
    <w:rsid w:val="00EB6BC3"/>
    <w:rsid w:val="00F01876"/>
    <w:rsid w:val="00F10C4D"/>
    <w:rsid w:val="00F71F78"/>
    <w:rsid w:val="00F9503F"/>
    <w:rsid w:val="00F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3EE4"/>
  <w15:chartTrackingRefBased/>
  <w15:docId w15:val="{2BB1AA29-2D32-4805-A642-BED67E8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A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7AE2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722AC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22AC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22AC8"/>
    <w:rPr>
      <w:vertAlign w:val="superscript"/>
    </w:rPr>
  </w:style>
  <w:style w:type="paragraph" w:styleId="a8">
    <w:name w:val="List Paragraph"/>
    <w:basedOn w:val="a"/>
    <w:uiPriority w:val="34"/>
    <w:qFormat/>
    <w:rsid w:val="00722AC8"/>
    <w:pPr>
      <w:ind w:left="720"/>
      <w:contextualSpacing/>
    </w:pPr>
  </w:style>
  <w:style w:type="paragraph" w:customStyle="1" w:styleId="a9">
    <w:name w:val="ОбычОдинБезОтступа"/>
    <w:basedOn w:val="a"/>
    <w:rsid w:val="00722AC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26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26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3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7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11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08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51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Mosesov</dc:creator>
  <cp:keywords/>
  <dc:description/>
  <cp:lastModifiedBy>Elizaveta Popelyshko</cp:lastModifiedBy>
  <cp:revision>17</cp:revision>
  <dcterms:created xsi:type="dcterms:W3CDTF">2025-03-02T22:31:00Z</dcterms:created>
  <dcterms:modified xsi:type="dcterms:W3CDTF">2025-03-09T10:11:00Z</dcterms:modified>
</cp:coreProperties>
</file>