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EE5390" w14:textId="4586BA0E" w:rsidR="00CC0A7C" w:rsidRDefault="00000000" w:rsidP="0003047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6A0DB5">
        <w:rPr>
          <w:rFonts w:ascii="Times New Roman" w:eastAsia="Times New Roman" w:hAnsi="Times New Roman" w:cs="Times New Roman"/>
          <w:b/>
          <w:sz w:val="24"/>
          <w:szCs w:val="24"/>
        </w:rPr>
        <w:t xml:space="preserve">Реализация концепта </w:t>
      </w:r>
      <w:r w:rsidR="0049196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</w:t>
      </w:r>
      <w:r w:rsidR="006A0DB5" w:rsidRPr="006A0DB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свой</w:t>
      </w:r>
      <w:r w:rsidR="0049196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»</w:t>
      </w:r>
      <w:r w:rsidR="006A0DB5" w:rsidRPr="006A0DB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— </w:t>
      </w:r>
      <w:r w:rsidR="0049196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</w:t>
      </w:r>
      <w:r w:rsidR="006A0DB5" w:rsidRPr="006A0DB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чужой</w:t>
      </w:r>
      <w:r w:rsidR="0049196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»</w:t>
      </w:r>
      <w:r w:rsidR="006A0DB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6A0DB5">
        <w:rPr>
          <w:rFonts w:ascii="Times New Roman" w:eastAsia="Times New Roman" w:hAnsi="Times New Roman" w:cs="Times New Roman"/>
          <w:b/>
          <w:sz w:val="24"/>
          <w:szCs w:val="24"/>
        </w:rPr>
        <w:t xml:space="preserve">при </w:t>
      </w:r>
      <w:proofErr w:type="spellStart"/>
      <w:r w:rsidRPr="006A0DB5">
        <w:rPr>
          <w:rFonts w:ascii="Times New Roman" w:eastAsia="Times New Roman" w:hAnsi="Times New Roman" w:cs="Times New Roman"/>
          <w:b/>
          <w:sz w:val="24"/>
          <w:szCs w:val="24"/>
        </w:rPr>
        <w:t>изображени</w:t>
      </w:r>
      <w:proofErr w:type="spellEnd"/>
      <w:r w:rsidR="006A0DB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</w:t>
      </w:r>
      <w:r w:rsidRPr="006A0DB5">
        <w:rPr>
          <w:rFonts w:ascii="Times New Roman" w:eastAsia="Times New Roman" w:hAnsi="Times New Roman" w:cs="Times New Roman"/>
          <w:b/>
          <w:sz w:val="24"/>
          <w:szCs w:val="24"/>
        </w:rPr>
        <w:t xml:space="preserve"> айнов и их быта японскими художниками на картинах жанра «айну-э»</w:t>
      </w:r>
    </w:p>
    <w:p w14:paraId="24B76CA2" w14:textId="25D36798" w:rsidR="00CC0A7C" w:rsidRPr="00030477" w:rsidRDefault="00000000" w:rsidP="00030477">
      <w:pPr>
        <w:spacing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ru-RU"/>
        </w:rPr>
      </w:pPr>
      <w:r w:rsidRPr="006A0DB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Никониченко </w:t>
      </w:r>
      <w:r w:rsidR="00030477">
        <w:rPr>
          <w:rFonts w:ascii="Times New Roman" w:eastAsiaTheme="minorEastAsia" w:hAnsi="Times New Roman" w:cs="Times New Roman"/>
          <w:b/>
          <w:i/>
          <w:iCs/>
          <w:sz w:val="24"/>
          <w:szCs w:val="24"/>
          <w:lang w:val="ru-RU"/>
        </w:rPr>
        <w:t>Анастасия Сергеевна</w:t>
      </w:r>
    </w:p>
    <w:p w14:paraId="1A1C66B6" w14:textId="6859992F" w:rsidR="00CC0A7C" w:rsidRPr="00311292" w:rsidRDefault="00000000" w:rsidP="00030477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6A0DB5">
        <w:rPr>
          <w:rFonts w:ascii="Times New Roman" w:eastAsia="Times New Roman" w:hAnsi="Times New Roman" w:cs="Times New Roman"/>
          <w:i/>
          <w:sz w:val="24"/>
          <w:szCs w:val="24"/>
        </w:rPr>
        <w:t>Студент</w:t>
      </w:r>
      <w:r w:rsidR="0031129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, бакалавр</w:t>
      </w:r>
    </w:p>
    <w:p w14:paraId="545E03DC" w14:textId="71741E28" w:rsidR="00CC0A7C" w:rsidRDefault="00000000" w:rsidP="00030477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6A0DB5">
        <w:rPr>
          <w:rFonts w:ascii="Times New Roman" w:eastAsia="Times New Roman" w:hAnsi="Times New Roman" w:cs="Times New Roman"/>
          <w:i/>
          <w:sz w:val="24"/>
          <w:szCs w:val="24"/>
        </w:rPr>
        <w:t>Национальный исследовательский университет «Высшая школа экономики»</w:t>
      </w:r>
      <w:r w:rsidR="00CC0A7C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</w:t>
      </w:r>
      <w:proofErr w:type="spellStart"/>
      <w:r w:rsidR="00CC0A7C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ФМЭиМП</w:t>
      </w:r>
      <w:proofErr w:type="spellEnd"/>
      <w:r w:rsidR="00CC0A7C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, ОП «Востоковедение», Москва, Россия</w:t>
      </w:r>
    </w:p>
    <w:p w14:paraId="00000006" w14:textId="58FBF11E" w:rsidR="008B7DBE" w:rsidRPr="00CC0A7C" w:rsidRDefault="00000000" w:rsidP="00030477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r w:rsidRPr="00CC0A7C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E–mail:</w:t>
      </w:r>
      <w:r w:rsidR="00CC0A7C" w:rsidRPr="00CC0A7C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r w:rsidR="00CC0A7C" w:rsidRPr="00CC0A7C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asnikonichenko@edu.hse.ru</w:t>
      </w:r>
    </w:p>
    <w:p w14:paraId="00000007" w14:textId="77777777" w:rsidR="008B7DBE" w:rsidRPr="00CC0A7C" w:rsidRDefault="008B7DBE">
      <w:pPr>
        <w:spacing w:line="240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00000008" w14:textId="77777777" w:rsidR="008B7DBE" w:rsidRPr="00030477" w:rsidRDefault="00000000" w:rsidP="00311292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477">
        <w:rPr>
          <w:rFonts w:ascii="Times New Roman" w:eastAsia="Times New Roman" w:hAnsi="Times New Roman" w:cs="Times New Roman"/>
          <w:sz w:val="24"/>
          <w:szCs w:val="24"/>
        </w:rPr>
        <w:t>Период Мэйдзи (1868–1912) — время глобальных изменений в японском обществе, начало пути модернизации и формирования национальной идентичности. Пропаганда идеи о ведущей роли «расы Ямато» над другими народами, которые проживают на архипелаге (</w:t>
      </w:r>
      <w:proofErr w:type="spellStart"/>
      <w:r w:rsidRPr="00030477">
        <w:rPr>
          <w:rFonts w:ascii="Times New Roman" w:eastAsia="Times New Roman" w:hAnsi="Times New Roman" w:cs="Times New Roman"/>
          <w:sz w:val="24"/>
          <w:szCs w:val="24"/>
        </w:rPr>
        <w:t>окинавцы</w:t>
      </w:r>
      <w:proofErr w:type="spellEnd"/>
      <w:r w:rsidRPr="00030477">
        <w:rPr>
          <w:rFonts w:ascii="Times New Roman" w:eastAsia="Times New Roman" w:hAnsi="Times New Roman" w:cs="Times New Roman"/>
          <w:sz w:val="24"/>
          <w:szCs w:val="24"/>
        </w:rPr>
        <w:t xml:space="preserve">, айны, корейцы, китайцы и др.) становится доминирующей. </w:t>
      </w:r>
    </w:p>
    <w:p w14:paraId="00000009" w14:textId="77777777" w:rsidR="008B7DBE" w:rsidRPr="00030477" w:rsidRDefault="00000000" w:rsidP="00311292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477">
        <w:rPr>
          <w:rFonts w:ascii="Times New Roman" w:eastAsia="Gungsuh" w:hAnsi="Times New Roman" w:cs="Times New Roman"/>
          <w:sz w:val="24"/>
          <w:szCs w:val="24"/>
        </w:rPr>
        <w:t xml:space="preserve">Айны – это коренной народ, традиционно проживающий в Японии, на севере Хоккайдо, а также в некоторых частях России (на Сахалине и Курильских островах). Айны имеют свою уникальную культуру, язык и верования. Японцы дали им несколько названий: </w:t>
      </w:r>
      <w:proofErr w:type="spellStart"/>
      <w:r w:rsidRPr="00030477">
        <w:rPr>
          <w:rFonts w:ascii="Times New Roman" w:eastAsia="Gungsuh" w:hAnsi="Times New Roman" w:cs="Times New Roman"/>
          <w:sz w:val="24"/>
          <w:szCs w:val="24"/>
        </w:rPr>
        <w:t>эдзо</w:t>
      </w:r>
      <w:proofErr w:type="spellEnd"/>
      <w:r w:rsidRPr="00030477">
        <w:rPr>
          <w:rFonts w:ascii="Times New Roman" w:eastAsia="Gungsuh" w:hAnsi="Times New Roman" w:cs="Times New Roman"/>
          <w:sz w:val="24"/>
          <w:szCs w:val="24"/>
        </w:rPr>
        <w:t xml:space="preserve"> (</w:t>
      </w:r>
      <w:r w:rsidRPr="00030477">
        <w:rPr>
          <w:rFonts w:ascii="Times New Roman" w:eastAsia="Gungsuh" w:hAnsi="Times New Roman" w:cs="Times New Roman"/>
          <w:sz w:val="24"/>
          <w:szCs w:val="24"/>
        </w:rPr>
        <w:t>蝦夷</w:t>
      </w:r>
      <w:r w:rsidRPr="00030477">
        <w:rPr>
          <w:rFonts w:ascii="Times New Roman" w:eastAsia="Gungsuh" w:hAnsi="Times New Roman" w:cs="Times New Roman"/>
          <w:sz w:val="24"/>
          <w:szCs w:val="24"/>
        </w:rPr>
        <w:t xml:space="preserve">) или </w:t>
      </w:r>
      <w:proofErr w:type="spellStart"/>
      <w:r w:rsidRPr="00030477">
        <w:rPr>
          <w:rFonts w:ascii="Times New Roman" w:eastAsia="Gungsuh" w:hAnsi="Times New Roman" w:cs="Times New Roman"/>
          <w:sz w:val="24"/>
          <w:szCs w:val="24"/>
        </w:rPr>
        <w:t>эмиси</w:t>
      </w:r>
      <w:proofErr w:type="spellEnd"/>
      <w:r w:rsidRPr="00030477">
        <w:rPr>
          <w:rFonts w:ascii="Times New Roman" w:eastAsia="Gungsuh" w:hAnsi="Times New Roman" w:cs="Times New Roman"/>
          <w:sz w:val="24"/>
          <w:szCs w:val="24"/>
        </w:rPr>
        <w:t>/</w:t>
      </w:r>
      <w:proofErr w:type="spellStart"/>
      <w:r w:rsidRPr="00030477">
        <w:rPr>
          <w:rFonts w:ascii="Times New Roman" w:eastAsia="Gungsuh" w:hAnsi="Times New Roman" w:cs="Times New Roman"/>
          <w:sz w:val="24"/>
          <w:szCs w:val="24"/>
        </w:rPr>
        <w:t>эбису</w:t>
      </w:r>
      <w:proofErr w:type="spellEnd"/>
      <w:r w:rsidRPr="00030477">
        <w:rPr>
          <w:rFonts w:ascii="Times New Roman" w:eastAsia="Gungsuh" w:hAnsi="Times New Roman" w:cs="Times New Roman"/>
          <w:sz w:val="24"/>
          <w:szCs w:val="24"/>
        </w:rPr>
        <w:t xml:space="preserve"> (</w:t>
      </w:r>
      <w:r w:rsidRPr="00030477">
        <w:rPr>
          <w:rFonts w:ascii="Times New Roman" w:eastAsia="Gungsuh" w:hAnsi="Times New Roman" w:cs="Times New Roman"/>
          <w:sz w:val="24"/>
          <w:szCs w:val="24"/>
        </w:rPr>
        <w:t>夷</w:t>
      </w:r>
      <w:r w:rsidRPr="00030477">
        <w:rPr>
          <w:rFonts w:ascii="Times New Roman" w:eastAsia="Gungsuh" w:hAnsi="Times New Roman" w:cs="Times New Roman"/>
          <w:sz w:val="24"/>
          <w:szCs w:val="24"/>
        </w:rPr>
        <w:t>), что означало «варвары», «дикари».</w:t>
      </w:r>
    </w:p>
    <w:p w14:paraId="0000000A" w14:textId="67A6CC5D" w:rsidR="008B7DBE" w:rsidRPr="00030477" w:rsidRDefault="00000000" w:rsidP="00311292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477">
        <w:rPr>
          <w:rFonts w:ascii="Times New Roman" w:eastAsia="Times New Roman" w:hAnsi="Times New Roman" w:cs="Times New Roman"/>
          <w:sz w:val="24"/>
          <w:szCs w:val="24"/>
        </w:rPr>
        <w:t xml:space="preserve">В период Мэйдзи айны сыграли важную роль в формировании расовой идентичности японского населения, выступая в качестве объекта сравнения, посредством которого японцы могли измерить и оценить свою степень цивилизованности. Американский антрополог </w:t>
      </w:r>
      <w:proofErr w:type="spellStart"/>
      <w:r w:rsidRPr="00030477">
        <w:rPr>
          <w:rFonts w:ascii="Times New Roman" w:eastAsia="Times New Roman" w:hAnsi="Times New Roman" w:cs="Times New Roman"/>
          <w:sz w:val="24"/>
          <w:szCs w:val="24"/>
        </w:rPr>
        <w:t>Онуки</w:t>
      </w:r>
      <w:proofErr w:type="spellEnd"/>
      <w:r w:rsidRPr="00030477">
        <w:rPr>
          <w:rFonts w:ascii="Times New Roman" w:eastAsia="Times New Roman" w:hAnsi="Times New Roman" w:cs="Times New Roman"/>
          <w:sz w:val="24"/>
          <w:szCs w:val="24"/>
        </w:rPr>
        <w:t>-Тирни отмечает, что вся история Японии представляет собой череду реакций на изменения в мировой истории, в результате которых происходило переосмысление национальной идентичности через призму противопоставления «своего» и «чужого» [</w:t>
      </w:r>
      <w:r w:rsidR="008A160A" w:rsidRPr="00030477"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Pr="00030477">
        <w:rPr>
          <w:rFonts w:ascii="Times New Roman" w:eastAsia="Times New Roman" w:hAnsi="Times New Roman" w:cs="Times New Roman"/>
          <w:sz w:val="24"/>
          <w:szCs w:val="24"/>
        </w:rPr>
        <w:t>]. Эти категории представляют собой два члена традиционной бинарной оппозиции, которая, по всей видимости, составляет одну из основополагающих бинарных оппозиций человеческой культуры как таковой [1].</w:t>
      </w:r>
    </w:p>
    <w:p w14:paraId="0000000B" w14:textId="01FDA4E0" w:rsidR="008B7DBE" w:rsidRPr="00030477" w:rsidRDefault="00000000" w:rsidP="00311292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030477">
        <w:rPr>
          <w:rFonts w:ascii="Times New Roman" w:eastAsia="Gungsuh" w:hAnsi="Times New Roman" w:cs="Times New Roman"/>
          <w:sz w:val="24"/>
          <w:szCs w:val="24"/>
        </w:rPr>
        <w:t xml:space="preserve">Японские представления об айнах нашли отражение в жанре «айну-э» (яп. </w:t>
      </w:r>
      <w:r w:rsidRPr="00030477">
        <w:rPr>
          <w:rFonts w:ascii="Times New Roman" w:eastAsia="Gungsuh" w:hAnsi="Times New Roman" w:cs="Times New Roman"/>
          <w:sz w:val="24"/>
          <w:szCs w:val="24"/>
        </w:rPr>
        <w:t>アイヌ</w:t>
      </w:r>
      <w:r w:rsidRPr="00030477">
        <w:rPr>
          <w:rFonts w:ascii="Times New Roman" w:eastAsia="MS Mincho" w:hAnsi="Times New Roman" w:cs="Times New Roman"/>
          <w:sz w:val="24"/>
          <w:szCs w:val="24"/>
        </w:rPr>
        <w:t>絵</w:t>
      </w:r>
      <w:r w:rsidRPr="00030477">
        <w:rPr>
          <w:rFonts w:ascii="Times New Roman" w:eastAsia="Gungsuh" w:hAnsi="Times New Roman" w:cs="Times New Roman"/>
          <w:sz w:val="24"/>
          <w:szCs w:val="24"/>
        </w:rPr>
        <w:t>), сериях изображений, изображавших айнов и их быт, создан</w:t>
      </w:r>
      <w:r w:rsidR="00491962" w:rsidRPr="00030477">
        <w:rPr>
          <w:rFonts w:ascii="Times New Roman" w:eastAsia="Gungsuh" w:hAnsi="Times New Roman" w:cs="Times New Roman"/>
          <w:sz w:val="24"/>
          <w:szCs w:val="24"/>
          <w:lang w:val="ru-RU"/>
        </w:rPr>
        <w:t>н</w:t>
      </w:r>
      <w:r w:rsidRPr="00030477">
        <w:rPr>
          <w:rFonts w:ascii="Times New Roman" w:eastAsia="Gungsuh" w:hAnsi="Times New Roman" w:cs="Times New Roman"/>
          <w:sz w:val="24"/>
          <w:szCs w:val="24"/>
        </w:rPr>
        <w:t>ы</w:t>
      </w:r>
      <w:r w:rsidR="00491962" w:rsidRPr="00030477">
        <w:rPr>
          <w:rFonts w:ascii="Times New Roman" w:eastAsia="Gungsuh" w:hAnsi="Times New Roman" w:cs="Times New Roman"/>
          <w:sz w:val="24"/>
          <w:szCs w:val="24"/>
          <w:lang w:val="ru-RU"/>
        </w:rPr>
        <w:t>х</w:t>
      </w:r>
      <w:r w:rsidRPr="00030477">
        <w:rPr>
          <w:rFonts w:ascii="Times New Roman" w:eastAsia="Gungsuh" w:hAnsi="Times New Roman" w:cs="Times New Roman"/>
          <w:sz w:val="24"/>
          <w:szCs w:val="24"/>
        </w:rPr>
        <w:t xml:space="preserve"> японскими художниками. Они появились и были очень популярны в начале </w:t>
      </w:r>
      <w:r w:rsidRPr="00030477">
        <w:rPr>
          <w:rFonts w:ascii="Times New Roman" w:eastAsia="Times New Roman" w:hAnsi="Times New Roman" w:cs="Times New Roman"/>
          <w:sz w:val="24"/>
          <w:szCs w:val="24"/>
          <w:highlight w:val="white"/>
        </w:rPr>
        <w:t>XVIII века — середине XIX века. Это был период активного продвижения японцев на север страны и ассимиляции коренного населения.</w:t>
      </w:r>
      <w:r w:rsidRPr="00030477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030477">
        <w:rPr>
          <w:rFonts w:ascii="Times New Roman" w:eastAsia="Times New Roman" w:hAnsi="Times New Roman" w:cs="Times New Roman"/>
          <w:sz w:val="24"/>
          <w:szCs w:val="24"/>
          <w:highlight w:val="white"/>
        </w:rPr>
        <w:t>Отправной точкой</w:t>
      </w:r>
      <w:r w:rsidRPr="00030477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03047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для данного жанра можно считать иллюстрированное географическое описание, датируемое 1720 годом под названием </w:t>
      </w:r>
      <w:r w:rsidRPr="00030477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030477">
        <w:rPr>
          <w:rFonts w:ascii="Times New Roman" w:eastAsia="Times New Roman" w:hAnsi="Times New Roman" w:cs="Times New Roman"/>
          <w:sz w:val="24"/>
          <w:szCs w:val="24"/>
          <w:highlight w:val="white"/>
        </w:rPr>
        <w:t>Эдзо-ти</w:t>
      </w:r>
      <w:proofErr w:type="spellEnd"/>
      <w:r w:rsidRPr="00030477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03047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r w:rsidRPr="00030477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030477">
        <w:rPr>
          <w:rFonts w:ascii="Times New Roman" w:eastAsia="Times New Roman" w:hAnsi="Times New Roman" w:cs="Times New Roman"/>
          <w:sz w:val="24"/>
          <w:szCs w:val="24"/>
          <w:highlight w:val="white"/>
        </w:rPr>
        <w:t>Карта варварских земель</w:t>
      </w:r>
      <w:r w:rsidRPr="00030477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030477">
        <w:rPr>
          <w:rFonts w:ascii="Times New Roman" w:eastAsia="Gungsuh" w:hAnsi="Times New Roman" w:cs="Times New Roman"/>
          <w:sz w:val="24"/>
          <w:szCs w:val="24"/>
          <w:highlight w:val="white"/>
        </w:rPr>
        <w:t xml:space="preserve"> (яп. </w:t>
      </w:r>
      <w:r w:rsidRPr="00030477">
        <w:rPr>
          <w:rFonts w:ascii="Times New Roman" w:eastAsia="Gungsuh" w:hAnsi="Times New Roman" w:cs="Times New Roman"/>
          <w:sz w:val="24"/>
          <w:szCs w:val="24"/>
          <w:highlight w:val="white"/>
        </w:rPr>
        <w:t>蝦夷地</w:t>
      </w:r>
      <w:r w:rsidRPr="00030477">
        <w:rPr>
          <w:rFonts w:ascii="Times New Roman" w:eastAsia="Gungsuh" w:hAnsi="Times New Roman" w:cs="Times New Roman"/>
          <w:sz w:val="24"/>
          <w:szCs w:val="24"/>
          <w:highlight w:val="white"/>
        </w:rPr>
        <w:t xml:space="preserve">). Изображения в жанре </w:t>
      </w:r>
      <w:r w:rsidRPr="00030477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030477">
        <w:rPr>
          <w:rFonts w:ascii="Times New Roman" w:eastAsia="Times New Roman" w:hAnsi="Times New Roman" w:cs="Times New Roman"/>
          <w:sz w:val="24"/>
          <w:szCs w:val="24"/>
          <w:highlight w:val="white"/>
        </w:rPr>
        <w:t>айну-э</w:t>
      </w:r>
      <w:r w:rsidRPr="00030477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03047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имеют историческую ценность в раскрытии того, как японцы видели и воспринимали обычаи и повседневную жизнь народа, населявшего остров Хоккайдо, и дают представление о традициях и верованиях, а также предметах быта и внешнем виде айнов. </w:t>
      </w:r>
    </w:p>
    <w:p w14:paraId="0000000C" w14:textId="77777777" w:rsidR="008B7DBE" w:rsidRPr="00030477" w:rsidRDefault="00000000" w:rsidP="00311292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477">
        <w:rPr>
          <w:rFonts w:ascii="Times New Roman" w:eastAsia="Gungsuh" w:hAnsi="Times New Roman" w:cs="Times New Roman"/>
          <w:sz w:val="24"/>
          <w:szCs w:val="24"/>
        </w:rPr>
        <w:t xml:space="preserve">Японское восприятие айнского этноса в период Нового времени формировалось под влиянием представлений об их физических особенностях, зачастую умышленно </w:t>
      </w:r>
      <w:proofErr w:type="spellStart"/>
      <w:r w:rsidRPr="00030477">
        <w:rPr>
          <w:rFonts w:ascii="Times New Roman" w:eastAsia="Gungsuh" w:hAnsi="Times New Roman" w:cs="Times New Roman"/>
          <w:sz w:val="24"/>
          <w:szCs w:val="24"/>
        </w:rPr>
        <w:t>стереотипизированных</w:t>
      </w:r>
      <w:proofErr w:type="spellEnd"/>
      <w:r w:rsidRPr="00030477">
        <w:rPr>
          <w:rFonts w:ascii="Times New Roman" w:eastAsia="Gungsuh" w:hAnsi="Times New Roman" w:cs="Times New Roman"/>
          <w:sz w:val="24"/>
          <w:szCs w:val="24"/>
        </w:rPr>
        <w:t>. В частности, брови айнов часто изображались сросшимися, что создавало впечатление единой линии волос над глазами, а сами глаза наделялись «зловещим» выражением с отчетливо видимой склерой (</w:t>
      </w:r>
      <w:proofErr w:type="spellStart"/>
      <w:r w:rsidRPr="00030477">
        <w:rPr>
          <w:rFonts w:ascii="Times New Roman" w:eastAsia="Gungsuh" w:hAnsi="Times New Roman" w:cs="Times New Roman"/>
          <w:sz w:val="24"/>
          <w:szCs w:val="24"/>
        </w:rPr>
        <w:t>сампакуган</w:t>
      </w:r>
      <w:proofErr w:type="spellEnd"/>
      <w:r w:rsidRPr="00030477">
        <w:rPr>
          <w:rFonts w:ascii="Times New Roman" w:eastAsia="Gungsuh" w:hAnsi="Times New Roman" w:cs="Times New Roman"/>
          <w:sz w:val="24"/>
          <w:szCs w:val="24"/>
        </w:rPr>
        <w:t>,</w:t>
      </w:r>
      <w:r w:rsidRPr="00030477">
        <w:rPr>
          <w:rFonts w:ascii="Times New Roman" w:eastAsia="Gungsuh" w:hAnsi="Times New Roman" w:cs="Times New Roman"/>
          <w:sz w:val="24"/>
          <w:szCs w:val="24"/>
        </w:rPr>
        <w:t xml:space="preserve">　</w:t>
      </w:r>
      <w:r w:rsidRPr="00030477">
        <w:rPr>
          <w:rFonts w:ascii="Times New Roman" w:eastAsia="Gungsuh" w:hAnsi="Times New Roman" w:cs="Times New Roman"/>
          <w:sz w:val="24"/>
          <w:szCs w:val="24"/>
        </w:rPr>
        <w:t xml:space="preserve">яп. </w:t>
      </w:r>
      <w:r w:rsidRPr="00030477">
        <w:rPr>
          <w:rFonts w:ascii="Times New Roman" w:eastAsia="SimSun" w:hAnsi="Times New Roman" w:cs="Times New Roman"/>
          <w:sz w:val="24"/>
          <w:szCs w:val="24"/>
        </w:rPr>
        <w:t>三白眼</w:t>
      </w:r>
      <w:r w:rsidRPr="00030477">
        <w:rPr>
          <w:rFonts w:ascii="Times New Roman" w:eastAsia="Times New Roman" w:hAnsi="Times New Roman" w:cs="Times New Roman"/>
          <w:sz w:val="24"/>
          <w:szCs w:val="24"/>
        </w:rPr>
        <w:t xml:space="preserve">), что контрастировало с изображением глаз японцев [2]. </w:t>
      </w:r>
    </w:p>
    <w:p w14:paraId="0000000D" w14:textId="0CAC519B" w:rsidR="008B7DBE" w:rsidRPr="00030477" w:rsidRDefault="00000000" w:rsidP="00311292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477">
        <w:rPr>
          <w:rFonts w:ascii="Times New Roman" w:eastAsia="Gungsuh" w:hAnsi="Times New Roman" w:cs="Times New Roman"/>
          <w:sz w:val="24"/>
          <w:szCs w:val="24"/>
        </w:rPr>
        <w:t xml:space="preserve">Указанные различия прослеживаются в серии портретов айнских правителей, присоединившихся к клану </w:t>
      </w:r>
      <w:proofErr w:type="spellStart"/>
      <w:r w:rsidRPr="00030477">
        <w:rPr>
          <w:rFonts w:ascii="Times New Roman" w:eastAsia="Gungsuh" w:hAnsi="Times New Roman" w:cs="Times New Roman"/>
          <w:sz w:val="24"/>
          <w:szCs w:val="24"/>
        </w:rPr>
        <w:t>Мацумаэ</w:t>
      </w:r>
      <w:proofErr w:type="spellEnd"/>
      <w:r w:rsidRPr="00030477">
        <w:rPr>
          <w:rFonts w:ascii="Times New Roman" w:eastAsia="Gungsuh" w:hAnsi="Times New Roman" w:cs="Times New Roman"/>
          <w:sz w:val="24"/>
          <w:szCs w:val="24"/>
        </w:rPr>
        <w:t xml:space="preserve"> во время восстания на островах Кунашир и </w:t>
      </w:r>
      <w:proofErr w:type="spellStart"/>
      <w:r w:rsidRPr="00030477">
        <w:rPr>
          <w:rFonts w:ascii="Times New Roman" w:eastAsia="Gungsuh" w:hAnsi="Times New Roman" w:cs="Times New Roman"/>
          <w:sz w:val="24"/>
          <w:szCs w:val="24"/>
        </w:rPr>
        <w:t>Менаши</w:t>
      </w:r>
      <w:proofErr w:type="spellEnd"/>
      <w:r w:rsidRPr="00030477">
        <w:rPr>
          <w:rFonts w:ascii="Times New Roman" w:eastAsia="Gungsuh" w:hAnsi="Times New Roman" w:cs="Times New Roman"/>
          <w:sz w:val="24"/>
          <w:szCs w:val="24"/>
        </w:rPr>
        <w:t xml:space="preserve">, созданных </w:t>
      </w:r>
      <w:proofErr w:type="spellStart"/>
      <w:r w:rsidRPr="00030477">
        <w:rPr>
          <w:rFonts w:ascii="Times New Roman" w:eastAsia="Gungsuh" w:hAnsi="Times New Roman" w:cs="Times New Roman"/>
          <w:sz w:val="24"/>
          <w:szCs w:val="24"/>
        </w:rPr>
        <w:t>Какидзаки</w:t>
      </w:r>
      <w:proofErr w:type="spellEnd"/>
      <w:r w:rsidRPr="00030477">
        <w:rPr>
          <w:rFonts w:ascii="Times New Roman" w:eastAsia="Gungsuh" w:hAnsi="Times New Roman" w:cs="Times New Roman"/>
          <w:sz w:val="24"/>
          <w:szCs w:val="24"/>
        </w:rPr>
        <w:t xml:space="preserve"> </w:t>
      </w:r>
      <w:proofErr w:type="spellStart"/>
      <w:r w:rsidRPr="00030477">
        <w:rPr>
          <w:rFonts w:ascii="Times New Roman" w:eastAsia="Gungsuh" w:hAnsi="Times New Roman" w:cs="Times New Roman"/>
          <w:sz w:val="24"/>
          <w:szCs w:val="24"/>
        </w:rPr>
        <w:t>Хакё</w:t>
      </w:r>
      <w:proofErr w:type="spellEnd"/>
      <w:r w:rsidRPr="00030477">
        <w:rPr>
          <w:rFonts w:ascii="Times New Roman" w:eastAsia="Gungsuh" w:hAnsi="Times New Roman" w:cs="Times New Roman"/>
          <w:sz w:val="24"/>
          <w:szCs w:val="24"/>
        </w:rPr>
        <w:t xml:space="preserve"> (яп. </w:t>
      </w:r>
      <w:r w:rsidRPr="00030477">
        <w:rPr>
          <w:rFonts w:ascii="Times New Roman" w:eastAsia="Gungsuh" w:hAnsi="Times New Roman" w:cs="Times New Roman"/>
          <w:sz w:val="24"/>
          <w:szCs w:val="24"/>
        </w:rPr>
        <w:t>蠣崎波響</w:t>
      </w:r>
      <w:r w:rsidRPr="00030477">
        <w:rPr>
          <w:rFonts w:ascii="Times New Roman" w:eastAsia="Gungsuh" w:hAnsi="Times New Roman" w:cs="Times New Roman"/>
          <w:sz w:val="24"/>
          <w:szCs w:val="24"/>
        </w:rPr>
        <w:t>, 1764–1826) под названием «</w:t>
      </w:r>
      <w:proofErr w:type="spellStart"/>
      <w:r w:rsidRPr="00030477">
        <w:rPr>
          <w:rFonts w:ascii="Times New Roman" w:eastAsia="Gungsuh" w:hAnsi="Times New Roman" w:cs="Times New Roman"/>
          <w:sz w:val="24"/>
          <w:szCs w:val="24"/>
        </w:rPr>
        <w:t>Исюрэцудзо</w:t>
      </w:r>
      <w:proofErr w:type="spellEnd"/>
      <w:r w:rsidRPr="00030477">
        <w:rPr>
          <w:rFonts w:ascii="Times New Roman" w:eastAsia="Gungsuh" w:hAnsi="Times New Roman" w:cs="Times New Roman"/>
          <w:sz w:val="24"/>
          <w:szCs w:val="24"/>
        </w:rPr>
        <w:t xml:space="preserve">» (яп. </w:t>
      </w:r>
      <w:r w:rsidRPr="00030477">
        <w:rPr>
          <w:rFonts w:ascii="Times New Roman" w:eastAsia="Gungsuh" w:hAnsi="Times New Roman" w:cs="Times New Roman"/>
          <w:sz w:val="24"/>
          <w:szCs w:val="24"/>
        </w:rPr>
        <w:t>夷酋列像</w:t>
      </w:r>
      <w:r w:rsidRPr="00030477">
        <w:rPr>
          <w:rFonts w:ascii="Times New Roman" w:eastAsia="Gungsuh" w:hAnsi="Times New Roman" w:cs="Times New Roman"/>
          <w:sz w:val="24"/>
          <w:szCs w:val="24"/>
        </w:rPr>
        <w:t>)</w:t>
      </w:r>
      <w:r w:rsidR="00FA5452" w:rsidRPr="00030477">
        <w:rPr>
          <w:rFonts w:ascii="Times New Roman" w:eastAsia="Gungsuh" w:hAnsi="Times New Roman" w:cs="Times New Roman"/>
          <w:sz w:val="24"/>
          <w:szCs w:val="24"/>
          <w:lang w:val="ru-RU"/>
        </w:rPr>
        <w:t xml:space="preserve"> [</w:t>
      </w:r>
      <w:r w:rsidR="008A160A" w:rsidRPr="00030477">
        <w:rPr>
          <w:rFonts w:ascii="Times New Roman" w:eastAsia="Gungsuh" w:hAnsi="Times New Roman" w:cs="Times New Roman"/>
          <w:sz w:val="24"/>
          <w:szCs w:val="24"/>
          <w:lang w:val="ru-RU"/>
        </w:rPr>
        <w:t>4</w:t>
      </w:r>
      <w:r w:rsidR="00FA5452" w:rsidRPr="00030477">
        <w:rPr>
          <w:rFonts w:ascii="Times New Roman" w:eastAsia="Gungsuh" w:hAnsi="Times New Roman" w:cs="Times New Roman"/>
          <w:sz w:val="24"/>
          <w:szCs w:val="24"/>
          <w:lang w:val="ru-RU"/>
        </w:rPr>
        <w:t>]</w:t>
      </w:r>
      <w:r w:rsidRPr="00030477">
        <w:rPr>
          <w:rFonts w:ascii="Times New Roman" w:eastAsia="Gungsuh" w:hAnsi="Times New Roman" w:cs="Times New Roman"/>
          <w:sz w:val="24"/>
          <w:szCs w:val="24"/>
        </w:rPr>
        <w:t xml:space="preserve">. Несмотря на то, что нет достоверных сведений о личной встрече </w:t>
      </w:r>
      <w:proofErr w:type="spellStart"/>
      <w:r w:rsidRPr="00030477">
        <w:rPr>
          <w:rFonts w:ascii="Times New Roman" w:eastAsia="Gungsuh" w:hAnsi="Times New Roman" w:cs="Times New Roman"/>
          <w:sz w:val="24"/>
          <w:szCs w:val="24"/>
        </w:rPr>
        <w:t>Какидзаки</w:t>
      </w:r>
      <w:proofErr w:type="spellEnd"/>
      <w:r w:rsidRPr="00030477">
        <w:rPr>
          <w:rFonts w:ascii="Times New Roman" w:eastAsia="Gungsuh" w:hAnsi="Times New Roman" w:cs="Times New Roman"/>
          <w:sz w:val="24"/>
          <w:szCs w:val="24"/>
        </w:rPr>
        <w:t xml:space="preserve"> </w:t>
      </w:r>
      <w:proofErr w:type="spellStart"/>
      <w:r w:rsidRPr="00030477">
        <w:rPr>
          <w:rFonts w:ascii="Times New Roman" w:eastAsia="Gungsuh" w:hAnsi="Times New Roman" w:cs="Times New Roman"/>
          <w:sz w:val="24"/>
          <w:szCs w:val="24"/>
        </w:rPr>
        <w:t>Хакё</w:t>
      </w:r>
      <w:proofErr w:type="spellEnd"/>
      <w:r w:rsidRPr="00030477">
        <w:rPr>
          <w:rFonts w:ascii="Times New Roman" w:eastAsia="Gungsuh" w:hAnsi="Times New Roman" w:cs="Times New Roman"/>
          <w:sz w:val="24"/>
          <w:szCs w:val="24"/>
        </w:rPr>
        <w:t xml:space="preserve"> с этими правителями, все портреты характеризуются общими чертами в изображении физиологических особенностей, что позволяет предположить, что стереотипность визуальных образов играла важную роль в восприятии и последующей репрезентации айнов. </w:t>
      </w:r>
      <w:r w:rsidRPr="00030477">
        <w:rPr>
          <w:rFonts w:ascii="Times New Roman" w:eastAsia="Gungsuh" w:hAnsi="Times New Roman" w:cs="Times New Roman"/>
          <w:sz w:val="24"/>
          <w:szCs w:val="24"/>
        </w:rPr>
        <w:lastRenderedPageBreak/>
        <w:t>Таким образом, «</w:t>
      </w:r>
      <w:proofErr w:type="spellStart"/>
      <w:r w:rsidRPr="00030477">
        <w:rPr>
          <w:rFonts w:ascii="Times New Roman" w:eastAsia="Gungsuh" w:hAnsi="Times New Roman" w:cs="Times New Roman"/>
          <w:sz w:val="24"/>
          <w:szCs w:val="24"/>
        </w:rPr>
        <w:t>Исюрэцудзо</w:t>
      </w:r>
      <w:proofErr w:type="spellEnd"/>
      <w:r w:rsidRPr="00030477">
        <w:rPr>
          <w:rFonts w:ascii="Times New Roman" w:eastAsia="Gungsuh" w:hAnsi="Times New Roman" w:cs="Times New Roman"/>
          <w:sz w:val="24"/>
          <w:szCs w:val="24"/>
        </w:rPr>
        <w:t>» представляет собой сложный синтез стереотипных представлений и этнографически достоверных деталей, отражающий японское восприятие айнской культуры в эпоху Нового времени.</w:t>
      </w:r>
    </w:p>
    <w:p w14:paraId="0000000E" w14:textId="77777777" w:rsidR="008B7DBE" w:rsidRPr="00030477" w:rsidRDefault="00000000" w:rsidP="00311292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477">
        <w:rPr>
          <w:rFonts w:ascii="Times New Roman" w:eastAsia="Gungsuh" w:hAnsi="Times New Roman" w:cs="Times New Roman"/>
          <w:sz w:val="24"/>
          <w:szCs w:val="24"/>
        </w:rPr>
        <w:t>К концу периода сёгуната некоторые из портретов «</w:t>
      </w:r>
      <w:proofErr w:type="spellStart"/>
      <w:r w:rsidRPr="00030477">
        <w:rPr>
          <w:rFonts w:ascii="Times New Roman" w:eastAsia="Gungsuh" w:hAnsi="Times New Roman" w:cs="Times New Roman"/>
          <w:sz w:val="24"/>
          <w:szCs w:val="24"/>
        </w:rPr>
        <w:t>Исюрэцудзо</w:t>
      </w:r>
      <w:proofErr w:type="spellEnd"/>
      <w:r w:rsidRPr="00030477">
        <w:rPr>
          <w:rFonts w:ascii="Times New Roman" w:eastAsia="Gungsuh" w:hAnsi="Times New Roman" w:cs="Times New Roman"/>
          <w:sz w:val="24"/>
          <w:szCs w:val="24"/>
        </w:rPr>
        <w:t xml:space="preserve">» получили распространение в новом контексте благодаря деятельности японского этнографа Мацуура </w:t>
      </w:r>
      <w:proofErr w:type="spellStart"/>
      <w:r w:rsidRPr="00030477">
        <w:rPr>
          <w:rFonts w:ascii="Times New Roman" w:eastAsia="Gungsuh" w:hAnsi="Times New Roman" w:cs="Times New Roman"/>
          <w:sz w:val="24"/>
          <w:szCs w:val="24"/>
        </w:rPr>
        <w:t>Такэсиро</w:t>
      </w:r>
      <w:proofErr w:type="spellEnd"/>
      <w:r w:rsidRPr="00030477">
        <w:rPr>
          <w:rFonts w:ascii="Times New Roman" w:eastAsia="Gungsuh" w:hAnsi="Times New Roman" w:cs="Times New Roman"/>
          <w:sz w:val="24"/>
          <w:szCs w:val="24"/>
        </w:rPr>
        <w:t xml:space="preserve"> (яп. </w:t>
      </w:r>
      <w:r w:rsidRPr="00030477">
        <w:rPr>
          <w:rFonts w:ascii="Times New Roman" w:eastAsia="Gungsuh" w:hAnsi="Times New Roman" w:cs="Times New Roman"/>
          <w:sz w:val="24"/>
          <w:szCs w:val="24"/>
        </w:rPr>
        <w:t>松浦武四</w:t>
      </w:r>
      <w:r w:rsidRPr="00030477">
        <w:rPr>
          <w:rFonts w:ascii="Times New Roman" w:eastAsia="MS Mincho" w:hAnsi="Times New Roman" w:cs="Times New Roman"/>
          <w:sz w:val="24"/>
          <w:szCs w:val="24"/>
        </w:rPr>
        <w:t>郎</w:t>
      </w:r>
      <w:r w:rsidRPr="00030477">
        <w:rPr>
          <w:rFonts w:ascii="Times New Roman" w:eastAsia="Gungsuh" w:hAnsi="Times New Roman" w:cs="Times New Roman"/>
          <w:sz w:val="24"/>
          <w:szCs w:val="24"/>
        </w:rPr>
        <w:t>, 1818–1888). В его сборник записей об исследовании острова Хоккайдо были включены три портрета айнских вождей. Важно отметить, что это был первый случай публикации портретов из серии «</w:t>
      </w:r>
      <w:proofErr w:type="spellStart"/>
      <w:r w:rsidRPr="00030477">
        <w:rPr>
          <w:rFonts w:ascii="Times New Roman" w:eastAsia="Gungsuh" w:hAnsi="Times New Roman" w:cs="Times New Roman"/>
          <w:sz w:val="24"/>
          <w:szCs w:val="24"/>
        </w:rPr>
        <w:t>Исюрэцудзо</w:t>
      </w:r>
      <w:proofErr w:type="spellEnd"/>
      <w:r w:rsidRPr="00030477">
        <w:rPr>
          <w:rFonts w:ascii="Times New Roman" w:eastAsia="Gungsuh" w:hAnsi="Times New Roman" w:cs="Times New Roman"/>
          <w:sz w:val="24"/>
          <w:szCs w:val="24"/>
        </w:rPr>
        <w:t xml:space="preserve">» в печатном издании, что способствовало их более широкому распространению. </w:t>
      </w:r>
    </w:p>
    <w:p w14:paraId="0000000F" w14:textId="7A900512" w:rsidR="008B7DBE" w:rsidRPr="00030477" w:rsidRDefault="00000000" w:rsidP="00311292">
      <w:pPr>
        <w:spacing w:line="240" w:lineRule="auto"/>
        <w:ind w:firstLine="397"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030477">
        <w:rPr>
          <w:rFonts w:ascii="Times New Roman" w:eastAsia="Times New Roman" w:hAnsi="Times New Roman" w:cs="Times New Roman"/>
          <w:sz w:val="24"/>
          <w:szCs w:val="24"/>
        </w:rPr>
        <w:t xml:space="preserve">Этот же материал был использован английским фольклористом Дэвидом </w:t>
      </w:r>
      <w:proofErr w:type="spellStart"/>
      <w:r w:rsidRPr="00030477">
        <w:rPr>
          <w:rFonts w:ascii="Times New Roman" w:eastAsia="Times New Roman" w:hAnsi="Times New Roman" w:cs="Times New Roman"/>
          <w:sz w:val="24"/>
          <w:szCs w:val="24"/>
        </w:rPr>
        <w:t>МакРичи</w:t>
      </w:r>
      <w:proofErr w:type="spellEnd"/>
      <w:r w:rsidRPr="00030477">
        <w:rPr>
          <w:rFonts w:ascii="Times New Roman" w:eastAsia="Times New Roman" w:hAnsi="Times New Roman" w:cs="Times New Roman"/>
          <w:sz w:val="24"/>
          <w:szCs w:val="24"/>
        </w:rPr>
        <w:t xml:space="preserve"> (англ. David </w:t>
      </w:r>
      <w:proofErr w:type="spellStart"/>
      <w:r w:rsidRPr="00030477">
        <w:rPr>
          <w:rFonts w:ascii="Times New Roman" w:eastAsia="Times New Roman" w:hAnsi="Times New Roman" w:cs="Times New Roman"/>
          <w:sz w:val="24"/>
          <w:szCs w:val="24"/>
        </w:rPr>
        <w:t>MacRitchie</w:t>
      </w:r>
      <w:proofErr w:type="spellEnd"/>
      <w:r w:rsidRPr="00030477">
        <w:rPr>
          <w:rFonts w:ascii="Times New Roman" w:eastAsia="Times New Roman" w:hAnsi="Times New Roman" w:cs="Times New Roman"/>
          <w:sz w:val="24"/>
          <w:szCs w:val="24"/>
        </w:rPr>
        <w:t xml:space="preserve">, 1851–1925) в его книге «The </w:t>
      </w:r>
      <w:proofErr w:type="spellStart"/>
      <w:r w:rsidRPr="00030477">
        <w:rPr>
          <w:rFonts w:ascii="Times New Roman" w:eastAsia="Times New Roman" w:hAnsi="Times New Roman" w:cs="Times New Roman"/>
          <w:sz w:val="24"/>
          <w:szCs w:val="24"/>
        </w:rPr>
        <w:t>Aïnos</w:t>
      </w:r>
      <w:proofErr w:type="spellEnd"/>
      <w:r w:rsidRPr="00030477">
        <w:rPr>
          <w:rFonts w:ascii="Times New Roman" w:eastAsia="Times New Roman" w:hAnsi="Times New Roman" w:cs="Times New Roman"/>
          <w:sz w:val="24"/>
          <w:szCs w:val="24"/>
        </w:rPr>
        <w:t xml:space="preserve">» (1892), где он вслед за Мацуура </w:t>
      </w:r>
      <w:proofErr w:type="spellStart"/>
      <w:r w:rsidRPr="00030477">
        <w:rPr>
          <w:rFonts w:ascii="Times New Roman" w:eastAsia="Times New Roman" w:hAnsi="Times New Roman" w:cs="Times New Roman"/>
          <w:sz w:val="24"/>
          <w:szCs w:val="24"/>
        </w:rPr>
        <w:t>Такэсиро</w:t>
      </w:r>
      <w:proofErr w:type="spellEnd"/>
      <w:r w:rsidRPr="00030477">
        <w:rPr>
          <w:rFonts w:ascii="Times New Roman" w:eastAsia="Times New Roman" w:hAnsi="Times New Roman" w:cs="Times New Roman"/>
          <w:sz w:val="24"/>
          <w:szCs w:val="24"/>
        </w:rPr>
        <w:t xml:space="preserve"> сделал подпись «</w:t>
      </w:r>
      <w:proofErr w:type="spellStart"/>
      <w:r w:rsidRPr="00030477">
        <w:rPr>
          <w:rFonts w:ascii="Times New Roman" w:eastAsia="Times New Roman" w:hAnsi="Times New Roman" w:cs="Times New Roman"/>
          <w:sz w:val="24"/>
          <w:szCs w:val="24"/>
        </w:rPr>
        <w:t>Эйтои</w:t>
      </w:r>
      <w:proofErr w:type="spellEnd"/>
      <w:r w:rsidRPr="00030477">
        <w:rPr>
          <w:rFonts w:ascii="Times New Roman" w:eastAsia="Times New Roman" w:hAnsi="Times New Roman" w:cs="Times New Roman"/>
          <w:sz w:val="24"/>
          <w:szCs w:val="24"/>
        </w:rPr>
        <w:t xml:space="preserve">, вождь </w:t>
      </w:r>
      <w:proofErr w:type="spellStart"/>
      <w:r w:rsidRPr="00030477">
        <w:rPr>
          <w:rFonts w:ascii="Times New Roman" w:eastAsia="Times New Roman" w:hAnsi="Times New Roman" w:cs="Times New Roman"/>
          <w:sz w:val="24"/>
          <w:szCs w:val="24"/>
        </w:rPr>
        <w:t>Аккэси</w:t>
      </w:r>
      <w:proofErr w:type="spellEnd"/>
      <w:r w:rsidRPr="00030477">
        <w:rPr>
          <w:rFonts w:ascii="Times New Roman" w:eastAsia="Times New Roman" w:hAnsi="Times New Roman" w:cs="Times New Roman"/>
          <w:sz w:val="24"/>
          <w:szCs w:val="24"/>
        </w:rPr>
        <w:t>», которая не соответствовала действительности</w:t>
      </w:r>
      <w:r w:rsidR="00FA5452" w:rsidRPr="0003047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[</w:t>
      </w:r>
      <w:r w:rsidR="008A160A" w:rsidRPr="00030477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="00FA5452" w:rsidRPr="00030477">
        <w:rPr>
          <w:rFonts w:ascii="Times New Roman" w:eastAsia="Times New Roman" w:hAnsi="Times New Roman" w:cs="Times New Roman"/>
          <w:sz w:val="24"/>
          <w:szCs w:val="24"/>
          <w:lang w:val="ru-RU"/>
        </w:rPr>
        <w:t>]</w:t>
      </w:r>
      <w:r w:rsidRPr="00030477">
        <w:rPr>
          <w:rFonts w:ascii="Times New Roman" w:eastAsia="Times New Roman" w:hAnsi="Times New Roman" w:cs="Times New Roman"/>
          <w:sz w:val="24"/>
          <w:szCs w:val="24"/>
        </w:rPr>
        <w:t>. Интересно, что часть портретов из серии «</w:t>
      </w:r>
      <w:proofErr w:type="spellStart"/>
      <w:r w:rsidRPr="00030477">
        <w:rPr>
          <w:rFonts w:ascii="Times New Roman" w:eastAsia="Times New Roman" w:hAnsi="Times New Roman" w:cs="Times New Roman"/>
          <w:sz w:val="24"/>
          <w:szCs w:val="24"/>
        </w:rPr>
        <w:t>Исюрэцудзо</w:t>
      </w:r>
      <w:proofErr w:type="spellEnd"/>
      <w:r w:rsidRPr="00030477">
        <w:rPr>
          <w:rFonts w:ascii="Times New Roman" w:eastAsia="Times New Roman" w:hAnsi="Times New Roman" w:cs="Times New Roman"/>
          <w:sz w:val="24"/>
          <w:szCs w:val="24"/>
        </w:rPr>
        <w:t>» была использована в качестве материала для исследований жизни айнов за пределами Японии, однако с «</w:t>
      </w:r>
      <w:proofErr w:type="spellStart"/>
      <w:r w:rsidRPr="00030477">
        <w:rPr>
          <w:rFonts w:ascii="Times New Roman" w:eastAsia="Times New Roman" w:hAnsi="Times New Roman" w:cs="Times New Roman"/>
          <w:sz w:val="24"/>
          <w:szCs w:val="24"/>
        </w:rPr>
        <w:t>прояпонской</w:t>
      </w:r>
      <w:proofErr w:type="spellEnd"/>
      <w:r w:rsidRPr="00030477">
        <w:rPr>
          <w:rFonts w:ascii="Times New Roman" w:eastAsia="Times New Roman" w:hAnsi="Times New Roman" w:cs="Times New Roman"/>
          <w:sz w:val="24"/>
          <w:szCs w:val="24"/>
        </w:rPr>
        <w:t>» позиции, что подчеркивает влияние японских визуальных репрезентаций на формирование международного восприятия айнского этноса</w:t>
      </w:r>
      <w:r w:rsidR="000979D8" w:rsidRPr="00030477">
        <w:rPr>
          <w:rFonts w:ascii="Times New Roman" w:eastAsiaTheme="minorEastAsia" w:hAnsi="Times New Roman" w:cs="Times New Roman"/>
          <w:sz w:val="24"/>
          <w:szCs w:val="24"/>
          <w:lang w:val="ru-RU"/>
        </w:rPr>
        <w:t>.</w:t>
      </w:r>
    </w:p>
    <w:p w14:paraId="00000010" w14:textId="77777777" w:rsidR="008B7DBE" w:rsidRPr="00030477" w:rsidRDefault="00000000" w:rsidP="00311292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477"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историческая траектория взаимодействия айнов и японцев представляет собой сложный и многогранный процесс, отмеченный периодами культурного обмена, экономического соперничества, вооруженных конфликтов и, в конечном итоге, насильственной ассимиляции. Визуальные репрезентации айнов в японском искусстве, в частности, в жанре «айну-э», играли значительную роль в формировании восприятия этого народа и закреплении стереотипных представлений об этом этносе. Эти изображения, отражая доминирующие идеологические установки эпохи, служили инструментом легитимации колониальной политики и утверждения японской национальной идентичности посредством парадигмы «свой» — «чужой». </w:t>
      </w:r>
    </w:p>
    <w:p w14:paraId="00000011" w14:textId="77777777" w:rsidR="008B7DBE" w:rsidRPr="00030477" w:rsidRDefault="008B7DBE">
      <w:pPr>
        <w:spacing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2" w14:textId="77777777" w:rsidR="008B7DBE" w:rsidRPr="00030477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30477">
        <w:rPr>
          <w:rFonts w:ascii="Times New Roman" w:eastAsia="Times New Roman" w:hAnsi="Times New Roman" w:cs="Times New Roman"/>
          <w:b/>
          <w:sz w:val="24"/>
          <w:szCs w:val="24"/>
        </w:rPr>
        <w:t>Литература</w:t>
      </w:r>
    </w:p>
    <w:p w14:paraId="00000013" w14:textId="77777777" w:rsidR="008B7DBE" w:rsidRPr="00030477" w:rsidRDefault="00000000">
      <w:pPr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 w:rsidRPr="00030477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Дубоссарская М.Л. «Свой-чужой-другой» к постановке проблемы. – Ставрополь. 2012. 265с.</w:t>
      </w:r>
    </w:p>
    <w:p w14:paraId="00000014" w14:textId="77777777" w:rsidR="008B7DBE" w:rsidRPr="00030477" w:rsidRDefault="00000000">
      <w:pPr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proofErr w:type="spellStart"/>
      <w:r w:rsidRPr="00030477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Тэцуо</w:t>
      </w:r>
      <w:proofErr w:type="spellEnd"/>
      <w:r w:rsidRPr="00030477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Я. Лицо: портрет и культура Японии. – 2011.</w:t>
      </w:r>
    </w:p>
    <w:p w14:paraId="00000016" w14:textId="77777777" w:rsidR="008B7DBE" w:rsidRPr="00030477" w:rsidRDefault="00000000">
      <w:pPr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30477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en-US"/>
        </w:rPr>
        <w:t>Ohnuki</w:t>
      </w:r>
      <w:proofErr w:type="spellEnd"/>
      <w:r w:rsidRPr="00030477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en-US"/>
        </w:rPr>
        <w:t xml:space="preserve">-Tierney E. The Ainu Colonization and the Development of “Agrarian Japan”—A Symbolic Interpretation //New Directions in the Study of Meiji Japan. – Brill, 1997. – </w:t>
      </w:r>
      <w:r w:rsidRPr="00030477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С</w:t>
      </w:r>
      <w:r w:rsidRPr="00030477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en-US"/>
        </w:rPr>
        <w:t>. 656-675.</w:t>
      </w:r>
    </w:p>
    <w:p w14:paraId="00000017" w14:textId="77777777" w:rsidR="008B7DBE" w:rsidRPr="00030477" w:rsidRDefault="00000000">
      <w:pPr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</w:pPr>
      <w:r w:rsidRPr="00030477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Shiraishi E. Fictitious Images of the Ainu: </w:t>
      </w:r>
      <w:proofErr w:type="spellStart"/>
      <w:r w:rsidRPr="00030477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Ishū</w:t>
      </w:r>
      <w:proofErr w:type="spellEnd"/>
      <w:r w:rsidRPr="00030477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proofErr w:type="spellStart"/>
      <w:r w:rsidRPr="00030477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Retsuzō</w:t>
      </w:r>
      <w:proofErr w:type="spellEnd"/>
      <w:r w:rsidRPr="00030477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and Its Back Story //Japan review: Journal of the International Research Center for Japanese Studies. – 2022. – </w:t>
      </w:r>
      <w:r w:rsidRPr="00030477">
        <w:rPr>
          <w:rFonts w:ascii="Times New Roman" w:eastAsia="Times New Roman" w:hAnsi="Times New Roman" w:cs="Times New Roman"/>
          <w:color w:val="222222"/>
          <w:sz w:val="24"/>
          <w:szCs w:val="24"/>
        </w:rPr>
        <w:t>Т</w:t>
      </w:r>
      <w:r w:rsidRPr="00030477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. 36. – </w:t>
      </w:r>
      <w:r w:rsidRPr="00030477">
        <w:rPr>
          <w:rFonts w:ascii="Times New Roman" w:eastAsia="Times New Roman" w:hAnsi="Times New Roman" w:cs="Times New Roman"/>
          <w:color w:val="222222"/>
          <w:sz w:val="24"/>
          <w:szCs w:val="24"/>
        </w:rPr>
        <w:t>С</w:t>
      </w:r>
      <w:r w:rsidRPr="00030477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. 89-109.</w:t>
      </w:r>
    </w:p>
    <w:sectPr w:rsidR="008B7DBE" w:rsidRPr="00030477" w:rsidSect="006A0DB5">
      <w:pgSz w:w="12240" w:h="15840"/>
      <w:pgMar w:top="1134" w:right="1361" w:bottom="1134" w:left="136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" w:subsetted="1" w:fontKey="{ED3377DB-2593-49D7-97BA-64039CE2F65C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2" w:subsetted="1" w:fontKey="{98AD3546-8146-41D9-A78A-1ED3768969C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DE616BAB-78BD-4994-BF03-618D05A7A12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16993914-5F7E-4AC3-8295-60BA161B18F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5101ADF8-EF20-4806-B70E-5A99550D639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6D4305"/>
    <w:multiLevelType w:val="multilevel"/>
    <w:tmpl w:val="C276A0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5878144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DBE"/>
    <w:rsid w:val="00030477"/>
    <w:rsid w:val="000979D8"/>
    <w:rsid w:val="00311292"/>
    <w:rsid w:val="003C6ACD"/>
    <w:rsid w:val="00491962"/>
    <w:rsid w:val="006A0DB5"/>
    <w:rsid w:val="008A160A"/>
    <w:rsid w:val="008B7DBE"/>
    <w:rsid w:val="00CC0A7C"/>
    <w:rsid w:val="00FA5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7CD93"/>
  <w15:docId w15:val="{7A6C96D2-D797-47B2-BA9C-9325BFEF8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806A2E-001B-4EBC-B98C-7E2529FEC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864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Анастасия Никониченко</cp:lastModifiedBy>
  <cp:revision>4</cp:revision>
  <dcterms:created xsi:type="dcterms:W3CDTF">2025-03-07T13:09:00Z</dcterms:created>
  <dcterms:modified xsi:type="dcterms:W3CDTF">2025-03-07T14:47:00Z</dcterms:modified>
</cp:coreProperties>
</file>