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705A6">
      <w:pPr>
        <w:snapToGrid w:val="0"/>
        <w:spacing w:line="240" w:lineRule="auto"/>
        <w:ind w:firstLine="560" w:firstLineChars="200"/>
        <w:jc w:val="center"/>
        <w:rPr>
          <w:rFonts w:hint="eastAsia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Формирование и развитие новой Евразии</w:t>
      </w:r>
    </w:p>
    <w:p w14:paraId="57B14C1C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Аннотация: Для России Азия была и остается вторым по значимости стратегическим приоритетом.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Партнерство России с Китаем и Индией началось только в середине 90-х г. по инициативе Примакова Е. М., который в то время был министром иностранных дел России. Однако ухудшение отношений с Западом в 2014 году побудило Россию двигаться на восток.</w:t>
      </w:r>
    </w:p>
    <w:p w14:paraId="1CA1443E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Для России наиболее важными являются два аспекта:</w:t>
      </w:r>
    </w:p>
    <w:p w14:paraId="4CCFFD79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- Тесные связи с Китаем</w:t>
      </w:r>
    </w:p>
    <w:p w14:paraId="4A3A04B0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- Установить двусторонние отношения с другими странами</w:t>
      </w:r>
    </w:p>
    <w:p w14:paraId="57B14C1C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Целью современного партнерства России с Азией является создание и построение «Большой Евразии», которая будет охватывать одновременно геополитические, военные, информационные и культурные аспекты.</w:t>
      </w:r>
    </w:p>
    <w:p w14:paraId="4F65CB0E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6D67AB9B">
      <w:pPr>
        <w:snapToGrid w:val="0"/>
        <w:spacing w:line="240" w:lineRule="auto"/>
        <w:ind w:firstLine="560" w:firstLineChars="200"/>
        <w:jc w:val="center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ВЕДЕНИЕ</w:t>
      </w:r>
    </w:p>
    <w:p w14:paraId="48567FE7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Следует отметить, что Россия всегда придавала большее значение Западу, чем Востоку. Россия пыталась обрести свой статус и признание в качестве европейской державы до тех пор, пока ей не захотелось завоевать азиатскую часть земного шара с ее огромной территорией и всеми ее соседями. Геополитические и стратегические факторы, как правило, преобладают над экономическими в политике России в Азии. Это было верно и в царский период, и в советский период, и, конечно, особенно во время холодной войны.</w:t>
      </w:r>
    </w:p>
    <w:p w14:paraId="7796178F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Царская Россия расширила свои колонии до Тихого океана, присоединив большие участки территории в Сибири, на Кавказе и в Средней Азии. Советская Россия изначально поддерживала антиколониальную борьбу, но позднее перешла к укреплению коммунистического блока с Китаем, Кореей, Вьетнамом и другими странами полуострова Индокитай. В течение десятилетия в 1950-х годах советско-китайский альянс был явно нацелен на США и их союзников в Азии, в то время как Варшавский договор был нацелен на НАТО в Европе. Однако союз Москвы с Пекином вскоре распался, и в течение следующих трех десятилетий отношения между двумя коммунистическими державами были прохладными, отмеченными пограничными столкновениями и надвигающейся угрозой ядерной войны.</w:t>
      </w:r>
    </w:p>
    <w:p w14:paraId="43620A48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Во время холодной войны, в отличие от Европы, Азия была небольшим, но «горячим» фронтом. Советский Союз стремился сдержать и ослабить американское влияние в Корее и Вьетнаме, а также компенсировать американское влияние в регионе посредством союза с Индией, одновременно будучи втянутым в десятилетнюю войну в Афганистане. Чтобы снизить напряженность в Азии, Горбачев нормализовал отношения с Китаем, установил дипломатические отношения с Южной Кореей, предпринял шаги по улучшению отношений с Японией, провел переговоры по политическому урегулированию в Камбодже и вывел американские войска из Афганистана. В конце концов конфронтация прекратилась, но вместе с ней ослабло и влияние Москвы.</w:t>
      </w:r>
    </w:p>
    <w:p w14:paraId="7796178F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Постсоветская Россия изначально сосредоточилась на отношениях с Западом, надеясь интегрироваться в западное общество в соответствии со своими желаниями, а Азия некоторое время находилась на второстепенном месте. В середине 1990-х годов ситуация начала меняться, и отношения между Россией и Западом стали ухудшаться. Россия и Китай сближаются с 1996 года, а с 1998 года Москва при поддержке тогдашнего министра иностранных дел Евгения Примакова выступает за создание континентального треугольника Россия-Индия-Китай (РИК). Впоследствии Россия стала инициатором расширения этой группы в рамках БРИКС. Москва также поддерживает идею Пекина об изменении формата переговоров по безопасности между Китаем и бывшими советскими республиками на Шанхайскую организацию сотрудничества (ШОС). Российско-китайская граница была четко обозначена в ряде соглашений, подписанных в период с 1991 по 2004 год.</w:t>
      </w:r>
    </w:p>
    <w:p w14:paraId="34C19EE5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6306252D">
      <w:pPr>
        <w:snapToGrid w:val="0"/>
        <w:spacing w:line="240" w:lineRule="auto"/>
        <w:ind w:firstLine="560" w:firstLineChars="200"/>
        <w:jc w:val="center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СПИСОК ИСПОЛЬЗОВАННЫХ ИСТОЧНИКОВ</w:t>
      </w:r>
    </w:p>
    <w:p w14:paraId="0C60CA83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1. О международных договорах Российской Федерации» http://www.kremlin.ru/acts/news/52979</w:t>
      </w:r>
    </w:p>
    <w:p w14:paraId="3FE3CCB9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2. Клименко А.Ф. Некоторые вопросы развития российско-китайского партнерства в сфере безопасности в современных условиях // Китай в мировой и региональной политике. История и современность 2020 г.</w:t>
      </w:r>
    </w:p>
    <w:p w14:paraId="77795B82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3. Международное сотрудничество Китая и России в условиях трансформации глобальных политических процессов 2019–2022 гг. https://cyberleninka.ru/article/n/mezhdunarodnoe-sotrudnichestvo-kitaya-i-rossii-v-usloviyah-transformatsii-globalnyh-politicheskih-protsessov-2019-2022-gg</w:t>
      </w:r>
    </w:p>
    <w:p w14:paraId="6FD637D4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4. Список ряд российско-китайских отношений http://www.kremlin.ru/supplement/5920</w:t>
      </w:r>
    </w:p>
    <w:p w14:paraId="1617B4CE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5. Официальный писок опубликованных актов http://publication.pravo.gov.ru/Document/View/0001202202080012</w:t>
      </w:r>
    </w:p>
    <w:p w14:paraId="01C8BB7D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 </w:t>
      </w:r>
    </w:p>
    <w:p w14:paraId="6593343C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44A5ED18">
      <w:pPr>
        <w:snapToGrid w:val="0"/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2025-03-08T00:10:00Z</dcterms:created>
  <dc:creator>iPhone</dc:creator>
  <cp:lastModifiedBy>iPhone</cp:lastModifiedBy>
  <dcterms:modified xsi:type="dcterms:W3CDTF">2025-03-08T00:19:26Z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2052-12.21.0</vt:lpwstr>
  </property>
  <property fmtid="{D5CDD505-2E9C-101B-9397-08002B2CF9AE}" pid="3" name="ICV">
    <vt:lpwstr>A96C52A6126ECA91A860CB67569F8E88_31</vt:lpwstr>
  </property>
</Properties>
</file>