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6E" w:rsidRPr="00642900" w:rsidRDefault="00E4326E" w:rsidP="006429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900">
        <w:rPr>
          <w:rFonts w:ascii="Times New Roman" w:hAnsi="Times New Roman" w:cs="Times New Roman"/>
          <w:b/>
          <w:bCs/>
          <w:sz w:val="24"/>
          <w:szCs w:val="24"/>
        </w:rPr>
        <w:t xml:space="preserve">Роль ООН в </w:t>
      </w:r>
      <w:r w:rsidR="00642900">
        <w:rPr>
          <w:rFonts w:ascii="Times New Roman" w:hAnsi="Times New Roman" w:cs="Times New Roman"/>
          <w:b/>
          <w:bCs/>
          <w:sz w:val="24"/>
          <w:szCs w:val="24"/>
        </w:rPr>
        <w:t xml:space="preserve">поисках формулы </w:t>
      </w:r>
      <w:r w:rsidRPr="00642900">
        <w:rPr>
          <w:rFonts w:ascii="Times New Roman" w:hAnsi="Times New Roman" w:cs="Times New Roman"/>
          <w:b/>
          <w:bCs/>
          <w:sz w:val="24"/>
          <w:szCs w:val="24"/>
        </w:rPr>
        <w:t>урегулировании камбоджийской проблемы в 1979-1989 гг.</w:t>
      </w:r>
    </w:p>
    <w:p w:rsidR="00E4326E" w:rsidRPr="00642900" w:rsidRDefault="00E4326E" w:rsidP="006429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900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 - Бектимирова Надежда Николаевна</w:t>
      </w:r>
    </w:p>
    <w:p w:rsidR="00E4326E" w:rsidRPr="00642900" w:rsidRDefault="00E4326E" w:rsidP="00642900">
      <w:pPr>
        <w:spacing w:line="360" w:lineRule="auto"/>
        <w:ind w:firstLineChars="900" w:firstLine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900">
        <w:rPr>
          <w:rFonts w:ascii="Times New Roman" w:hAnsi="Times New Roman" w:cs="Times New Roman"/>
          <w:b/>
          <w:bCs/>
          <w:sz w:val="24"/>
          <w:szCs w:val="24"/>
        </w:rPr>
        <w:t>Радченко Дарья Константиновна</w:t>
      </w:r>
    </w:p>
    <w:p w:rsidR="00E4326E" w:rsidRPr="00642900" w:rsidRDefault="00E4326E" w:rsidP="00642900">
      <w:pPr>
        <w:spacing w:line="360" w:lineRule="auto"/>
        <w:ind w:firstLineChars="1100" w:firstLine="26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900">
        <w:rPr>
          <w:rFonts w:ascii="Times New Roman" w:hAnsi="Times New Roman" w:cs="Times New Roman"/>
          <w:i/>
          <w:iCs/>
          <w:sz w:val="24"/>
          <w:szCs w:val="24"/>
        </w:rPr>
        <w:t>Студентка (бакалавр)</w:t>
      </w:r>
    </w:p>
    <w:p w:rsidR="00E4326E" w:rsidRPr="00642900" w:rsidRDefault="00E4326E" w:rsidP="00642900">
      <w:pPr>
        <w:spacing w:line="360" w:lineRule="auto"/>
        <w:ind w:firstLineChars="1100" w:firstLine="26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90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642900">
        <w:rPr>
          <w:rFonts w:ascii="Times New Roman" w:hAnsi="Times New Roman" w:cs="Times New Roman"/>
          <w:i/>
          <w:iCs/>
          <w:sz w:val="24"/>
          <w:szCs w:val="24"/>
        </w:rPr>
        <w:t xml:space="preserve"> курс бакалавриата</w:t>
      </w:r>
    </w:p>
    <w:p w:rsidR="00E4326E" w:rsidRPr="00642900" w:rsidRDefault="00E4326E" w:rsidP="00642900">
      <w:pPr>
        <w:spacing w:line="360" w:lineRule="auto"/>
        <w:ind w:firstLineChars="1400" w:firstLine="3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4326E" w:rsidRPr="00642900" w:rsidRDefault="00E4326E" w:rsidP="00642900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42900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 университет имени  М.В. Ломоносова, Институт стран Азии и Африки, Кафедра истории стран Дальнего Востока и Юго-Восточной Азии,</w:t>
      </w:r>
    </w:p>
    <w:p w:rsidR="00E4326E" w:rsidRPr="00642900" w:rsidRDefault="00E4326E" w:rsidP="00642900">
      <w:pPr>
        <w:spacing w:line="360" w:lineRule="auto"/>
        <w:ind w:firstLineChars="1350" w:firstLine="3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900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:rsidR="00E4326E" w:rsidRPr="00642900" w:rsidRDefault="00E4326E" w:rsidP="00642900">
      <w:pPr>
        <w:spacing w:line="360" w:lineRule="auto"/>
        <w:ind w:firstLineChars="1350" w:firstLine="3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4326E" w:rsidRPr="00642900" w:rsidRDefault="00E4326E" w:rsidP="00642900">
      <w:pPr>
        <w:numPr>
          <w:ilvl w:val="0"/>
          <w:numId w:val="1"/>
        </w:numPr>
        <w:spacing w:after="0" w:line="360" w:lineRule="auto"/>
        <w:ind w:firstLineChars="1050" w:firstLine="25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9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mail: </w:t>
      </w:r>
      <w:hyperlink r:id="rId7" w:history="1">
        <w:r w:rsidRPr="00642900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darya.karasyova04@mail.ru</w:t>
        </w:r>
      </w:hyperlink>
      <w:r w:rsidRPr="006429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E4326E" w:rsidRPr="00642900" w:rsidRDefault="00E4326E" w:rsidP="0064290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4326E" w:rsidRPr="00642900" w:rsidRDefault="00E4326E" w:rsidP="0064290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4326E" w:rsidRPr="00642900" w:rsidRDefault="00E4326E" w:rsidP="0064290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7D0B" w:rsidRPr="00642900" w:rsidRDefault="00E4326E" w:rsidP="00642900">
      <w:pPr>
        <w:spacing w:line="360" w:lineRule="auto"/>
        <w:ind w:leftChars="125" w:left="275" w:rightChars="-100" w:right="-220"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>Актуальность данн</w:t>
      </w:r>
      <w:r w:rsidRPr="00642900">
        <w:rPr>
          <w:rFonts w:ascii="Times New Roman" w:hAnsi="Times New Roman" w:cs="Times New Roman"/>
          <w:sz w:val="24"/>
          <w:szCs w:val="24"/>
        </w:rPr>
        <w:t xml:space="preserve">ой работы обусловлена тем, </w:t>
      </w:r>
      <w:r w:rsidR="00B37D0B" w:rsidRPr="00642900">
        <w:rPr>
          <w:rFonts w:ascii="Times New Roman" w:hAnsi="Times New Roman" w:cs="Times New Roman"/>
          <w:sz w:val="24"/>
          <w:szCs w:val="24"/>
        </w:rPr>
        <w:t xml:space="preserve">что в свете последних событий, происходящих на международном пространстве, ведется активная дискуссия о степени эффективности ООН в урегулировании современных конфликтов. В своем докладе я рассмотрю этот вопрос на примере урегулирования камбоджийской проблемы  - самой дорогостоящей миротворческой операции в истории ООН и одного из острых конфликтов Юго-Восточной Азии в конце </w:t>
      </w:r>
      <w:r w:rsidR="00B37D0B" w:rsidRPr="0064290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37D0B" w:rsidRPr="00642900">
        <w:rPr>
          <w:rFonts w:ascii="Times New Roman" w:hAnsi="Times New Roman" w:cs="Times New Roman"/>
          <w:sz w:val="24"/>
          <w:szCs w:val="24"/>
        </w:rPr>
        <w:t xml:space="preserve"> века, затронувшего не только саму Камбоджу, но и весь регион. </w:t>
      </w:r>
    </w:p>
    <w:p w:rsidR="00E4326E" w:rsidRPr="00642900" w:rsidRDefault="00E4326E" w:rsidP="00642900">
      <w:pPr>
        <w:spacing w:line="360" w:lineRule="auto"/>
        <w:ind w:leftChars="125" w:left="275" w:rightChars="-100" w:right="-220" w:firstLineChars="125" w:firstLine="300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  <w:lang w:val="en-US"/>
        </w:rPr>
        <w:t>XX</w:t>
      </w:r>
      <w:r w:rsidRPr="00642900">
        <w:rPr>
          <w:rFonts w:ascii="Times New Roman" w:hAnsi="Times New Roman"/>
          <w:sz w:val="24"/>
          <w:szCs w:val="24"/>
        </w:rPr>
        <w:t xml:space="preserve"> век был переломным для всего мира и был полон потрясений и конфликтов, которые затронули не только европейские сверхдержавы, бывшие колониальные метрополии-гиганты, но и Азиатско-тихоокеанский регион</w:t>
      </w:r>
    </w:p>
    <w:p w:rsidR="00E4326E" w:rsidRPr="00642900" w:rsidRDefault="00E4326E" w:rsidP="00642900">
      <w:pPr>
        <w:spacing w:line="360" w:lineRule="auto"/>
        <w:ind w:leftChars="125" w:left="275" w:rightChars="-100" w:right="-220" w:firstLineChars="125" w:firstLine="300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t xml:space="preserve">Далёкая от западных политических интриг и конфликтов  Камбоджа, находящаяся в не менее далёкой Юго-Восточной Азии, стала одним из </w:t>
      </w:r>
      <w:r w:rsidRPr="00642900">
        <w:rPr>
          <w:rFonts w:ascii="Times New Roman" w:hAnsi="Times New Roman"/>
          <w:sz w:val="24"/>
          <w:szCs w:val="24"/>
        </w:rPr>
        <w:lastRenderedPageBreak/>
        <w:t>эпицентров бурно развивающихся событий второй половины —  конца XX века, когда страна омрачилась п</w:t>
      </w:r>
      <w:bookmarkStart w:id="0" w:name="_GoBack"/>
      <w:bookmarkEnd w:id="0"/>
      <w:r w:rsidRPr="00642900">
        <w:rPr>
          <w:rFonts w:ascii="Times New Roman" w:hAnsi="Times New Roman"/>
          <w:sz w:val="24"/>
          <w:szCs w:val="24"/>
        </w:rPr>
        <w:t>оистине драматическими и кровавыми страницами своей истории — режимом «красных кхмеров», который стал негативным примером попытки смены политического режима, в результате которой произошёл не только крах общественных и экономических институтов, но и тотальное уничтожение собственного народа.</w:t>
      </w:r>
      <w:r w:rsidR="00B37D0B" w:rsidRPr="00642900">
        <w:rPr>
          <w:rFonts w:ascii="Times New Roman" w:hAnsi="Times New Roman"/>
          <w:sz w:val="24"/>
          <w:szCs w:val="24"/>
        </w:rPr>
        <w:t xml:space="preserve"> Это стало</w:t>
      </w:r>
      <w:r w:rsidRPr="00642900">
        <w:rPr>
          <w:rFonts w:ascii="Times New Roman" w:hAnsi="Times New Roman"/>
          <w:sz w:val="24"/>
          <w:szCs w:val="24"/>
        </w:rPr>
        <w:t xml:space="preserve"> уроком для всего человечества и мирового политического сообщества, которому пришлось вмешаться для того, чтобы остановить ужасы, происходящие в этой маленькой стране.</w:t>
      </w:r>
    </w:p>
    <w:p w:rsidR="00E4326E" w:rsidRPr="00642900" w:rsidRDefault="00E4326E" w:rsidP="00642900">
      <w:pPr>
        <w:spacing w:line="360" w:lineRule="auto"/>
        <w:ind w:leftChars="125" w:left="275" w:rightChars="-100" w:right="-220" w:firstLineChars="125" w:firstLine="300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t>Стоит отметить, что камбоджийский конфликт больше представляет собой скорее комплекс проблем, поскольку он не ограничивается только режимом «красных кхмеров» 1975-1979 гг, а имеет долгоиграющий характер вплоть до 1991 года, когда на территории Камбоджи бушевала гражданская война при активном участии Вьетнама. Исходя из вышеизложенного, страна находилась в полнейшей разрухе, Камбоджа нуждалась в помощи, поскольку самостоятельно восстановиться после подобных событий не представлялось возможным</w:t>
      </w:r>
      <w:r w:rsidR="00B37D0B" w:rsidRPr="00642900">
        <w:rPr>
          <w:rFonts w:ascii="Times New Roman" w:hAnsi="Times New Roman"/>
          <w:sz w:val="24"/>
          <w:szCs w:val="24"/>
        </w:rPr>
        <w:t xml:space="preserve"> – страна была слишком истощена. </w:t>
      </w:r>
      <w:r w:rsidRPr="00642900">
        <w:rPr>
          <w:rFonts w:ascii="Times New Roman" w:hAnsi="Times New Roman"/>
          <w:sz w:val="24"/>
          <w:szCs w:val="24"/>
        </w:rPr>
        <w:t xml:space="preserve"> </w:t>
      </w:r>
    </w:p>
    <w:p w:rsidR="00E4326E" w:rsidRPr="00642900" w:rsidRDefault="00E4326E" w:rsidP="00642900">
      <w:pPr>
        <w:spacing w:line="360" w:lineRule="auto"/>
        <w:ind w:leftChars="125" w:left="275" w:rightChars="-100" w:right="-220" w:firstLineChars="125" w:firstLine="300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t>Эта задача стояла перед ООН, которой предстояло урегулировать камбоджийску</w:t>
      </w:r>
      <w:r w:rsidR="00B37D0B" w:rsidRPr="00642900">
        <w:rPr>
          <w:rFonts w:ascii="Times New Roman" w:hAnsi="Times New Roman"/>
          <w:sz w:val="24"/>
          <w:szCs w:val="24"/>
        </w:rPr>
        <w:t>ю проблему, остро стоявшей в 1979-1989 гг. Было</w:t>
      </w:r>
      <w:r w:rsidRPr="00642900">
        <w:rPr>
          <w:rFonts w:ascii="Times New Roman" w:hAnsi="Times New Roman"/>
          <w:sz w:val="24"/>
          <w:szCs w:val="24"/>
        </w:rPr>
        <w:t xml:space="preserve"> необходимо погасить политические распри и восстановить страну от трагичных событий прошлого. Решение данного долгоиграющего конфликта нельзя было откладывать, что привело к скорым</w:t>
      </w:r>
      <w:r w:rsidR="00B37D0B" w:rsidRPr="00642900">
        <w:rPr>
          <w:rFonts w:ascii="Times New Roman" w:hAnsi="Times New Roman"/>
          <w:sz w:val="24"/>
          <w:szCs w:val="24"/>
        </w:rPr>
        <w:t xml:space="preserve"> действиям мирового сообщества </w:t>
      </w:r>
      <w:r w:rsidRPr="00642900">
        <w:rPr>
          <w:rFonts w:ascii="Times New Roman" w:hAnsi="Times New Roman"/>
          <w:sz w:val="24"/>
          <w:szCs w:val="24"/>
        </w:rPr>
        <w:t xml:space="preserve">на международной арене Юго-Восточной Азии. </w:t>
      </w:r>
    </w:p>
    <w:p w:rsidR="00E4326E" w:rsidRPr="00642900" w:rsidRDefault="00E4326E" w:rsidP="00642900">
      <w:pPr>
        <w:spacing w:line="360" w:lineRule="auto"/>
        <w:ind w:leftChars="125" w:left="275" w:rightChars="-100" w:right="-220" w:firstLineChars="125" w:firstLine="300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t>Камбоджийская проблема приобрела  первостепенную важность не только на местном, но и на мировом уровне, будучи важным инструментом в руках сверхдержав, ведущих ожесточённую борьбу между собой. Взрывоопасное положение в Камбодже</w:t>
      </w:r>
      <w:r w:rsidR="00B37D0B" w:rsidRPr="00642900">
        <w:rPr>
          <w:rFonts w:ascii="Times New Roman" w:hAnsi="Times New Roman"/>
          <w:sz w:val="24"/>
          <w:szCs w:val="24"/>
        </w:rPr>
        <w:t xml:space="preserve"> беспокоило и другие, соседние </w:t>
      </w:r>
      <w:r w:rsidRPr="00642900">
        <w:rPr>
          <w:rFonts w:ascii="Times New Roman" w:hAnsi="Times New Roman"/>
          <w:sz w:val="24"/>
          <w:szCs w:val="24"/>
        </w:rPr>
        <w:t>государства: Китай,  Бирму (Мьянму), Таиланд и Лаос,  которых эта «взрывная» волна могла задеть.</w:t>
      </w:r>
    </w:p>
    <w:p w:rsidR="00E4326E" w:rsidRPr="00642900" w:rsidRDefault="00E4326E" w:rsidP="00642900">
      <w:pPr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E4326E" w:rsidRPr="00642900" w:rsidRDefault="00E4326E" w:rsidP="00642900">
      <w:pPr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B37D0B" w:rsidRPr="00642900" w:rsidRDefault="00B37D0B" w:rsidP="00642900">
      <w:pPr>
        <w:spacing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</w:rPr>
        <w:t>Литература</w:t>
      </w:r>
      <w:r w:rsidR="00642900"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900" w:rsidRPr="00642900">
        <w:rPr>
          <w:rFonts w:ascii="Times New Roman" w:hAnsi="Times New Roman" w:cs="Times New Roman"/>
          <w:sz w:val="24"/>
          <w:szCs w:val="24"/>
        </w:rPr>
        <w:t>на русском языке</w:t>
      </w: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4326E" w:rsidRPr="00642900" w:rsidRDefault="00E4326E" w:rsidP="00642900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lastRenderedPageBreak/>
        <w:t>Малетин Н.П. Внешняя политика Камбоджи 1953-1998 гг. МГИМО (У). 2004.</w:t>
      </w:r>
    </w:p>
    <w:p w:rsidR="00E4326E" w:rsidRPr="00642900" w:rsidRDefault="00E4326E" w:rsidP="00642900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t>Мосяков Д.В. История Камбоджи. XX век. М.: ИВ РАН, 2010</w:t>
      </w:r>
    </w:p>
    <w:p w:rsidR="00E4326E" w:rsidRPr="00642900" w:rsidRDefault="00E4326E" w:rsidP="00642900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t>Шеварднадзе Э. Когда рухнул железный занавес. Встречи и воспоминания. М., 2009.</w:t>
      </w:r>
    </w:p>
    <w:p w:rsidR="00E4326E" w:rsidRPr="00642900" w:rsidRDefault="00E4326E" w:rsidP="00642900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t xml:space="preserve">Ле Фунг Хоанг.  Камбоджийская проблема во внешней политике СРВ  (1979-1989 гг.) </w:t>
      </w:r>
    </w:p>
    <w:p w:rsidR="00B37D0B" w:rsidRPr="00642900" w:rsidRDefault="00E4326E" w:rsidP="00642900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t xml:space="preserve">Скрипкарь М.В. Камбоджийский конфликт в разрезе нового внешнеполитического  курса СССР (1985-1991 гг.) </w:t>
      </w:r>
    </w:p>
    <w:p w:rsidR="00E4326E" w:rsidRPr="00642900" w:rsidRDefault="00E4326E" w:rsidP="00642900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2900">
        <w:rPr>
          <w:rFonts w:ascii="Times New Roman" w:hAnsi="Times New Roman"/>
          <w:sz w:val="24"/>
          <w:szCs w:val="24"/>
        </w:rPr>
        <w:t xml:space="preserve">Бектимирова Н.Н. Общий путь к урегулированию в Камбодже// Международная жизнь, архив 10 номера 2010 г. </w:t>
      </w:r>
    </w:p>
    <w:p w:rsidR="00B37D0B" w:rsidRPr="00642900" w:rsidRDefault="00B37D0B" w:rsidP="00642900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>Бектимирова Н.Н Вглядываясь в прошлое: к 40-летию свержения режима «красных кхмеров» в Камбодже// Вьетнамские исследования №2. 2019</w:t>
      </w:r>
    </w:p>
    <w:p w:rsidR="00B37D0B" w:rsidRPr="00642900" w:rsidRDefault="00B37D0B" w:rsidP="00642900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Бутрос Бутрос Гали. ООН и Камбоджа. Информационный центр в Москве. 1996. </w:t>
      </w:r>
    </w:p>
    <w:p w:rsidR="00B37D0B" w:rsidRPr="00642900" w:rsidRDefault="00B37D0B" w:rsidP="00642900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>Исаев М.П. Внешняя политика стран Индокитая - М.: Наука, 1989</w:t>
      </w:r>
    </w:p>
    <w:p w:rsidR="00642900" w:rsidRPr="00642900" w:rsidRDefault="00642900" w:rsidP="006429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2900" w:rsidRPr="00642900" w:rsidRDefault="00642900" w:rsidP="006429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>Литература на иностранных языках: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Ashley D. Between war and peace. </w:t>
      </w:r>
      <w:r w:rsidRPr="00642900">
        <w:rPr>
          <w:rFonts w:ascii="Times New Roman" w:hAnsi="Times New Roman" w:cs="Times New Roman"/>
          <w:sz w:val="24"/>
          <w:szCs w:val="24"/>
          <w:lang w:val="en-US"/>
        </w:rPr>
        <w:t>Cambodia 1991-1995 - in Safeguarding Peace: Cambodia's constitutional challenge, 1999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Berry K. Cambodia - From Red to Blue: Australia’s Initiative for Peace. Canberra, 1997. 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>David Ablin, Marlon Hood, The Cambodian Agony. - N.Y., - 1990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>Evans G, Rowly K. Indochina Since the fall of Saigon // Red Brotherhood at War. - L., 1984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Eva Mysliwiec, Punishing the poor: the internationl isolation of Kampuchea, Oxfam, 1988  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>Front d’ union Nationale pour le salut du Kampuchea. Phnom Penh, 1979.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>Lewis P. Sihanouk to meet Cambodian Official in Peace Bid// The New York Times, nov 23, 1987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>Thayer, C.A. Vietnam’s intervention in Cambodia Revisited, 1979-2019. Thayer Consultancy Background Brief. December 18, 2018,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William, Shawcross. “The Quality of Mercy: Cambodia, Holocaust, and Modern Conscience” [M]. </w:t>
      </w:r>
      <w:r w:rsidRPr="00642900">
        <w:rPr>
          <w:rFonts w:ascii="Times New Roman" w:hAnsi="Times New Roman" w:cs="Times New Roman"/>
          <w:sz w:val="24"/>
          <w:szCs w:val="24"/>
        </w:rPr>
        <w:t>New York: Simon and Schuster, 1984.</w:t>
      </w:r>
    </w:p>
    <w:p w:rsidR="001C61F2" w:rsidRPr="00642900" w:rsidRDefault="001C61F2" w:rsidP="00642900">
      <w:pPr>
        <w:spacing w:line="360" w:lineRule="auto"/>
        <w:rPr>
          <w:sz w:val="24"/>
          <w:szCs w:val="24"/>
        </w:rPr>
      </w:pPr>
    </w:p>
    <w:p w:rsidR="00B37D0B" w:rsidRPr="00642900" w:rsidRDefault="00B37D0B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Источники: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A/RES/34/22 «Положение в Кампучии», Нью-Йорк. Генеральная Ассамблея (34 сессия: 1979-1980 гг.)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A/RES/35/6 «Положение в Кампучии», Нью-Йорк. Генеральная Ассамблея (35 сессия: 1980-1981 гг.)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A/RES/36/5 «Положение в Кампучии», Нью-Йорк. Генеральная Ассамблея (36 сессия: 1981-1982 гг.)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>A/RES/37/6 «Положение в Кампучии», Нью-Йорк. Генеральная Ассамблея (37 сессия 1982-1983 гг.)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A/RES/38/3 «Положение в Кампучии», Нью-Йорк. Генеральная Ассамблея (38 сессия 1983-1984 гг.)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A/RES/39/5 «Положение в Кампучии», Нью-Йорк. Генеральная Ассамблея  (39 сессия 1984-1985 гг.)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A/RES/40/7 «Положение в Кампучии», Нью-Йорк. Генеральная Ассамблея (40 сессия 1985-1986 гг.)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>A/RES/41/6  «Положение в Кампучии», Нью-Йорк. Генеральная Ассамблея (41 сессия 1986-1987 гг.)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A/RES/42/3 «Положение в Кампучии», Нью-Йорк. Генеральная Ассамблея (42 сессия 1987-1988 гг.)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A/RES/43/19 «Положение в Кампучии», Нью-Йорк. Генеральная Ассамблея  (43 сессия 1988-1989 гг.)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A/37/496 «Положение в Кампучии», доклад Генерального Секретаря, Нью-Йорк, 1982 г.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A/38/513 «Положение в Кампучии», доклад Генерального Секретаря, Нью-Йорк, 1983 г.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>A/39/576 «Положение в Кампучии», доклад Генерального Секретаря, Нью-Йорк, 1984 г.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>A/41/707 «Положение в Кампучии», доклад Генерального Секретаря, Нью-Йорк, 1986 г.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lastRenderedPageBreak/>
        <w:t xml:space="preserve">A/42/608  «Положение в Кампучии», доклад Генерального Секретаря, Нью-Йорк, 1987 г.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A/43/730 «Положение в Кампучии», доклад Генерального Секретаря, Нью-Йорк, 1988 г. </w:t>
      </w:r>
    </w:p>
    <w:p w:rsidR="00642900" w:rsidRPr="00642900" w:rsidRDefault="00642900" w:rsidP="00642900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A/44/670 «Положение в Кампучии», доклад Генерального Секретаря, Нью-Йорк, 1989 г. 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29) A/43/537, S/20125, письмо Постоянного представителя Демократической Кампучии при Организации Объединенных Наций от 15 августа 1988 г. а имя Генерального Секретаря, ООН, 1988. 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 xml:space="preserve">30) A/43/493, S/20071, письмо Постоянного представителя Индонезии при Организации Объединенных Наций от 28 июля 1988 года на имя Генерального Секретаря, ООН, 1988 г. </w:t>
      </w: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00">
        <w:rPr>
          <w:rFonts w:ascii="Times New Roman" w:hAnsi="Times New Roman" w:cs="Times New Roman"/>
          <w:sz w:val="24"/>
          <w:szCs w:val="24"/>
        </w:rPr>
        <w:t>31) A/44/138, S/20477, письмо Временного поверенного в делах Постоянного представительства Индонезии при Организации Объединенных Наций от 22 февраля 1989 года на имя Генерального Секретаря,ООН, 1989 г.</w:t>
      </w:r>
    </w:p>
    <w:p w:rsidR="00642900" w:rsidRPr="00642900" w:rsidRDefault="00642900" w:rsidP="006429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2900" w:rsidRPr="00642900" w:rsidRDefault="00642900" w:rsidP="00642900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</w:rPr>
        <w:t>Источники</w:t>
      </w: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900">
        <w:rPr>
          <w:rFonts w:ascii="Times New Roman" w:hAnsi="Times New Roman" w:cs="Times New Roman"/>
          <w:sz w:val="24"/>
          <w:szCs w:val="24"/>
        </w:rPr>
        <w:t>на</w:t>
      </w: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900">
        <w:rPr>
          <w:rFonts w:ascii="Times New Roman" w:hAnsi="Times New Roman" w:cs="Times New Roman"/>
          <w:sz w:val="24"/>
          <w:szCs w:val="24"/>
        </w:rPr>
        <w:t>английском</w:t>
      </w: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900">
        <w:rPr>
          <w:rFonts w:ascii="Times New Roman" w:hAnsi="Times New Roman" w:cs="Times New Roman"/>
          <w:sz w:val="24"/>
          <w:szCs w:val="24"/>
        </w:rPr>
        <w:t>языке</w:t>
      </w: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A/CONF.109/5, Report of the International Conference on Kampuchea, New York (13-17 July 1981)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>A/CONF.109/5, United Nations: International Conference on Kampuchea Declaration, New York, 17 July.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A/CONF.109/6, Report of the AD HOC Committee of the International Conference on Kampuchea on its activities during 1981-1982, International Conference on Kampuchea, 1982.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A/CONF.109/7, Report of the AD HOC Committee of the International Conference on Kampuchea on its activities during 1982-1983, International Conference on Kampuchea, 1983.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A/CONF.109/8, Report of the AD HOC Committee of the International Conference on Kampuchea on its activities during 1983-1984, International Conference on Kampuchea, 1984.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A/CONF.109/9, Report of the AD HOC Committee of the International Conference on Kampuchea on its activities during 1984-1985, International Conference on Kampuchea, 1985.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A/CONF.109/11/Corr.1, Report of the AD HOC Committee of the International Conference on Kampuchea on its activities during 1985-1986, International Conference on Kampuchea, 1986.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A/CONF.109/12, Report of the AD HOC Committee of the International Conference on Kampuchea on its activities during 1986-1987, International Conference on Kampuchea, 1987.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A/CONF.109/13, Report of the AD HOC Committee of the International Conference on Kampuchea on its activities during 1987-1988, International Conference on Kampuchea, 1988.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 xml:space="preserve">A/CONF.109/15, Report of the AD HOC Committee of the International Conference on Kampuchea on its activities during 1988-1989, International Conference on Kampuchea, 1989. </w:t>
      </w:r>
    </w:p>
    <w:p w:rsidR="00642900" w:rsidRPr="00642900" w:rsidRDefault="00642900" w:rsidP="00642900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900">
        <w:rPr>
          <w:rFonts w:ascii="Times New Roman" w:hAnsi="Times New Roman" w:cs="Times New Roman"/>
          <w:sz w:val="24"/>
          <w:szCs w:val="24"/>
          <w:lang w:val="en-US"/>
        </w:rPr>
        <w:t>Joint  communique of the 13th ASEAN ministreal meeting Kuala Lumpur, issued in Kuala Lumpur, Malaysia on 26 June 1980,</w:t>
      </w:r>
    </w:p>
    <w:p w:rsidR="00B37D0B" w:rsidRPr="00642900" w:rsidRDefault="00B37D0B" w:rsidP="0064290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7D0B" w:rsidRPr="0064290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EF" w:rsidRDefault="00E635EF" w:rsidP="00E4326E">
      <w:pPr>
        <w:spacing w:after="0" w:line="240" w:lineRule="auto"/>
      </w:pPr>
      <w:r>
        <w:separator/>
      </w:r>
    </w:p>
  </w:endnote>
  <w:endnote w:type="continuationSeparator" w:id="0">
    <w:p w:rsidR="00E635EF" w:rsidRDefault="00E635EF" w:rsidP="00E4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EF" w:rsidRDefault="00E635EF" w:rsidP="00E4326E">
      <w:pPr>
        <w:spacing w:after="0" w:line="240" w:lineRule="auto"/>
      </w:pPr>
      <w:r>
        <w:separator/>
      </w:r>
    </w:p>
  </w:footnote>
  <w:footnote w:type="continuationSeparator" w:id="0">
    <w:p w:rsidR="00E635EF" w:rsidRDefault="00E635EF" w:rsidP="00E43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8C9138"/>
    <w:multiLevelType w:val="singleLevel"/>
    <w:tmpl w:val="C98C9138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D633167"/>
    <w:multiLevelType w:val="hybridMultilevel"/>
    <w:tmpl w:val="E8B87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51C26"/>
    <w:multiLevelType w:val="hybridMultilevel"/>
    <w:tmpl w:val="EC005F6A"/>
    <w:lvl w:ilvl="0" w:tplc="203CFD6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1821"/>
    <w:multiLevelType w:val="hybridMultilevel"/>
    <w:tmpl w:val="C7129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83664"/>
    <w:multiLevelType w:val="hybridMultilevel"/>
    <w:tmpl w:val="B0289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72CA8"/>
    <w:multiLevelType w:val="hybridMultilevel"/>
    <w:tmpl w:val="CD445D9E"/>
    <w:lvl w:ilvl="0" w:tplc="203CFD6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21B8B"/>
    <w:multiLevelType w:val="hybridMultilevel"/>
    <w:tmpl w:val="CD421784"/>
    <w:lvl w:ilvl="0" w:tplc="203CFD6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F5"/>
    <w:rsid w:val="001C61F2"/>
    <w:rsid w:val="00642900"/>
    <w:rsid w:val="006474F5"/>
    <w:rsid w:val="00B37D0B"/>
    <w:rsid w:val="00E4326E"/>
    <w:rsid w:val="00E6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CEB5"/>
  <w15:chartTrackingRefBased/>
  <w15:docId w15:val="{FC3715A1-5AF8-4373-BC50-AFC43722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km-KH"/>
    </w:rPr>
  </w:style>
  <w:style w:type="character" w:styleId="a4">
    <w:name w:val="footnote reference"/>
    <w:basedOn w:val="a0"/>
    <w:qFormat/>
    <w:rsid w:val="00E4326E"/>
    <w:rPr>
      <w:vertAlign w:val="superscript"/>
    </w:rPr>
  </w:style>
  <w:style w:type="character" w:styleId="a5">
    <w:name w:val="Hyperlink"/>
    <w:basedOn w:val="a0"/>
    <w:rsid w:val="00E4326E"/>
    <w:rPr>
      <w:color w:val="0000FF"/>
      <w:u w:val="single"/>
    </w:rPr>
  </w:style>
  <w:style w:type="paragraph" w:styleId="a6">
    <w:name w:val="footnote text"/>
    <w:basedOn w:val="a"/>
    <w:link w:val="a7"/>
    <w:qFormat/>
    <w:rsid w:val="00E4326E"/>
    <w:pPr>
      <w:snapToGrid w:val="0"/>
      <w:spacing w:after="0" w:line="240" w:lineRule="auto"/>
    </w:pPr>
    <w:rPr>
      <w:sz w:val="18"/>
      <w:szCs w:val="18"/>
      <w:lang w:val="en-US"/>
    </w:rPr>
  </w:style>
  <w:style w:type="character" w:customStyle="1" w:styleId="a7">
    <w:name w:val="Текст сноски Знак"/>
    <w:basedOn w:val="a0"/>
    <w:link w:val="a6"/>
    <w:rsid w:val="00E4326E"/>
    <w:rPr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B3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ya.karasyova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2025-03-09T19:43:00Z</dcterms:created>
  <dcterms:modified xsi:type="dcterms:W3CDTF">2025-03-09T20:01:00Z</dcterms:modified>
</cp:coreProperties>
</file>