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3D">
        <w:rPr>
          <w:rFonts w:ascii="Times New Roman" w:hAnsi="Times New Roman" w:cs="Times New Roman"/>
          <w:b/>
          <w:sz w:val="24"/>
          <w:szCs w:val="24"/>
        </w:rPr>
        <w:t>Исторический опыт участия России и Китая в Международных конгрессах исторических наук (МКИН)</w:t>
      </w:r>
    </w:p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Научный руководитель – Петров Е. В.</w:t>
      </w:r>
    </w:p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793D">
        <w:rPr>
          <w:rFonts w:ascii="Times New Roman" w:hAnsi="Times New Roman" w:cs="Times New Roman"/>
          <w:sz w:val="24"/>
          <w:szCs w:val="24"/>
        </w:rPr>
        <w:t>Иванчик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университет, Институт истории,</w:t>
      </w:r>
    </w:p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:rsidR="00E5793D" w:rsidRPr="00E5793D" w:rsidRDefault="00E5793D" w:rsidP="00E57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>: st120931@student.spbu.ru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93D" w:rsidRPr="00E5793D" w:rsidRDefault="00E5793D" w:rsidP="00E57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Вопрос о роли России и Китая в Международных конгрессах исторических наук (МКИН) остается актуальным в контексте развития мировой историографии. Если Китай за последние десятилетия смог укрепить свои позиции как один из центров международной исторической науки, то Россия сталкивается с определенными ограничениями [1]. Исторический опыт участия двух стран в МКИН позволяет выявить ключевые факторы, определившие их роль и влияние в данной области.</w:t>
      </w:r>
    </w:p>
    <w:p w:rsidR="00E5793D" w:rsidRPr="00E5793D" w:rsidRDefault="00E5793D" w:rsidP="00E57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Первый международный конгресс исторических наук с участием российских ученых состоялся в 1900 году в Париже [2]. С тех пор российская историография сохраняла стабильное присутствие на подобных мероприятиях, но политические события XX века, включая революцию, Вторую мировую войну и холодную войну, существенно изменили характер этого участия [3]. В советский период конгрессы стали ареной идеологического противостояния между западной и советской историографией, а участие советских ученых носило в значительной степени политизированный характер [4].</w:t>
      </w:r>
    </w:p>
    <w:p w:rsidR="00E5793D" w:rsidRPr="00E5793D" w:rsidRDefault="00E5793D" w:rsidP="00E57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 xml:space="preserve">Китай начал активно включаться в работу МКИН во второй половине XX века, а XXI конгресс (2010, Амстердам) и XXII конгресс (2015, 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Цзинань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>) обозначили новый этап в развитии китайской историографии [5]. Китайская сторона обеспечила высокий уровень финансирования и организации, привлекла значительное число ученых из развивающихся стран, а также предложила масштабные исследовательские программы [6]. В результате XXII конгресс стал крупнейшим за всю историю МКИН, что продемонстрировало растущее влияние Китая в мировом академическом сообществе [7].</w:t>
      </w:r>
      <w:bookmarkStart w:id="0" w:name="_GoBack"/>
      <w:bookmarkEnd w:id="0"/>
    </w:p>
    <w:p w:rsidR="00E5793D" w:rsidRPr="00E5793D" w:rsidRDefault="00E5793D" w:rsidP="00E57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Ключевыми факторами успеха Китая стали институциональная поддержка исторической науки, активное международное сотрудничество и значительное финансирование научных инициатив [8]. В отличие от Китая, Россия сталкивается с рядом ограничений, включая недостаток государственной поддержки, слабую интеграцию в международное научное сообщество и сложности в организации участия российских ученых в крупных международных мероприятиях [9].</w:t>
      </w:r>
    </w:p>
    <w:p w:rsidR="00E5793D" w:rsidRPr="00E5793D" w:rsidRDefault="00E5793D" w:rsidP="00E57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Анализируя исторический опыт участия России и Китая в МКИН, можно сделать вывод о значимости научной дипломатии и институционального развития для укрепления позиций на международной арене. Опыт Китая может служить ориентиром для России в поиске новых стратегий интеграции в мировую историческую науку и повышения ее влияния в рамках международных конгрессов.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Литература: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1. Петров А. Ю. XXII Международный конгресс исторических наук / А. Ю. Петров // Вестник Российской академии наук. – 2016. – Т. 86, № 3. – С. 277.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lastRenderedPageBreak/>
        <w:t xml:space="preserve">2. Леонтьева, О. Б. История и теория на XXII Конгрессе МКИН. Круглый стол "Событие и время в исторических перспективах" / О. Б. Леонтьева, Л. П. Репина, З. А. 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Чеканцева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 xml:space="preserve"> // Диалог со временем. – 2015. – № 52. – С. 8-32.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>3. Бородкин Л. И. «Цифровой поворот» в дискуссиях на ХХІІ Международном конгрессе исторических наук (Китай, 2015 г.) // Историческая информатика. 2015. № 3–4. С. 56–67.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 xml:space="preserve">4. Леонтьева, О. Б. XXII конгресс Международного комитета по историческим наукам, 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Шаньдунский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 xml:space="preserve"> университет (Китай), август 2015 г / О. Б. Леонтьева // Архив - пространство цивилизационного диалога. – Самара, 2019. – С. 53-60.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3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Васеха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 xml:space="preserve">, М. В. Международный конгресс исторических наук / М. В. </w:t>
      </w:r>
      <w:proofErr w:type="spellStart"/>
      <w:r w:rsidRPr="00E5793D">
        <w:rPr>
          <w:rFonts w:ascii="Times New Roman" w:hAnsi="Times New Roman" w:cs="Times New Roman"/>
          <w:sz w:val="24"/>
          <w:szCs w:val="24"/>
        </w:rPr>
        <w:t>Васеха</w:t>
      </w:r>
      <w:proofErr w:type="spellEnd"/>
      <w:r w:rsidRPr="00E5793D">
        <w:rPr>
          <w:rFonts w:ascii="Times New Roman" w:hAnsi="Times New Roman" w:cs="Times New Roman"/>
          <w:sz w:val="24"/>
          <w:szCs w:val="24"/>
        </w:rPr>
        <w:t xml:space="preserve"> // Вестник антропологии. – 2016. – № 1(33). – С. 111-114.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793D">
        <w:rPr>
          <w:rFonts w:ascii="Times New Roman" w:hAnsi="Times New Roman" w:cs="Times New Roman"/>
          <w:sz w:val="24"/>
          <w:szCs w:val="24"/>
          <w:lang w:val="en-US"/>
        </w:rPr>
        <w:t>7. Liu J. The 22nd International Congress of Historical Sciences Held in Jinan, China. URL: https://www.cish.org/index.php/en/presentation/archives-history/board-2010-2015/.</w:t>
      </w:r>
    </w:p>
    <w:p w:rsidR="00E5793D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793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5793D">
        <w:rPr>
          <w:rFonts w:ascii="Times New Roman" w:hAnsi="Times New Roman" w:cs="Times New Roman"/>
          <w:sz w:val="24"/>
          <w:szCs w:val="24"/>
          <w:lang w:val="en-US"/>
        </w:rPr>
        <w:t>Hietala</w:t>
      </w:r>
      <w:proofErr w:type="spellEnd"/>
      <w:r w:rsidRPr="00E5793D">
        <w:rPr>
          <w:rFonts w:ascii="Times New Roman" w:hAnsi="Times New Roman" w:cs="Times New Roman"/>
          <w:sz w:val="24"/>
          <w:szCs w:val="24"/>
          <w:lang w:val="en-US"/>
        </w:rPr>
        <w:t xml:space="preserve"> M. The 22nd Congress of the International Committee of Historical Sciences Jinan August </w:t>
      </w:r>
      <w:proofErr w:type="gramStart"/>
      <w:r w:rsidRPr="00E5793D">
        <w:rPr>
          <w:rFonts w:ascii="Times New Roman" w:hAnsi="Times New Roman" w:cs="Times New Roman"/>
          <w:sz w:val="24"/>
          <w:szCs w:val="24"/>
          <w:lang w:val="en-US"/>
        </w:rPr>
        <w:t>23rd</w:t>
      </w:r>
      <w:proofErr w:type="gramEnd"/>
      <w:r w:rsidRPr="00E5793D">
        <w:rPr>
          <w:rFonts w:ascii="Times New Roman" w:hAnsi="Times New Roman" w:cs="Times New Roman"/>
          <w:sz w:val="24"/>
          <w:szCs w:val="24"/>
          <w:lang w:val="en-US"/>
        </w:rPr>
        <w:t xml:space="preserve"> to 29th 2015. URL: https://www.cish.org/wp-content/uploads/2021/11/Hietala-Opening-of-the-International-Congress-1.pdf.</w:t>
      </w:r>
    </w:p>
    <w:p w:rsidR="00CE36A7" w:rsidRPr="00E5793D" w:rsidRDefault="00E5793D" w:rsidP="00E57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793D">
        <w:rPr>
          <w:rFonts w:ascii="Times New Roman" w:hAnsi="Times New Roman" w:cs="Times New Roman"/>
          <w:sz w:val="24"/>
          <w:szCs w:val="24"/>
          <w:lang w:val="en-US"/>
        </w:rPr>
        <w:t xml:space="preserve">9. Erdmann K. D. </w:t>
      </w:r>
      <w:proofErr w:type="gramStart"/>
      <w:r w:rsidRPr="00E5793D">
        <w:rPr>
          <w:rFonts w:ascii="Times New Roman" w:hAnsi="Times New Roman" w:cs="Times New Roman"/>
          <w:sz w:val="24"/>
          <w:szCs w:val="24"/>
          <w:lang w:val="en-US"/>
        </w:rPr>
        <w:t>Toward</w:t>
      </w:r>
      <w:proofErr w:type="gramEnd"/>
      <w:r w:rsidRPr="00E5793D">
        <w:rPr>
          <w:rFonts w:ascii="Times New Roman" w:hAnsi="Times New Roman" w:cs="Times New Roman"/>
          <w:sz w:val="24"/>
          <w:szCs w:val="24"/>
          <w:lang w:val="en-US"/>
        </w:rPr>
        <w:t xml:space="preserve"> a Global Community of Historians: The International Historical Congresses and the International Committee of Historical Sciences.</w:t>
      </w:r>
    </w:p>
    <w:sectPr w:rsidR="00CE36A7" w:rsidRPr="00E5793D" w:rsidSect="00E5793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D"/>
    <w:rsid w:val="00CE36A7"/>
    <w:rsid w:val="00E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92F9"/>
  <w15:chartTrackingRefBased/>
  <w15:docId w15:val="{05136400-8493-4E10-819D-BCFC81A9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3455</Characters>
  <Application>Microsoft Office Word</Application>
  <DocSecurity>0</DocSecurity>
  <Lines>28</Lines>
  <Paragraphs>8</Paragraphs>
  <ScaleCrop>false</ScaleCrop>
  <Company>diakov.net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1</cp:revision>
  <dcterms:created xsi:type="dcterms:W3CDTF">2025-03-08T20:38:00Z</dcterms:created>
  <dcterms:modified xsi:type="dcterms:W3CDTF">2025-03-08T20:44:00Z</dcterms:modified>
</cp:coreProperties>
</file>