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0C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Битва при Эль-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-эль-Кебире и ее влияние на государство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Саадидов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интерпретации европейских и марокканских источников </w:t>
      </w:r>
    </w:p>
    <w:p w14:paraId="00000002" w14:textId="77777777" w:rsidR="00780C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Вохидова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А.А.</w:t>
      </w:r>
    </w:p>
    <w:p w14:paraId="00000003" w14:textId="77777777" w:rsidR="00780C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77777777" w:rsidR="00780C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им. М.В. Ломоносова, </w:t>
      </w:r>
    </w:p>
    <w:p w14:paraId="00000005" w14:textId="77777777" w:rsidR="00780C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00000006" w14:textId="77777777" w:rsidR="00780CD0" w:rsidRPr="0073557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gramStart"/>
      <w:r w:rsidRPr="0073557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E-mail:</w:t>
      </w:r>
      <w:proofErr w:type="gramEnd"/>
      <w:r w:rsidRPr="0073557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735572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fr-FR"/>
        </w:rPr>
        <w:t>vokhidovaaa@my.msu.ru</w:t>
      </w:r>
    </w:p>
    <w:p w14:paraId="00000007" w14:textId="77777777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Битва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-эль-Кебире, которая произошла 4 августа 1578 года, является важным событием в истории Северной Африки и Европы. Это сражение определило дальнейшую судьбу Марокко, оказав значительное влияние как на внешнеполитическое, так и на внутриполитическое развитие государства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Саадидов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оставило немаловажный след в истории Европы. </w:t>
      </w:r>
    </w:p>
    <w:p w14:paraId="00000008" w14:textId="205061D3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Сражение состоялось между королем Марокко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ал-Маликом (1576–1578 гг.), с одной стороны, </w:t>
      </w:r>
      <w:r w:rsidR="0073557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потерявшим марокканский престол и претендовавшим на него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Мутаваккилем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(1574–1576 гг.) и португальским королем Себастьяном I (1557–1578 гг.), с другой</w:t>
      </w:r>
      <w:r w:rsidR="007355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572" w:rsidRPr="00735572">
        <w:t xml:space="preserve"> </w:t>
      </w:r>
      <w:r w:rsidR="00735572" w:rsidRPr="00735572">
        <w:rPr>
          <w:rFonts w:ascii="Times New Roman" w:eastAsia="Times New Roman" w:hAnsi="Times New Roman" w:cs="Times New Roman"/>
          <w:sz w:val="24"/>
          <w:szCs w:val="24"/>
        </w:rPr>
        <w:t>из-за чего это событие получило название «Битва трех королей»</w:t>
      </w:r>
      <w:r>
        <w:rPr>
          <w:rFonts w:ascii="Times New Roman" w:eastAsia="Times New Roman" w:hAnsi="Times New Roman" w:cs="Times New Roman"/>
          <w:sz w:val="24"/>
          <w:szCs w:val="24"/>
        </w:rPr>
        <w:t>. В ходе сражения все три правителя погибли</w:t>
      </w:r>
      <w:r w:rsidR="00735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2376CA69" w:rsidR="00780CD0" w:rsidRDefault="00000000" w:rsidP="00735572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Битва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-эль-Кебире закончилась победой марокканских войск и разгромом португальской армии. Впоследствии Португалия потеряла независимость</w:t>
      </w:r>
      <w:r w:rsidR="00735572">
        <w:rPr>
          <w:rFonts w:ascii="Times New Roman" w:eastAsia="Times New Roman" w:hAnsi="Times New Roman" w:cs="Times New Roman"/>
          <w:sz w:val="24"/>
          <w:szCs w:val="24"/>
        </w:rPr>
        <w:t xml:space="preserve"> из-за массовой гибели и пленения ее дворянства во время битвы, а отсутствие дворянства и разрушение феодальной схемы управления привело к непризнанию Испанией права государства на суверенное и независимое существование,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 1580 году </w:t>
      </w:r>
      <w:r w:rsidR="00735572">
        <w:rPr>
          <w:rFonts w:ascii="Times New Roman" w:eastAsia="Times New Roman" w:hAnsi="Times New Roman" w:cs="Times New Roman"/>
          <w:sz w:val="24"/>
          <w:szCs w:val="24"/>
        </w:rPr>
        <w:t xml:space="preserve">Португалия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была захвачена Испанией. Победа в сражении гарантировала Марокко независимость как от европейских христианских держав, так и от Османской империи, чьи интересы в этом государстве были обусловлены тем, что оно оставалось единственной арабской страной, не находившейся под османским контролем. Именно в результате этой битвы к власти в Марокко пришел султан Ахмад ал-Мансур (1578–1603 гг.), время правления которого характеризовалось политическим, экономическим и культурным расцветом государства. </w:t>
      </w:r>
    </w:p>
    <w:p w14:paraId="0000000A" w14:textId="77777777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мировой историографии битва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-эль-Кебире в большей степени освещается через призму европейских (португальских, испанских и французских) источников. В отечественной исторической науке эта тема рассматривается в очень малом объеме. Так, исследование битвы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-эль-Кебире через сравнение европейских и марокканских источников имеет значительную научную новизну.</w:t>
      </w:r>
    </w:p>
    <w:p w14:paraId="0000000B" w14:textId="77777777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данного доклада является анализ битвы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-эль-Кебире. Для достижения цели поставлены следующие задачи: рассмотреть причины сражения, проанализировать его ход, обозначить его итоги, а также сравнить данные марокканских и европейских хронистов.  </w:t>
      </w:r>
    </w:p>
    <w:p w14:paraId="0000000C" w14:textId="77777777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марокканскими источниками, которые использовал автор доклада, стали следующие труды хронистов: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истикса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дуввал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ал-Магриб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(Книга изучения о династиях Дальнего Магриба) Абу ал-Аббаса Ахмада ибн Халида 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(1835–1897) [4];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Nozhet-Elhâdi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dynastie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saadienne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(1511–1670)» Мухаммада ас-Сагира ибн ал-Хади ибн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Абдаллаха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Ифрани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(1666–1744) [2],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Манахил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маасир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мавалина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аш-шурафа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(Источники чистоты в заслугах наших благородных правителей)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ал-Азиза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(1549–1621) [3]. Также источниками для доклада стали документы, хранящиеся в европейских архивах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опубликованные в серии книг «Les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inédites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l’histoire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1530 à 1845: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Sér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Dynastie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Saadienne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1530–1660» Анри 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Кастрис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[1].</w:t>
      </w:r>
    </w:p>
    <w:p w14:paraId="0000000D" w14:textId="77777777" w:rsidR="00780CD0" w:rsidRDefault="00000000">
      <w:pPr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актуальность данной темы обусловлена тем, что битва при Эль-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-эль-Кебире оказала огромное влияние на дальнейшую ситуацию в Северной Африке и во многом предопределило вектор развития отношений между Марокко и европейскими державами. Сражение сыграло важную роль не только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саадидского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государства в целом, но и для Ахмада ал-Мансура лично, поскольку эта победа стала основой легитимности его правления. В результате Ахмад ал-Мансур смог значительно укрепить доверие народа и реализовывать различные реформы во внутренней и внешней политике.</w:t>
      </w:r>
    </w:p>
    <w:p w14:paraId="0000000E" w14:textId="77777777" w:rsidR="00780CD0" w:rsidRDefault="00780CD0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80CD0" w:rsidRDefault="00000000">
      <w:pPr>
        <w:spacing w:after="1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Источники:</w:t>
      </w:r>
    </w:p>
    <w:p w14:paraId="00000010" w14:textId="77777777" w:rsidR="00780CD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Castries Henry. Les sources inédites de l’histoire du Maroc de 1530 à </w:t>
      </w:r>
      <w:proofErr w:type="gramStart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1845:</w:t>
      </w:r>
      <w:proofErr w:type="gramEnd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Sér</w:t>
      </w:r>
      <w:proofErr w:type="spellEnd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Dynastie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Saadienne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1530–1660. France. T. 1. Paris: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Leroux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1905.</w:t>
      </w:r>
    </w:p>
    <w:p w14:paraId="00000011" w14:textId="77777777" w:rsidR="00780CD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Ifrānī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Muḥammad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al-Ṣaghīr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Muḥammad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Nozhet-</w:t>
      </w:r>
      <w:proofErr w:type="gramStart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Elhâdi</w:t>
      </w:r>
      <w:proofErr w:type="spellEnd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Histoire de la dynastie </w:t>
      </w:r>
      <w:proofErr w:type="spellStart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>saadienne</w:t>
      </w:r>
      <w:proofErr w:type="spellEnd"/>
      <w:r w:rsidRPr="007355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 Maroc (1511–1670).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Paris: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Leroux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1889.   </w:t>
      </w:r>
    </w:p>
    <w:p w14:paraId="00000012" w14:textId="77777777" w:rsidR="00780CD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Фиштали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ал-Азиз.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Манахил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маасир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мавалина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аш-шурафа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(Источники чистоты в заслугах наших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жблагородных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правителей). Рабат: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Визарат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аукаф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аш-шуун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исламийа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1986. </w:t>
      </w:r>
    </w:p>
    <w:p w14:paraId="00000013" w14:textId="77777777" w:rsidR="00780CD0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Абу-л-Аббас Ахмад ибн Халид.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истикса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дуввал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ал-Магриб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(Книга изучения сведений о династиях Дальнего Магриба). Т. 5. Касабланка: Дар ал-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1954.</w:t>
      </w:r>
    </w:p>
    <w:p w14:paraId="00000014" w14:textId="77777777" w:rsidR="00780CD0" w:rsidRDefault="00780CD0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780CD0" w:rsidRDefault="00000000">
      <w:pPr>
        <w:spacing w:after="1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00000016" w14:textId="77777777" w:rsidR="00780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Жюльен Ш.-А. История Северной Африки. Тунис–Алжир–Марокко. Пер. с франц. Т. 1-2. М.: Издательство иностранной литературы, 1961.  </w:t>
      </w:r>
    </w:p>
    <w:p w14:paraId="00000017" w14:textId="77777777" w:rsidR="00780CD0" w:rsidRPr="00844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>Abun-Nasr J. M. A History of the Maghrib in the Islamic Period. 3rd. ed. Cambridge (UK): Cambridge University Press, 1987.</w:t>
      </w:r>
      <w:r w:rsidRPr="00844D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</w:p>
    <w:p w14:paraId="00000018" w14:textId="77777777" w:rsidR="00780CD0" w:rsidRPr="00844D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>El Fasi M. Morocco // General History of Africa. Vol. V. Africa from the Sixteenth to the Eighteenth Century. Ed. by B. A. Ogot. Paris–Berkeley: UNESCO, University of California Press, 1992.</w:t>
      </w:r>
    </w:p>
    <w:p w14:paraId="00000019" w14:textId="77777777" w:rsidR="00780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García-Arenal M. Ahmad al-Mansur: </w:t>
      </w:r>
      <w:proofErr w:type="gramStart"/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Beginnings of Modern Morocco.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London: Oneworld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14:paraId="0000001A" w14:textId="77777777" w:rsidR="00780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Naylor Ph. C. North Africa. A History from Antiquity to the Present.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Austin (TX): University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Texas Press, 2009.</w:t>
      </w:r>
    </w:p>
    <w:p w14:paraId="0000001B" w14:textId="77777777" w:rsidR="00780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D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Smith R. L. Ahmad al-Mansur: Islamic Visionary.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York: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Pearson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2006.  </w:t>
      </w:r>
    </w:p>
    <w:p w14:paraId="0000001C" w14:textId="77777777" w:rsidR="00780CD0" w:rsidRDefault="00780CD0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80CD0" w:rsidRDefault="00780CD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780CD0" w:rsidRDefault="00780C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0CD0">
      <w:headerReference w:type="default" r:id="rId8"/>
      <w:pgSz w:w="11906" w:h="16838"/>
      <w:pgMar w:top="1133" w:right="1360" w:bottom="1133" w:left="13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612D" w14:textId="77777777" w:rsidR="00C948F0" w:rsidRDefault="00C948F0">
      <w:pPr>
        <w:spacing w:after="0" w:line="240" w:lineRule="auto"/>
      </w:pPr>
      <w:r>
        <w:separator/>
      </w:r>
    </w:p>
  </w:endnote>
  <w:endnote w:type="continuationSeparator" w:id="0">
    <w:p w14:paraId="33F8313F" w14:textId="77777777" w:rsidR="00C948F0" w:rsidRDefault="00C9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1358" w14:textId="77777777" w:rsidR="00C948F0" w:rsidRDefault="00C948F0">
      <w:pPr>
        <w:spacing w:after="0" w:line="240" w:lineRule="auto"/>
      </w:pPr>
      <w:r>
        <w:separator/>
      </w:r>
    </w:p>
  </w:footnote>
  <w:footnote w:type="continuationSeparator" w:id="0">
    <w:p w14:paraId="0F8720CC" w14:textId="77777777" w:rsidR="00C948F0" w:rsidRDefault="00C9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780CD0" w:rsidRDefault="00780C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76CC"/>
    <w:multiLevelType w:val="multilevel"/>
    <w:tmpl w:val="5D9CA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81954"/>
    <w:multiLevelType w:val="multilevel"/>
    <w:tmpl w:val="BA4A37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51086">
    <w:abstractNumId w:val="0"/>
  </w:num>
  <w:num w:numId="2" w16cid:durableId="32447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D0"/>
    <w:rsid w:val="00735572"/>
    <w:rsid w:val="00780CD0"/>
    <w:rsid w:val="00836C6B"/>
    <w:rsid w:val="00844D7F"/>
    <w:rsid w:val="00C948F0"/>
    <w:rsid w:val="00E54C30"/>
    <w:rsid w:val="00E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791"/>
  <w15:docId w15:val="{0B5EE1DB-D2FA-4F35-A154-FDD66A3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470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703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86D8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245B6"/>
    <w:pPr>
      <w:spacing w:after="0" w:line="240" w:lineRule="auto"/>
    </w:pPr>
    <w:rPr>
      <w:sz w:val="20"/>
      <w:szCs w:val="32"/>
    </w:rPr>
  </w:style>
  <w:style w:type="character" w:customStyle="1" w:styleId="a8">
    <w:name w:val="Текст сноски Знак"/>
    <w:basedOn w:val="a0"/>
    <w:link w:val="a7"/>
    <w:uiPriority w:val="99"/>
    <w:semiHidden/>
    <w:rsid w:val="00A245B6"/>
    <w:rPr>
      <w:sz w:val="20"/>
      <w:szCs w:val="32"/>
    </w:rPr>
  </w:style>
  <w:style w:type="character" w:styleId="a9">
    <w:name w:val="footnote reference"/>
    <w:basedOn w:val="a0"/>
    <w:uiPriority w:val="99"/>
    <w:semiHidden/>
    <w:unhideWhenUsed/>
    <w:rsid w:val="00A245B6"/>
    <w:rPr>
      <w:vertAlign w:val="superscript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844D7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4D7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4D7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4D7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4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Gu/Q1a+voVa+myGJRYcaeeoJw==">CgMxLjA4AHIhMXctUEVYdUVwYzN3dGZQNENNSThqWHk1TTZDSHkwbDhS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Sarycheva</dc:creator>
  <cp:lastModifiedBy>Anora Vokhidova</cp:lastModifiedBy>
  <cp:revision>3</cp:revision>
  <dcterms:created xsi:type="dcterms:W3CDTF">2024-02-16T18:54:00Z</dcterms:created>
  <dcterms:modified xsi:type="dcterms:W3CDTF">2025-03-03T20:34:00Z</dcterms:modified>
</cp:coreProperties>
</file>