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625C" w14:textId="77777777" w:rsidR="00C8057A" w:rsidRPr="00B13401" w:rsidRDefault="00C8057A" w:rsidP="00B13401">
      <w:pPr>
        <w:spacing w:before="20" w:after="2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Английские эргативные глаголы в зеркале перевода на русский язык</w:t>
      </w:r>
    </w:p>
    <w:p w14:paraId="2D1C5E15" w14:textId="49198D6C" w:rsidR="00C8057A" w:rsidRPr="00B13401" w:rsidRDefault="00C8057A" w:rsidP="00B13401">
      <w:pPr>
        <w:spacing w:before="20" w:after="2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Нагай П.Д.</w:t>
      </w:r>
    </w:p>
    <w:p w14:paraId="34520C71" w14:textId="6E0C133E" w:rsidR="00C8057A" w:rsidRPr="00B13401" w:rsidRDefault="00C8057A" w:rsidP="00B13401">
      <w:pPr>
        <w:spacing w:before="20" w:after="2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студент</w:t>
      </w:r>
    </w:p>
    <w:p w14:paraId="4AB42976" w14:textId="55545562" w:rsidR="00C8057A" w:rsidRPr="00B13401" w:rsidRDefault="00C8057A" w:rsidP="00B13401">
      <w:pPr>
        <w:spacing w:before="20" w:after="2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Московский государственный университет имени М.В. Ломоносова, Высшая школа перевода (факультет), г. Москва, Россия</w:t>
      </w:r>
    </w:p>
    <w:p w14:paraId="4BEB3DD2" w14:textId="3AB9E69C" w:rsidR="00C8057A" w:rsidRPr="00B13401" w:rsidRDefault="00C8057A" w:rsidP="00B13401">
      <w:pPr>
        <w:spacing w:before="20" w:after="2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>E</w:t>
      </w:r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>mail</w:t>
      </w:r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>nagaypol</w:t>
      </w:r>
      <w:proofErr w:type="spellEnd"/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@</w:t>
      </w:r>
      <w:proofErr w:type="spellStart"/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>gmail</w:t>
      </w:r>
      <w:proofErr w:type="spellEnd"/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 w:rsidRPr="00B13401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>com</w:t>
      </w:r>
      <w:proofErr w:type="spellEnd"/>
    </w:p>
    <w:p w14:paraId="56F1588B" w14:textId="6C458DBE" w:rsidR="00186A28" w:rsidRPr="00B13401" w:rsidRDefault="007B4472" w:rsidP="00B13401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Эргатив, эргативный падеж (от др.-греч. </w:t>
      </w:r>
      <w:proofErr w:type="spellStart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ἐργ</w:t>
      </w:r>
      <w:proofErr w:type="spellEnd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ασία — действие; «действенный падеж») — падеж в некоторых языках (особенно в языках с эргативным строем), указывающий на источник направленного действия. </w:t>
      </w:r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Эргативные глаголы в английском языке, такие как "</w:t>
      </w:r>
      <w:proofErr w:type="spellStart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break</w:t>
      </w:r>
      <w:proofErr w:type="spellEnd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open</w:t>
      </w:r>
      <w:proofErr w:type="spellEnd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move</w:t>
      </w:r>
      <w:proofErr w:type="spellEnd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другие, представляют собой особый класс глаголов, способных </w:t>
      </w:r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</w:t>
      </w:r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B8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</w:t>
      </w:r>
      <w:r w:rsidR="00077B8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непереходн</w:t>
      </w:r>
      <w:r w:rsidR="00472035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77B8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субъект в переходном значении соответствует объекту в непереходном. Например, </w:t>
      </w:r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broke</w:t>
      </w:r>
      <w:proofErr w:type="spellEnd"/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the </w:t>
      </w:r>
      <w:proofErr w:type="spellStart"/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</w:t>
      </w:r>
      <w:proofErr w:type="spellEnd"/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(Он разбил окно) и </w:t>
      </w:r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"The </w:t>
      </w:r>
      <w:proofErr w:type="spellStart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</w:t>
      </w:r>
      <w:proofErr w:type="spellEnd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broke</w:t>
      </w:r>
      <w:proofErr w:type="spellEnd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(Окно разбилось). В русском языке </w:t>
      </w:r>
      <w:proofErr w:type="spellStart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эргативность</w:t>
      </w:r>
      <w:proofErr w:type="spellEnd"/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отдельная </w:t>
      </w:r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грамматическая категория </w:t>
      </w:r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существует</w:t>
      </w:r>
      <w:r w:rsidR="00C8057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732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несомненно, представляет интерес с точки зрения употребления английских глаголов данного класса, а также их перевода на русский язык.</w:t>
      </w:r>
    </w:p>
    <w:p w14:paraId="71795F29" w14:textId="20D64C73" w:rsidR="00493A43" w:rsidRPr="00B13401" w:rsidRDefault="00493A43" w:rsidP="00B13401">
      <w:pPr>
        <w:spacing w:before="20"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3401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spellStart"/>
      <w:r w:rsidRPr="00B13401">
        <w:rPr>
          <w:rFonts w:ascii="Times New Roman" w:hAnsi="Times New Roman" w:cs="Times New Roman"/>
          <w:sz w:val="24"/>
          <w:szCs w:val="24"/>
        </w:rPr>
        <w:t>эргативности</w:t>
      </w:r>
      <w:proofErr w:type="spellEnd"/>
      <w:r w:rsidRPr="00B13401">
        <w:rPr>
          <w:rFonts w:ascii="Times New Roman" w:hAnsi="Times New Roman" w:cs="Times New Roman"/>
          <w:sz w:val="24"/>
          <w:szCs w:val="24"/>
        </w:rPr>
        <w:t xml:space="preserve"> началось в начале XX века. </w:t>
      </w:r>
      <w:r w:rsidR="000B7327" w:rsidRPr="00B13401">
        <w:rPr>
          <w:rFonts w:ascii="Times New Roman" w:hAnsi="Times New Roman" w:cs="Times New Roman"/>
          <w:sz w:val="24"/>
          <w:szCs w:val="24"/>
        </w:rPr>
        <w:t xml:space="preserve">Немецко-австрийский лингвист, филолог, специалист по романским языкам и креольским языкам Гуго </w:t>
      </w:r>
      <w:proofErr w:type="spellStart"/>
      <w:r w:rsidR="000B7327" w:rsidRPr="00B13401">
        <w:rPr>
          <w:rFonts w:ascii="Times New Roman" w:hAnsi="Times New Roman" w:cs="Times New Roman"/>
          <w:sz w:val="24"/>
          <w:szCs w:val="24"/>
        </w:rPr>
        <w:t>Шухардт</w:t>
      </w:r>
      <w:proofErr w:type="spellEnd"/>
      <w:r w:rsidR="000B7327" w:rsidRPr="00B13401">
        <w:rPr>
          <w:rFonts w:ascii="Times New Roman" w:hAnsi="Times New Roman" w:cs="Times New Roman"/>
          <w:sz w:val="24"/>
          <w:szCs w:val="24"/>
        </w:rPr>
        <w:t xml:space="preserve"> был одним из первых исследователей, обратившихся к данной проблематике</w:t>
      </w:r>
      <w:r w:rsidRPr="00B13401">
        <w:rPr>
          <w:rFonts w:ascii="Times New Roman" w:hAnsi="Times New Roman" w:cs="Times New Roman"/>
          <w:sz w:val="24"/>
          <w:szCs w:val="24"/>
        </w:rPr>
        <w:t xml:space="preserve">. В дальнейшем, </w:t>
      </w:r>
      <w:r w:rsidR="00D9553E" w:rsidRPr="00B13401">
        <w:rPr>
          <w:rFonts w:ascii="Times New Roman" w:hAnsi="Times New Roman" w:cs="Times New Roman"/>
          <w:sz w:val="24"/>
          <w:szCs w:val="24"/>
        </w:rPr>
        <w:t>вышеуказанная тема</w:t>
      </w:r>
      <w:r w:rsidR="00077B82" w:rsidRPr="00B13401">
        <w:rPr>
          <w:rFonts w:ascii="Times New Roman" w:hAnsi="Times New Roman" w:cs="Times New Roman"/>
          <w:sz w:val="24"/>
          <w:szCs w:val="24"/>
        </w:rPr>
        <w:t xml:space="preserve"> получила</w:t>
      </w:r>
      <w:r w:rsidRPr="00B13401">
        <w:rPr>
          <w:rFonts w:ascii="Times New Roman" w:hAnsi="Times New Roman" w:cs="Times New Roman"/>
          <w:sz w:val="24"/>
          <w:szCs w:val="24"/>
        </w:rPr>
        <w:t xml:space="preserve"> развитие в работах таких зарубежных ученых, как: Р. Диксон [</w:t>
      </w:r>
      <w:r w:rsidR="007B4472" w:rsidRPr="00B13401">
        <w:rPr>
          <w:rFonts w:ascii="Times New Roman" w:hAnsi="Times New Roman" w:cs="Times New Roman"/>
          <w:sz w:val="24"/>
          <w:szCs w:val="24"/>
        </w:rPr>
        <w:t>7</w:t>
      </w:r>
      <w:r w:rsidRPr="00B13401">
        <w:rPr>
          <w:rFonts w:ascii="Times New Roman" w:hAnsi="Times New Roman" w:cs="Times New Roman"/>
          <w:sz w:val="24"/>
          <w:szCs w:val="24"/>
        </w:rPr>
        <w:t xml:space="preserve">], Б. </w:t>
      </w:r>
      <w:proofErr w:type="spellStart"/>
      <w:r w:rsidRPr="00B13401">
        <w:rPr>
          <w:rFonts w:ascii="Times New Roman" w:hAnsi="Times New Roman" w:cs="Times New Roman"/>
          <w:sz w:val="24"/>
          <w:szCs w:val="24"/>
        </w:rPr>
        <w:t>Комри</w:t>
      </w:r>
      <w:proofErr w:type="spellEnd"/>
      <w:r w:rsidRPr="00B13401">
        <w:rPr>
          <w:rFonts w:ascii="Times New Roman" w:hAnsi="Times New Roman" w:cs="Times New Roman"/>
          <w:sz w:val="24"/>
          <w:szCs w:val="24"/>
        </w:rPr>
        <w:t xml:space="preserve"> [</w:t>
      </w:r>
      <w:r w:rsidR="007B4472" w:rsidRPr="00B13401">
        <w:rPr>
          <w:rFonts w:ascii="Times New Roman" w:hAnsi="Times New Roman" w:cs="Times New Roman"/>
          <w:sz w:val="24"/>
          <w:szCs w:val="24"/>
        </w:rPr>
        <w:t>6</w:t>
      </w:r>
      <w:r w:rsidRPr="00B13401">
        <w:rPr>
          <w:rFonts w:ascii="Times New Roman" w:hAnsi="Times New Roman" w:cs="Times New Roman"/>
          <w:sz w:val="24"/>
          <w:szCs w:val="24"/>
        </w:rPr>
        <w:t xml:space="preserve">], М. </w:t>
      </w:r>
      <w:proofErr w:type="spellStart"/>
      <w:r w:rsidRPr="00B13401">
        <w:rPr>
          <w:rFonts w:ascii="Times New Roman" w:hAnsi="Times New Roman" w:cs="Times New Roman"/>
          <w:sz w:val="24"/>
          <w:szCs w:val="24"/>
        </w:rPr>
        <w:t>Сильверстейн</w:t>
      </w:r>
      <w:proofErr w:type="spellEnd"/>
      <w:r w:rsidRPr="00B13401">
        <w:rPr>
          <w:rFonts w:ascii="Times New Roman" w:hAnsi="Times New Roman" w:cs="Times New Roman"/>
          <w:sz w:val="24"/>
          <w:szCs w:val="24"/>
        </w:rPr>
        <w:t>.</w:t>
      </w:r>
    </w:p>
    <w:p w14:paraId="388622F8" w14:textId="47D45D3A" w:rsidR="009F26BA" w:rsidRPr="00B13401" w:rsidRDefault="00493A43" w:rsidP="00B13401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hAnsi="Times New Roman" w:cs="Times New Roman"/>
          <w:sz w:val="24"/>
          <w:szCs w:val="24"/>
        </w:rPr>
        <w:t xml:space="preserve">Вклад </w:t>
      </w:r>
      <w:r w:rsidR="00077B82" w:rsidRPr="00B13401">
        <w:rPr>
          <w:rFonts w:ascii="Times New Roman" w:hAnsi="Times New Roman" w:cs="Times New Roman"/>
          <w:sz w:val="24"/>
          <w:szCs w:val="24"/>
        </w:rPr>
        <w:t>данных</w:t>
      </w:r>
      <w:r w:rsidRPr="00B13401">
        <w:rPr>
          <w:rFonts w:ascii="Times New Roman" w:hAnsi="Times New Roman" w:cs="Times New Roman"/>
          <w:sz w:val="24"/>
          <w:szCs w:val="24"/>
        </w:rPr>
        <w:t xml:space="preserve"> исследователей в изучение </w:t>
      </w:r>
      <w:proofErr w:type="spellStart"/>
      <w:r w:rsidRPr="00B13401">
        <w:rPr>
          <w:rFonts w:ascii="Times New Roman" w:hAnsi="Times New Roman" w:cs="Times New Roman"/>
          <w:sz w:val="24"/>
          <w:szCs w:val="24"/>
        </w:rPr>
        <w:t>эргативности</w:t>
      </w:r>
      <w:proofErr w:type="spellEnd"/>
      <w:r w:rsidRPr="00B13401">
        <w:rPr>
          <w:rFonts w:ascii="Times New Roman" w:hAnsi="Times New Roman" w:cs="Times New Roman"/>
          <w:sz w:val="24"/>
          <w:szCs w:val="24"/>
        </w:rPr>
        <w:t xml:space="preserve"> трудно переоценить. Р. Диксон [</w:t>
      </w:r>
      <w:r w:rsidR="001D07F1" w:rsidRPr="00B13401">
        <w:rPr>
          <w:rFonts w:ascii="Times New Roman" w:hAnsi="Times New Roman" w:cs="Times New Roman"/>
          <w:sz w:val="24"/>
          <w:szCs w:val="24"/>
        </w:rPr>
        <w:t>10</w:t>
      </w:r>
      <w:r w:rsidRPr="00B13401">
        <w:rPr>
          <w:rFonts w:ascii="Times New Roman" w:hAnsi="Times New Roman" w:cs="Times New Roman"/>
          <w:sz w:val="24"/>
          <w:szCs w:val="24"/>
        </w:rPr>
        <w:t xml:space="preserve">] предложил типологию эргативных языков, основанную на различных критериях, таких как наличие или отсутствие морфологических показателей </w:t>
      </w:r>
      <w:proofErr w:type="spellStart"/>
      <w:r w:rsidRPr="00B13401">
        <w:rPr>
          <w:rFonts w:ascii="Times New Roman" w:hAnsi="Times New Roman" w:cs="Times New Roman"/>
          <w:sz w:val="24"/>
          <w:szCs w:val="24"/>
        </w:rPr>
        <w:t>эргативности</w:t>
      </w:r>
      <w:proofErr w:type="spellEnd"/>
      <w:r w:rsidRPr="00B13401">
        <w:rPr>
          <w:rFonts w:ascii="Times New Roman" w:hAnsi="Times New Roman" w:cs="Times New Roman"/>
          <w:sz w:val="24"/>
          <w:szCs w:val="24"/>
        </w:rPr>
        <w:t xml:space="preserve">, синтаксические особенности эргативных конструкций и т.д. Б. </w:t>
      </w:r>
      <w:proofErr w:type="spellStart"/>
      <w:r w:rsidRPr="00B13401">
        <w:rPr>
          <w:rFonts w:ascii="Times New Roman" w:hAnsi="Times New Roman" w:cs="Times New Roman"/>
          <w:sz w:val="24"/>
          <w:szCs w:val="24"/>
        </w:rPr>
        <w:t>Комри</w:t>
      </w:r>
      <w:proofErr w:type="spellEnd"/>
      <w:r w:rsidRPr="00B13401">
        <w:rPr>
          <w:rFonts w:ascii="Times New Roman" w:hAnsi="Times New Roman" w:cs="Times New Roman"/>
          <w:sz w:val="24"/>
          <w:szCs w:val="24"/>
        </w:rPr>
        <w:t xml:space="preserve"> [</w:t>
      </w:r>
      <w:r w:rsidR="007B4472" w:rsidRPr="00B13401">
        <w:rPr>
          <w:rFonts w:ascii="Times New Roman" w:hAnsi="Times New Roman" w:cs="Times New Roman"/>
          <w:sz w:val="24"/>
          <w:szCs w:val="24"/>
        </w:rPr>
        <w:t>6</w:t>
      </w:r>
      <w:r w:rsidRPr="00B13401">
        <w:rPr>
          <w:rFonts w:ascii="Times New Roman" w:hAnsi="Times New Roman" w:cs="Times New Roman"/>
          <w:sz w:val="24"/>
          <w:szCs w:val="24"/>
        </w:rPr>
        <w:t xml:space="preserve">] исследовал универсальные свойства </w:t>
      </w:r>
      <w:proofErr w:type="spellStart"/>
      <w:r w:rsidRPr="00B13401">
        <w:rPr>
          <w:rFonts w:ascii="Times New Roman" w:hAnsi="Times New Roman" w:cs="Times New Roman"/>
          <w:sz w:val="24"/>
          <w:szCs w:val="24"/>
        </w:rPr>
        <w:t>эргативности</w:t>
      </w:r>
      <w:proofErr w:type="spellEnd"/>
      <w:r w:rsidRPr="00B13401">
        <w:rPr>
          <w:rFonts w:ascii="Times New Roman" w:hAnsi="Times New Roman" w:cs="Times New Roman"/>
          <w:sz w:val="24"/>
          <w:szCs w:val="24"/>
        </w:rPr>
        <w:t xml:space="preserve">, выявив ряд закономерностей, характерных для большинства эргативных языков мира. М. </w:t>
      </w:r>
      <w:proofErr w:type="spellStart"/>
      <w:r w:rsidRPr="00B13401">
        <w:rPr>
          <w:rFonts w:ascii="Times New Roman" w:hAnsi="Times New Roman" w:cs="Times New Roman"/>
          <w:sz w:val="24"/>
          <w:szCs w:val="24"/>
        </w:rPr>
        <w:t>Сильверстейн</w:t>
      </w:r>
      <w:proofErr w:type="spellEnd"/>
      <w:r w:rsidR="00487192" w:rsidRPr="00B13401">
        <w:rPr>
          <w:rFonts w:ascii="Times New Roman" w:hAnsi="Times New Roman" w:cs="Times New Roman"/>
          <w:sz w:val="24"/>
          <w:szCs w:val="24"/>
        </w:rPr>
        <w:t xml:space="preserve"> </w:t>
      </w:r>
      <w:r w:rsidRPr="00B13401">
        <w:rPr>
          <w:rFonts w:ascii="Times New Roman" w:hAnsi="Times New Roman" w:cs="Times New Roman"/>
          <w:sz w:val="24"/>
          <w:szCs w:val="24"/>
        </w:rPr>
        <w:t xml:space="preserve">предложил оригинальную теорию иерархии признаков, объясняющую возникновение </w:t>
      </w:r>
      <w:proofErr w:type="spellStart"/>
      <w:r w:rsidRPr="00B13401">
        <w:rPr>
          <w:rFonts w:ascii="Times New Roman" w:hAnsi="Times New Roman" w:cs="Times New Roman"/>
          <w:sz w:val="24"/>
          <w:szCs w:val="24"/>
        </w:rPr>
        <w:t>эргативности</w:t>
      </w:r>
      <w:proofErr w:type="spellEnd"/>
      <w:r w:rsidRPr="00B13401">
        <w:rPr>
          <w:rFonts w:ascii="Times New Roman" w:hAnsi="Times New Roman" w:cs="Times New Roman"/>
          <w:sz w:val="24"/>
          <w:szCs w:val="24"/>
        </w:rPr>
        <w:t xml:space="preserve"> в языках. </w:t>
      </w:r>
      <w:r w:rsidR="001919A6" w:rsidRPr="00B13401">
        <w:rPr>
          <w:rFonts w:ascii="Times New Roman" w:hAnsi="Times New Roman" w:cs="Times New Roman"/>
          <w:sz w:val="24"/>
          <w:szCs w:val="24"/>
        </w:rPr>
        <w:t xml:space="preserve">Среди наиболее известных российских исследователей категории </w:t>
      </w:r>
      <w:proofErr w:type="spellStart"/>
      <w:r w:rsidR="001919A6" w:rsidRPr="00B13401">
        <w:rPr>
          <w:rFonts w:ascii="Times New Roman" w:hAnsi="Times New Roman" w:cs="Times New Roman"/>
          <w:sz w:val="24"/>
          <w:szCs w:val="24"/>
        </w:rPr>
        <w:t>эргативности</w:t>
      </w:r>
      <w:proofErr w:type="spellEnd"/>
      <w:r w:rsidR="001919A6" w:rsidRPr="00B13401">
        <w:rPr>
          <w:rFonts w:ascii="Times New Roman" w:hAnsi="Times New Roman" w:cs="Times New Roman"/>
          <w:sz w:val="24"/>
          <w:szCs w:val="24"/>
        </w:rPr>
        <w:t xml:space="preserve"> стоит упомянуть имена Елены Викторовны Падучевой — советского и российского лингвиста, специалиста в области семантики, главного научного сотрудника ВИНИТИ РАН [5],</w:t>
      </w:r>
      <w:r w:rsidR="00B93251" w:rsidRPr="00B13401">
        <w:rPr>
          <w:rFonts w:ascii="Times New Roman" w:hAnsi="Times New Roman" w:cs="Times New Roman"/>
          <w:sz w:val="24"/>
          <w:szCs w:val="24"/>
        </w:rPr>
        <w:t xml:space="preserve"> </w:t>
      </w:r>
      <w:r w:rsidR="001919A6" w:rsidRPr="00B13401">
        <w:rPr>
          <w:rFonts w:ascii="Times New Roman" w:hAnsi="Times New Roman" w:cs="Times New Roman"/>
          <w:sz w:val="24"/>
          <w:szCs w:val="24"/>
        </w:rPr>
        <w:t>Ивана Ивановича Мещанинова — советского лингвиста, специалиста по палеоазиатским и кавказским языкам, академика АН СССР [4]</w:t>
      </w:r>
      <w:r w:rsidR="00D9553E" w:rsidRPr="00B13401">
        <w:rPr>
          <w:rFonts w:ascii="Times New Roman" w:hAnsi="Times New Roman" w:cs="Times New Roman"/>
          <w:sz w:val="24"/>
          <w:szCs w:val="24"/>
        </w:rPr>
        <w:t xml:space="preserve">, </w:t>
      </w:r>
      <w:r w:rsidR="00447CAC" w:rsidRPr="00B13401">
        <w:rPr>
          <w:rFonts w:ascii="Times New Roman" w:hAnsi="Times New Roman" w:cs="Times New Roman"/>
          <w:sz w:val="24"/>
          <w:szCs w:val="24"/>
        </w:rPr>
        <w:t>Александра Евгеньевича Кибрика — советского и российского лингвиста, доктора филологических наук, профессора МГУ</w:t>
      </w:r>
      <w:r w:rsidR="00D9553E" w:rsidRPr="00B13401">
        <w:rPr>
          <w:rFonts w:ascii="Times New Roman" w:hAnsi="Times New Roman" w:cs="Times New Roman"/>
          <w:sz w:val="24"/>
          <w:szCs w:val="24"/>
        </w:rPr>
        <w:t>,</w:t>
      </w:r>
      <w:r w:rsidR="00B93251" w:rsidRPr="00B13401">
        <w:rPr>
          <w:rFonts w:ascii="Times New Roman" w:hAnsi="Times New Roman" w:cs="Times New Roman"/>
          <w:sz w:val="24"/>
          <w:szCs w:val="24"/>
        </w:rPr>
        <w:t xml:space="preserve"> </w:t>
      </w:r>
      <w:r w:rsidR="00447CAC" w:rsidRPr="00B13401">
        <w:rPr>
          <w:rFonts w:ascii="Times New Roman" w:hAnsi="Times New Roman" w:cs="Times New Roman"/>
          <w:sz w:val="24"/>
          <w:szCs w:val="24"/>
        </w:rPr>
        <w:t>Ольгу Сергеевну Ахманову — советского лингвиста-англиста, профессора филологического факультета МГУ им. М. В. Ломоносова</w:t>
      </w:r>
      <w:r w:rsidR="00D9553E" w:rsidRPr="00B13401">
        <w:rPr>
          <w:rFonts w:ascii="Times New Roman" w:hAnsi="Times New Roman" w:cs="Times New Roman"/>
          <w:sz w:val="24"/>
          <w:szCs w:val="24"/>
        </w:rPr>
        <w:t xml:space="preserve">, </w:t>
      </w:r>
      <w:r w:rsidR="00447CAC" w:rsidRPr="00B13401">
        <w:rPr>
          <w:rFonts w:ascii="Times New Roman" w:hAnsi="Times New Roman" w:cs="Times New Roman"/>
          <w:sz w:val="24"/>
          <w:szCs w:val="24"/>
        </w:rPr>
        <w:t xml:space="preserve">Степана Григорьевича </w:t>
      </w:r>
      <w:proofErr w:type="spellStart"/>
      <w:r w:rsidR="00447CAC" w:rsidRPr="00B13401">
        <w:rPr>
          <w:rFonts w:ascii="Times New Roman" w:hAnsi="Times New Roman" w:cs="Times New Roman"/>
          <w:sz w:val="24"/>
          <w:szCs w:val="24"/>
        </w:rPr>
        <w:t>Бархударова</w:t>
      </w:r>
      <w:proofErr w:type="spellEnd"/>
      <w:r w:rsidR="00447CAC" w:rsidRPr="00B13401">
        <w:rPr>
          <w:rFonts w:ascii="Times New Roman" w:hAnsi="Times New Roman" w:cs="Times New Roman"/>
          <w:sz w:val="24"/>
          <w:szCs w:val="24"/>
        </w:rPr>
        <w:t xml:space="preserve"> — советского лингвиста, специалиста по грамматике и лексике русского языка, профессора, члена-корреспондента АН СССР</w:t>
      </w:r>
      <w:r w:rsidR="007524C5" w:rsidRPr="00B13401">
        <w:rPr>
          <w:rFonts w:ascii="Times New Roman" w:hAnsi="Times New Roman" w:cs="Times New Roman"/>
          <w:sz w:val="24"/>
          <w:szCs w:val="24"/>
        </w:rPr>
        <w:t>,</w:t>
      </w:r>
      <w:r w:rsidR="00D9553E" w:rsidRPr="00B13401">
        <w:rPr>
          <w:rFonts w:ascii="Times New Roman" w:hAnsi="Times New Roman" w:cs="Times New Roman"/>
          <w:sz w:val="24"/>
          <w:szCs w:val="24"/>
        </w:rPr>
        <w:t xml:space="preserve"> </w:t>
      </w:r>
      <w:r w:rsidR="00B93251" w:rsidRPr="00B13401">
        <w:rPr>
          <w:rFonts w:ascii="Times New Roman" w:hAnsi="Times New Roman" w:cs="Times New Roman"/>
          <w:sz w:val="24"/>
          <w:szCs w:val="24"/>
        </w:rPr>
        <w:t>а также Юрия</w:t>
      </w:r>
      <w:r w:rsidR="00D9553E" w:rsidRPr="00B1340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9553E" w:rsidRPr="00B1340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Дереникович</w:t>
      </w:r>
      <w:r w:rsidR="00B93251" w:rsidRPr="00B1340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proofErr w:type="spellEnd"/>
      <w:r w:rsidR="00D9553E" w:rsidRPr="00B1340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Апресян</w:t>
      </w:r>
      <w:r w:rsidR="00B93251" w:rsidRPr="00B1340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r w:rsidR="00D9553E" w:rsidRPr="00B13401">
        <w:rPr>
          <w:rFonts w:ascii="Times New Roman" w:hAnsi="Times New Roman" w:cs="Times New Roman"/>
          <w:sz w:val="24"/>
          <w:szCs w:val="24"/>
        </w:rPr>
        <w:t xml:space="preserve"> — советск</w:t>
      </w:r>
      <w:r w:rsidR="00B93251" w:rsidRPr="00B13401">
        <w:rPr>
          <w:rFonts w:ascii="Times New Roman" w:hAnsi="Times New Roman" w:cs="Times New Roman"/>
          <w:sz w:val="24"/>
          <w:szCs w:val="24"/>
        </w:rPr>
        <w:t>ого</w:t>
      </w:r>
      <w:r w:rsidR="00D9553E" w:rsidRPr="00B13401">
        <w:rPr>
          <w:rFonts w:ascii="Times New Roman" w:hAnsi="Times New Roman" w:cs="Times New Roman"/>
          <w:sz w:val="24"/>
          <w:szCs w:val="24"/>
        </w:rPr>
        <w:t xml:space="preserve"> и российск</w:t>
      </w:r>
      <w:r w:rsidR="00B93251" w:rsidRPr="00B13401">
        <w:rPr>
          <w:rFonts w:ascii="Times New Roman" w:hAnsi="Times New Roman" w:cs="Times New Roman"/>
          <w:sz w:val="24"/>
          <w:szCs w:val="24"/>
        </w:rPr>
        <w:t>ого</w:t>
      </w:r>
      <w:r w:rsidR="00D9553E" w:rsidRPr="00B13401">
        <w:rPr>
          <w:rFonts w:ascii="Times New Roman" w:hAnsi="Times New Roman" w:cs="Times New Roman"/>
          <w:sz w:val="24"/>
          <w:szCs w:val="24"/>
        </w:rPr>
        <w:t xml:space="preserve"> лингвист</w:t>
      </w:r>
      <w:r w:rsidR="00B93251" w:rsidRPr="00B13401">
        <w:rPr>
          <w:rFonts w:ascii="Times New Roman" w:hAnsi="Times New Roman" w:cs="Times New Roman"/>
          <w:sz w:val="24"/>
          <w:szCs w:val="24"/>
        </w:rPr>
        <w:t>а</w:t>
      </w:r>
      <w:r w:rsidR="00D9553E" w:rsidRPr="00B13401">
        <w:rPr>
          <w:rFonts w:ascii="Times New Roman" w:hAnsi="Times New Roman" w:cs="Times New Roman"/>
          <w:sz w:val="24"/>
          <w:szCs w:val="24"/>
        </w:rPr>
        <w:t>, доктор</w:t>
      </w:r>
      <w:r w:rsidR="00B93251" w:rsidRPr="00B13401">
        <w:rPr>
          <w:rFonts w:ascii="Times New Roman" w:hAnsi="Times New Roman" w:cs="Times New Roman"/>
          <w:sz w:val="24"/>
          <w:szCs w:val="24"/>
        </w:rPr>
        <w:t>а</w:t>
      </w:r>
      <w:r w:rsidR="00D9553E" w:rsidRPr="00B13401">
        <w:rPr>
          <w:rFonts w:ascii="Times New Roman" w:hAnsi="Times New Roman" w:cs="Times New Roman"/>
          <w:sz w:val="24"/>
          <w:szCs w:val="24"/>
        </w:rPr>
        <w:t xml:space="preserve"> филологических наук</w:t>
      </w:r>
      <w:r w:rsidR="00447CAC" w:rsidRPr="00B13401">
        <w:rPr>
          <w:rFonts w:ascii="Times New Roman" w:hAnsi="Times New Roman" w:cs="Times New Roman"/>
          <w:sz w:val="24"/>
          <w:szCs w:val="24"/>
        </w:rPr>
        <w:t xml:space="preserve">. </w:t>
      </w:r>
      <w:r w:rsidR="00186A28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изучение </w:t>
      </w:r>
      <w:proofErr w:type="spellStart"/>
      <w:r w:rsidR="00186A28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эргативности</w:t>
      </w:r>
      <w:proofErr w:type="spellEnd"/>
      <w:r w:rsidR="00186A28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важную область лингвистических исследований, в которой достигнуты значительные результаты. Однако, несмотря на это, многие вопросы, связанные с </w:t>
      </w:r>
      <w:proofErr w:type="spellStart"/>
      <w:r w:rsidR="00186A28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эргативностью</w:t>
      </w:r>
      <w:proofErr w:type="spellEnd"/>
      <w:r w:rsidR="00186A28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остаются до конца не изученными и требуют дальнейшего исследования.</w:t>
      </w:r>
    </w:p>
    <w:p w14:paraId="0FC0A39B" w14:textId="638471DE" w:rsidR="009F26BA" w:rsidRPr="00B13401" w:rsidRDefault="009F26BA" w:rsidP="00B13401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иллюстрации функциональной вариативности эргативных глаголов, рассмотрим примеры из политического, медийного, художественного и разговорного дискурсов. Политический дискурс</w:t>
      </w:r>
      <w:r w:rsidRPr="00B1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political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crisis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deepened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after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scandal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5571E1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Скандал способствовал усугублению кризиса.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E05B9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president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'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speech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eased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tensions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neighboring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countries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(Речь президента </w:t>
      </w:r>
      <w:r w:rsidR="005571E1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способствовала ослаблению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напряженност</w:t>
      </w:r>
      <w:r w:rsidR="005571E1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отношениях с соседними странами.); Язык СМИ: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Stock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prices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fell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sharply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today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(Цены на акции сегодня резко упали.).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scandal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rocked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government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. (Скандал потряс правительство.)</w:t>
      </w:r>
      <w:r w:rsidR="004E05B9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4E05B9"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door opened slowly, revealing a dark hallway. 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(Дверь медленно открылась, </w:t>
      </w:r>
      <w:r w:rsidR="00A65BA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обнажив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темный коридор.)</w:t>
      </w:r>
      <w:r w:rsidR="004E05B9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opened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letter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trembling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hands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. (Она открыла письмо дрожащими руками.)</w:t>
      </w:r>
      <w:r w:rsidR="004E05B9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Разговорная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4E05B9"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vase broke when it fell off the shelf. 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(Ваза разбилась, когда упала с полки.)</w:t>
      </w:r>
      <w:r w:rsidR="004E05B9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2B1DB1" w14:textId="3B32E018" w:rsidR="00077B82" w:rsidRPr="00B13401" w:rsidRDefault="00077B82" w:rsidP="00B13401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Эргативность</w:t>
      </w:r>
      <w:proofErr w:type="spellEnd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явление, имманентно присущее английскому языку, не всегда может быть полностью и адекватно передана средствами русского языка. В </w:t>
      </w:r>
      <w:r w:rsidR="00781DAF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подобных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ситуациях переводчики вынуждены прибегать к различным трансформациям, таким как добавление пояснительных слов, изменение порядка слов и другие.</w:t>
      </w:r>
    </w:p>
    <w:p w14:paraId="56DFD1E7" w14:textId="77777777" w:rsidR="00472035" w:rsidRPr="00B13401" w:rsidRDefault="00C8057A" w:rsidP="00B13401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английских эргативных глаголов на русский язык требует от переводчика не только знания грамматических правил, но и умения учитывать контекст, стилистические особенности текста и, главное, находить эквивалентные конструкции в русском языке. Часто переводчики сталкиваются с необходимостью выбирать между различными </w:t>
      </w:r>
      <w:r w:rsidR="00A65BA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стратегиями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перевода, кажд</w:t>
      </w:r>
      <w:r w:rsidR="001919A6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имеет свои нюансы и может </w:t>
      </w:r>
      <w:r w:rsidR="00A65BA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тему и рему исходного текста</w:t>
      </w:r>
      <w:r w:rsidR="001919A6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2035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B63888" w14:textId="13BAD618" w:rsidR="00AA75A3" w:rsidRPr="00B13401" w:rsidRDefault="00C8057A" w:rsidP="00B13401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Проведенное </w:t>
      </w:r>
      <w:r w:rsidR="0017281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исследование, основанное на анализе примеров из художественной литературы и публицистики, выявило несколько основных стратегий</w:t>
      </w:r>
      <w:r w:rsidR="001919A6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переводе эргативных глаголов на русский язык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5BA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146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</w:t>
      </w:r>
      <w:r w:rsidR="00077B8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462146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динамическая эквивалентность, понятие которой впервые ввёл Юджин Найда, американский лингвист и теоретик перевода. </w:t>
      </w:r>
      <w:r w:rsidR="00077B8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</w:t>
      </w:r>
      <w:r w:rsidR="00462146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стратегия позволяет передать </w:t>
      </w:r>
      <w:r w:rsidR="00077B8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462146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смысл, </w:t>
      </w:r>
      <w:r w:rsidR="00077B8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462146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стилисти</w:t>
      </w:r>
      <w:r w:rsidR="00077B8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462146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B82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исходного высказывания. </w:t>
      </w:r>
    </w:p>
    <w:p w14:paraId="14796280" w14:textId="30751523" w:rsidR="00C8057A" w:rsidRPr="00B13401" w:rsidRDefault="00C8057A" w:rsidP="00B13401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изучение проблемы перевода </w:t>
      </w:r>
      <w:r w:rsidR="00172817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эргативных глаголов как с английского языка на русский, так и с русского языка на английский </w:t>
      </w: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весьма перспективным и может </w:t>
      </w:r>
      <w:r w:rsidR="00033E1A"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значительный вклад в разработку вопросов теории и практики перевода. </w:t>
      </w:r>
    </w:p>
    <w:p w14:paraId="0FC490F5" w14:textId="5C2E037C" w:rsidR="00C8057A" w:rsidRPr="00B13401" w:rsidRDefault="00C8057A" w:rsidP="00B13401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1D3D1E9D" w14:textId="77777777" w:rsidR="00493A43" w:rsidRPr="00B13401" w:rsidRDefault="00493A43" w:rsidP="00B13401">
      <w:pPr>
        <w:numPr>
          <w:ilvl w:val="0"/>
          <w:numId w:val="12"/>
        </w:numPr>
        <w:spacing w:before="20" w:after="2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Виноградов, В. С. Общие и лексические вопросы перевода / В. С. Виноградов. - </w:t>
      </w:r>
      <w:proofErr w:type="gramStart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КДУ, 2004. - 256 с.</w:t>
      </w:r>
    </w:p>
    <w:p w14:paraId="20878D01" w14:textId="759CB536" w:rsidR="00493A43" w:rsidRPr="00B13401" w:rsidRDefault="00493A43" w:rsidP="00B13401">
      <w:pPr>
        <w:numPr>
          <w:ilvl w:val="0"/>
          <w:numId w:val="12"/>
        </w:numPr>
        <w:spacing w:before="20" w:after="2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Климов, Г. А. Очерк по теории </w:t>
      </w:r>
      <w:proofErr w:type="spellStart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эргативности</w:t>
      </w:r>
      <w:proofErr w:type="spellEnd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Г. А. Климов. - </w:t>
      </w:r>
      <w:proofErr w:type="gramStart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Наука, 1973. - 267 с.</w:t>
      </w:r>
    </w:p>
    <w:p w14:paraId="0B39322A" w14:textId="77777777" w:rsidR="00493A43" w:rsidRPr="00B13401" w:rsidRDefault="00493A43" w:rsidP="00B13401">
      <w:pPr>
        <w:numPr>
          <w:ilvl w:val="0"/>
          <w:numId w:val="12"/>
        </w:numPr>
        <w:spacing w:before="20" w:after="2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Комиссаров, В. Н. Теория перевода (лингвистические аспекты) / В. Н. Комиссаров. - </w:t>
      </w:r>
      <w:proofErr w:type="gramStart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Высшая школа, 1990. - 221 с.</w:t>
      </w:r>
    </w:p>
    <w:p w14:paraId="2C461DB8" w14:textId="77777777" w:rsidR="00493A43" w:rsidRPr="00B13401" w:rsidRDefault="00493A43" w:rsidP="00B13401">
      <w:pPr>
        <w:numPr>
          <w:ilvl w:val="0"/>
          <w:numId w:val="12"/>
        </w:numPr>
        <w:spacing w:before="20" w:after="2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Мещанинов, И. И. Номинативное и эргативное предложения: сопоставление структур / И. И. Мещанинов. - </w:t>
      </w:r>
      <w:proofErr w:type="gramStart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Наука, 1984. - 293 с.</w:t>
      </w:r>
    </w:p>
    <w:p w14:paraId="22D2868F" w14:textId="77777777" w:rsidR="00493A43" w:rsidRPr="00B13401" w:rsidRDefault="00493A43" w:rsidP="00B13401">
      <w:pPr>
        <w:numPr>
          <w:ilvl w:val="0"/>
          <w:numId w:val="12"/>
        </w:numPr>
        <w:spacing w:before="20" w:after="2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Падучева, Е. В. Неопределенно-личное предложение и его подразумеваемый субъект / Е. В. Падучева // Вопросы языкознания. - 2012. - № 1. - С. 27-41. 1</w:t>
      </w:r>
    </w:p>
    <w:p w14:paraId="4C87775D" w14:textId="35854F92" w:rsidR="00493A43" w:rsidRPr="00B13401" w:rsidRDefault="00493A43" w:rsidP="00B13401">
      <w:pPr>
        <w:numPr>
          <w:ilvl w:val="0"/>
          <w:numId w:val="12"/>
        </w:numPr>
        <w:spacing w:before="20" w:after="2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Comrie, B. Language Universals and Linguistic Theory / B. Comrie. - </w:t>
      </w:r>
      <w:proofErr w:type="gramStart"/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Oxford :</w:t>
      </w:r>
      <w:proofErr w:type="gramEnd"/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60BA5"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Basil </w:t>
      </w: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Blackwell, 1981. - 216 p.</w:t>
      </w:r>
    </w:p>
    <w:p w14:paraId="35162D7E" w14:textId="3BA39FF1" w:rsidR="00274D76" w:rsidRPr="00B13401" w:rsidRDefault="00493A43" w:rsidP="00B13401">
      <w:pPr>
        <w:numPr>
          <w:ilvl w:val="0"/>
          <w:numId w:val="12"/>
        </w:numPr>
        <w:spacing w:before="20" w:after="2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Dixon, R. M. W. Ergativity / R. M. W. Dixon. - </w:t>
      </w:r>
      <w:proofErr w:type="gramStart"/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Cambridge :</w:t>
      </w:r>
      <w:proofErr w:type="gramEnd"/>
      <w:r w:rsidRPr="00B13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Cambridge University Press, 1994. - 452 p.</w:t>
      </w:r>
    </w:p>
    <w:sectPr w:rsidR="00274D76" w:rsidRPr="00B13401" w:rsidSect="00B134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92D"/>
    <w:multiLevelType w:val="multilevel"/>
    <w:tmpl w:val="66B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E79CF"/>
    <w:multiLevelType w:val="multilevel"/>
    <w:tmpl w:val="A848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E20DB"/>
    <w:multiLevelType w:val="multilevel"/>
    <w:tmpl w:val="5552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83B13"/>
    <w:multiLevelType w:val="multilevel"/>
    <w:tmpl w:val="EAAC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15A73"/>
    <w:multiLevelType w:val="multilevel"/>
    <w:tmpl w:val="A114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4343D"/>
    <w:multiLevelType w:val="multilevel"/>
    <w:tmpl w:val="A27A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D6EDD"/>
    <w:multiLevelType w:val="multilevel"/>
    <w:tmpl w:val="B454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92670"/>
    <w:multiLevelType w:val="multilevel"/>
    <w:tmpl w:val="C71E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A470C"/>
    <w:multiLevelType w:val="multilevel"/>
    <w:tmpl w:val="A114E78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4F2F73F7"/>
    <w:multiLevelType w:val="multilevel"/>
    <w:tmpl w:val="4674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CE1"/>
    <w:multiLevelType w:val="multilevel"/>
    <w:tmpl w:val="3E66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D70676"/>
    <w:multiLevelType w:val="multilevel"/>
    <w:tmpl w:val="2DFA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63415"/>
    <w:multiLevelType w:val="multilevel"/>
    <w:tmpl w:val="AF52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7A"/>
    <w:rsid w:val="00033E1A"/>
    <w:rsid w:val="00077B82"/>
    <w:rsid w:val="000B7327"/>
    <w:rsid w:val="00172817"/>
    <w:rsid w:val="00186A28"/>
    <w:rsid w:val="001919A6"/>
    <w:rsid w:val="001D07F1"/>
    <w:rsid w:val="00274D76"/>
    <w:rsid w:val="00447CAC"/>
    <w:rsid w:val="00460BA5"/>
    <w:rsid w:val="00462146"/>
    <w:rsid w:val="00472035"/>
    <w:rsid w:val="00487192"/>
    <w:rsid w:val="00493A43"/>
    <w:rsid w:val="004E05B9"/>
    <w:rsid w:val="005571E1"/>
    <w:rsid w:val="006C05BB"/>
    <w:rsid w:val="007524C5"/>
    <w:rsid w:val="00781DAF"/>
    <w:rsid w:val="007B4472"/>
    <w:rsid w:val="009A2CC1"/>
    <w:rsid w:val="009F26BA"/>
    <w:rsid w:val="00A65BA2"/>
    <w:rsid w:val="00AA75A3"/>
    <w:rsid w:val="00B13401"/>
    <w:rsid w:val="00B91804"/>
    <w:rsid w:val="00B93251"/>
    <w:rsid w:val="00C33D44"/>
    <w:rsid w:val="00C8057A"/>
    <w:rsid w:val="00D046F3"/>
    <w:rsid w:val="00D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4400"/>
  <w15:chartTrackingRefBased/>
  <w15:docId w15:val="{8F9B8C9B-F5DE-4898-8B71-2B9722AE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57A"/>
    <w:rPr>
      <w:b/>
      <w:bCs/>
    </w:rPr>
  </w:style>
  <w:style w:type="character" w:styleId="a5">
    <w:name w:val="Emphasis"/>
    <w:basedOn w:val="a0"/>
    <w:uiPriority w:val="20"/>
    <w:qFormat/>
    <w:rsid w:val="00C8057A"/>
    <w:rPr>
      <w:i/>
      <w:iCs/>
    </w:rPr>
  </w:style>
  <w:style w:type="character" w:styleId="a6">
    <w:name w:val="Hyperlink"/>
    <w:basedOn w:val="a0"/>
    <w:uiPriority w:val="99"/>
    <w:unhideWhenUsed/>
    <w:rsid w:val="00C805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8057A"/>
    <w:rPr>
      <w:color w:val="605E5C"/>
      <w:shd w:val="clear" w:color="auto" w:fill="E1DFDD"/>
    </w:rPr>
  </w:style>
  <w:style w:type="character" w:customStyle="1" w:styleId="citation-0">
    <w:name w:val="citation-0"/>
    <w:basedOn w:val="a0"/>
    <w:rsid w:val="00274D76"/>
  </w:style>
  <w:style w:type="character" w:customStyle="1" w:styleId="button-container">
    <w:name w:val="button-container"/>
    <w:basedOn w:val="a0"/>
    <w:rsid w:val="0027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nagay</dc:creator>
  <cp:keywords/>
  <dc:description/>
  <cp:lastModifiedBy>nagay</cp:lastModifiedBy>
  <cp:revision>2</cp:revision>
  <cp:lastPrinted>2025-02-28T23:03:00Z</cp:lastPrinted>
  <dcterms:created xsi:type="dcterms:W3CDTF">2025-02-28T23:04:00Z</dcterms:created>
  <dcterms:modified xsi:type="dcterms:W3CDTF">2025-02-28T23:04:00Z</dcterms:modified>
</cp:coreProperties>
</file>