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DEE58" w14:textId="535D7E62" w:rsidR="00C375CB" w:rsidRDefault="00C375CB" w:rsidP="00D512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C375CB">
        <w:rPr>
          <w:b/>
          <w:color w:val="000000"/>
        </w:rPr>
        <w:t xml:space="preserve">Интеркаляция </w:t>
      </w:r>
      <w:proofErr w:type="spellStart"/>
      <w:r w:rsidRPr="00C375CB">
        <w:rPr>
          <w:b/>
          <w:color w:val="000000"/>
        </w:rPr>
        <w:t>бензолкарбоксилат</w:t>
      </w:r>
      <w:proofErr w:type="spellEnd"/>
      <w:r w:rsidRPr="00C375CB">
        <w:rPr>
          <w:b/>
          <w:color w:val="000000"/>
        </w:rPr>
        <w:t>-</w:t>
      </w:r>
      <w:r>
        <w:rPr>
          <w:b/>
          <w:color w:val="000000"/>
        </w:rPr>
        <w:t xml:space="preserve"> </w:t>
      </w:r>
      <w:r w:rsidRPr="00C375CB">
        <w:rPr>
          <w:b/>
          <w:color w:val="000000"/>
        </w:rPr>
        <w:t xml:space="preserve">анионов в слоистые гидроксиды </w:t>
      </w:r>
      <w:proofErr w:type="spellStart"/>
      <w:r w:rsidRPr="00C375CB">
        <w:rPr>
          <w:b/>
          <w:color w:val="000000"/>
        </w:rPr>
        <w:t>Gd-Eu</w:t>
      </w:r>
      <w:proofErr w:type="spellEnd"/>
      <w:r w:rsidRPr="00C375CB">
        <w:rPr>
          <w:b/>
          <w:color w:val="000000"/>
        </w:rPr>
        <w:t xml:space="preserve"> при различном pH</w:t>
      </w:r>
    </w:p>
    <w:p w14:paraId="00000002" w14:textId="08D0DD7B" w:rsidR="00130241" w:rsidRPr="00DF62FE" w:rsidRDefault="00D512EA" w:rsidP="00D512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  <w:vertAlign w:val="superscript"/>
        </w:rPr>
      </w:pPr>
      <w:r w:rsidRPr="00DF62FE">
        <w:rPr>
          <w:b/>
          <w:i/>
          <w:iCs/>
          <w:color w:val="000000"/>
        </w:rPr>
        <w:t>Чеченева А.</w:t>
      </w:r>
      <w:r w:rsidR="00C375CB" w:rsidRPr="00DF62FE">
        <w:rPr>
          <w:b/>
          <w:i/>
          <w:iCs/>
          <w:color w:val="000000"/>
        </w:rPr>
        <w:t xml:space="preserve"> </w:t>
      </w:r>
      <w:r w:rsidRPr="00DF62FE">
        <w:rPr>
          <w:b/>
          <w:i/>
          <w:iCs/>
          <w:color w:val="000000"/>
        </w:rPr>
        <w:t>В.</w:t>
      </w:r>
      <w:r w:rsidRPr="00DF62FE">
        <w:rPr>
          <w:b/>
          <w:i/>
          <w:iCs/>
          <w:color w:val="000000"/>
          <w:vertAlign w:val="superscript"/>
        </w:rPr>
        <w:t>1,2</w:t>
      </w:r>
      <w:r w:rsidRPr="00DF62FE">
        <w:rPr>
          <w:b/>
          <w:i/>
          <w:color w:val="000000"/>
        </w:rPr>
        <w:t xml:space="preserve">, </w:t>
      </w:r>
      <w:proofErr w:type="spellStart"/>
      <w:r w:rsidRPr="00DF62FE">
        <w:rPr>
          <w:b/>
          <w:i/>
          <w:color w:val="000000"/>
        </w:rPr>
        <w:t>Япрынцев</w:t>
      </w:r>
      <w:proofErr w:type="spellEnd"/>
      <w:r w:rsidRPr="00DF62FE">
        <w:rPr>
          <w:b/>
          <w:i/>
          <w:color w:val="000000"/>
        </w:rPr>
        <w:t xml:space="preserve"> А.</w:t>
      </w:r>
      <w:r w:rsidR="00C375CB" w:rsidRPr="00DF62FE">
        <w:rPr>
          <w:b/>
          <w:i/>
          <w:color w:val="000000"/>
        </w:rPr>
        <w:t xml:space="preserve"> </w:t>
      </w:r>
      <w:r w:rsidRPr="00DF62FE">
        <w:rPr>
          <w:b/>
          <w:i/>
          <w:color w:val="000000"/>
        </w:rPr>
        <w:t>Д.</w:t>
      </w:r>
      <w:r w:rsidRPr="00DF62FE">
        <w:rPr>
          <w:b/>
          <w:i/>
          <w:color w:val="000000"/>
          <w:vertAlign w:val="superscript"/>
        </w:rPr>
        <w:t>2</w:t>
      </w:r>
    </w:p>
    <w:p w14:paraId="24914154" w14:textId="77777777" w:rsidR="00DF62F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Студент</w:t>
      </w:r>
      <w:r w:rsidR="00D512EA">
        <w:rPr>
          <w:i/>
          <w:color w:val="000000"/>
        </w:rPr>
        <w:t>ка</w:t>
      </w:r>
      <w:r>
        <w:rPr>
          <w:i/>
          <w:color w:val="000000"/>
        </w:rPr>
        <w:t xml:space="preserve">, </w:t>
      </w:r>
      <w:r w:rsidR="00D512EA">
        <w:rPr>
          <w:i/>
          <w:color w:val="000000"/>
        </w:rPr>
        <w:t>3</w:t>
      </w:r>
      <w:r>
        <w:rPr>
          <w:i/>
          <w:color w:val="000000"/>
        </w:rPr>
        <w:t xml:space="preserve"> курс </w:t>
      </w:r>
      <w:r w:rsidR="00D512EA">
        <w:rPr>
          <w:i/>
          <w:color w:val="000000"/>
        </w:rPr>
        <w:t>бакалавриата</w:t>
      </w:r>
    </w:p>
    <w:p w14:paraId="0851BF51" w14:textId="20AF0BC8" w:rsidR="00D512EA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D512EA">
        <w:rPr>
          <w:i/>
          <w:color w:val="000000"/>
        </w:rPr>
        <w:t>факультет наук о материалах</w:t>
      </w:r>
      <w:r>
        <w:rPr>
          <w:i/>
          <w:color w:val="000000"/>
        </w:rPr>
        <w:t>, Москва, Россия</w:t>
      </w:r>
    </w:p>
    <w:p w14:paraId="52582C0E" w14:textId="7EE511AF" w:rsidR="00D512EA" w:rsidRPr="00D512EA" w:rsidRDefault="00D512EA" w:rsidP="000A05A9">
      <w:pPr>
        <w:pStyle w:val="ac"/>
        <w:spacing w:line="240" w:lineRule="auto"/>
        <w:rPr>
          <w:i/>
        </w:rPr>
      </w:pPr>
      <w:r w:rsidRPr="00D512EA">
        <w:rPr>
          <w:i/>
          <w:color w:val="000000"/>
          <w:vertAlign w:val="superscript"/>
        </w:rPr>
        <w:t>2</w:t>
      </w:r>
      <w:r w:rsidRPr="00D512EA">
        <w:rPr>
          <w:rFonts w:cs="Times New Roman"/>
          <w:i/>
          <w:vertAlign w:val="superscript"/>
        </w:rPr>
        <w:t xml:space="preserve"> </w:t>
      </w:r>
      <w:r w:rsidRPr="00D512EA">
        <w:rPr>
          <w:i/>
        </w:rPr>
        <w:t>Институт общей и неорганической химии им Н.С. Курнакова Российской академии наук, Москва, Россия</w:t>
      </w:r>
    </w:p>
    <w:p w14:paraId="50A679B6" w14:textId="77777777" w:rsidR="00DF62FE" w:rsidRPr="00DF62FE" w:rsidRDefault="00EB1F49" w:rsidP="000A05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DF62FE">
        <w:rPr>
          <w:i/>
          <w:color w:val="000000"/>
        </w:rPr>
        <w:t>E</w:t>
      </w:r>
      <w:r w:rsidR="003B76D6" w:rsidRPr="00DF62FE">
        <w:rPr>
          <w:i/>
          <w:color w:val="000000"/>
        </w:rPr>
        <w:t>-</w:t>
      </w:r>
      <w:r w:rsidRPr="00DF62FE">
        <w:rPr>
          <w:i/>
          <w:color w:val="000000"/>
        </w:rPr>
        <w:t xml:space="preserve">mail: </w:t>
      </w:r>
      <w:hyperlink r:id="rId6" w:history="1">
        <w:r w:rsidR="00D512EA" w:rsidRPr="00DF62FE">
          <w:rPr>
            <w:rStyle w:val="a9"/>
            <w:i/>
            <w:color w:val="000000"/>
            <w:lang w:val="en-US"/>
          </w:rPr>
          <w:t>arianna</w:t>
        </w:r>
        <w:r w:rsidR="00D512EA" w:rsidRPr="00DF62FE">
          <w:rPr>
            <w:rStyle w:val="a9"/>
            <w:i/>
            <w:color w:val="000000"/>
          </w:rPr>
          <w:t>08112004@</w:t>
        </w:r>
        <w:r w:rsidR="00D512EA" w:rsidRPr="00DF62FE">
          <w:rPr>
            <w:rStyle w:val="a9"/>
            <w:i/>
            <w:color w:val="000000"/>
            <w:lang w:val="en-US"/>
          </w:rPr>
          <w:t>mail</w:t>
        </w:r>
        <w:r w:rsidR="00D512EA" w:rsidRPr="00DF62FE">
          <w:rPr>
            <w:rStyle w:val="a9"/>
            <w:i/>
            <w:color w:val="000000"/>
          </w:rPr>
          <w:t>.ru</w:t>
        </w:r>
      </w:hyperlink>
    </w:p>
    <w:p w14:paraId="046E531A" w14:textId="77777777" w:rsidR="00DF62FE" w:rsidRDefault="00D512EA" w:rsidP="001C59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512EA">
        <w:rPr>
          <w:color w:val="000000"/>
        </w:rPr>
        <w:t xml:space="preserve">Слоистые гидроксиды редкоземельных элементов (СГ РЗЭ) — класс слоистых материалов, представляющий интерес для исследователей из-за уникальной структуры. Специфические свойства РЗЭ позволяют создавать на основе СГ РЗЭ многофункциональные материалы, проявляющие люминесцентные, магнитные, каталитические и сенсорные свойства. Интеркаляцию органических анионов в СГ РЗЭ часто проводят путем анионообменных реакций при pH=7. Изменение значения рН анионообменных реакций способно влиять на степень </w:t>
      </w:r>
      <w:proofErr w:type="spellStart"/>
      <w:r w:rsidRPr="00D512EA">
        <w:rPr>
          <w:color w:val="000000"/>
        </w:rPr>
        <w:t>протонирования</w:t>
      </w:r>
      <w:proofErr w:type="spellEnd"/>
      <w:r w:rsidRPr="00D512EA">
        <w:rPr>
          <w:color w:val="000000"/>
        </w:rPr>
        <w:t xml:space="preserve"> органического аниона, механизм реакции, а также структуру продукта.</w:t>
      </w:r>
    </w:p>
    <w:p w14:paraId="30D7906D" w14:textId="77777777" w:rsidR="00DF62FE" w:rsidRDefault="00D512EA" w:rsidP="001C59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512EA">
        <w:rPr>
          <w:color w:val="000000"/>
        </w:rPr>
        <w:t xml:space="preserve">Целью данного исследования является установление влияния условий (рН) анионообменных реакций между слоистым </w:t>
      </w:r>
      <w:proofErr w:type="spellStart"/>
      <w:r w:rsidRPr="00D512EA">
        <w:rPr>
          <w:color w:val="000000"/>
        </w:rPr>
        <w:t>гидроксохлоридом</w:t>
      </w:r>
      <w:proofErr w:type="spellEnd"/>
      <w:r w:rsidRPr="00D512EA">
        <w:rPr>
          <w:color w:val="000000"/>
        </w:rPr>
        <w:t xml:space="preserve"> гадолиния-европия и водными растворами </w:t>
      </w:r>
      <w:proofErr w:type="spellStart"/>
      <w:r w:rsidRPr="00D512EA">
        <w:rPr>
          <w:color w:val="000000"/>
        </w:rPr>
        <w:t>бензолкарбоксилатов</w:t>
      </w:r>
      <w:proofErr w:type="spellEnd"/>
      <w:r w:rsidRPr="00D512EA">
        <w:rPr>
          <w:color w:val="000000"/>
        </w:rPr>
        <w:t xml:space="preserve"> калия на состав, структуру и свойства получаемых продуктов.</w:t>
      </w:r>
    </w:p>
    <w:p w14:paraId="28AF4A57" w14:textId="764C71AE" w:rsidR="00D512EA" w:rsidRPr="00D512EA" w:rsidRDefault="00D512EA" w:rsidP="001C59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512EA">
        <w:rPr>
          <w:color w:val="000000"/>
        </w:rPr>
        <w:t xml:space="preserve">По данным РФА, увеличение рН (с 7 до 10) анионообменной реакции между бензоатом калия и СГХ </w:t>
      </w:r>
      <w:proofErr w:type="spellStart"/>
      <w:r w:rsidRPr="00D512EA">
        <w:rPr>
          <w:color w:val="000000"/>
        </w:rPr>
        <w:t>Gd-Eu</w:t>
      </w:r>
      <w:proofErr w:type="spellEnd"/>
      <w:r w:rsidRPr="00D512EA">
        <w:rPr>
          <w:color w:val="000000"/>
        </w:rPr>
        <w:t xml:space="preserve"> приводит к незначительному уменьшению базального межплоскостного расстояния (с 18.5Å до 17.6Å) и увеличению кристалличности продукта. При введении </w:t>
      </w:r>
      <w:proofErr w:type="spellStart"/>
      <w:r w:rsidRPr="00D512EA">
        <w:rPr>
          <w:color w:val="000000"/>
        </w:rPr>
        <w:t>терефталат</w:t>
      </w:r>
      <w:proofErr w:type="spellEnd"/>
      <w:r w:rsidRPr="00D512EA">
        <w:rPr>
          <w:color w:val="000000"/>
        </w:rPr>
        <w:t xml:space="preserve">- аниона в межслоевое пространство СГХ </w:t>
      </w:r>
      <w:proofErr w:type="spellStart"/>
      <w:r w:rsidRPr="00D512EA">
        <w:rPr>
          <w:color w:val="000000"/>
        </w:rPr>
        <w:t>Gd-Eu</w:t>
      </w:r>
      <w:proofErr w:type="spellEnd"/>
      <w:r w:rsidRPr="00D512EA">
        <w:rPr>
          <w:color w:val="000000"/>
        </w:rPr>
        <w:t xml:space="preserve"> происходит разупорядочение слоистой структуры, поскольку исчезает серия рефлексов </w:t>
      </w:r>
      <w:r w:rsidRPr="00D512EA">
        <w:rPr>
          <w:i/>
          <w:iCs/>
          <w:color w:val="000000"/>
        </w:rPr>
        <w:t>00</w:t>
      </w:r>
      <w:r w:rsidRPr="00D512EA">
        <w:rPr>
          <w:i/>
          <w:iCs/>
          <w:color w:val="000000"/>
          <w:lang w:bidi="en-US"/>
        </w:rPr>
        <w:t>l</w:t>
      </w:r>
      <w:r w:rsidRPr="00D512EA">
        <w:rPr>
          <w:color w:val="000000"/>
        </w:rPr>
        <w:t xml:space="preserve"> на рентгенограмме продукта. При интеркаляции 1,2,4,5-бензолтетракарбоксилат- аниона увеличение базального межплоскостного расстояния наблюдается только при рН=10, что указывает на большую полноту протекания обмена по сравнению с рН=7. Данные ИК спектроскопии подтверждают интеркаляцию </w:t>
      </w:r>
      <w:proofErr w:type="spellStart"/>
      <w:r w:rsidRPr="00D512EA">
        <w:rPr>
          <w:color w:val="000000"/>
        </w:rPr>
        <w:t>бензолкарбоксилат</w:t>
      </w:r>
      <w:proofErr w:type="spellEnd"/>
      <w:r w:rsidRPr="00D512EA">
        <w:rPr>
          <w:color w:val="000000"/>
        </w:rPr>
        <w:t xml:space="preserve">- анионов во всех случаях, при этом значение расщепления между положениями симметричных и асимметричных полос колебаний карбоксильных групп указывает на </w:t>
      </w:r>
      <w:proofErr w:type="spellStart"/>
      <w:r w:rsidRPr="00D512EA">
        <w:rPr>
          <w:color w:val="000000"/>
        </w:rPr>
        <w:t>бидентантную</w:t>
      </w:r>
      <w:proofErr w:type="spellEnd"/>
      <w:r w:rsidRPr="00D512EA">
        <w:rPr>
          <w:color w:val="000000"/>
        </w:rPr>
        <w:t xml:space="preserve"> координацию </w:t>
      </w:r>
      <w:proofErr w:type="spellStart"/>
      <w:r w:rsidRPr="00D512EA">
        <w:rPr>
          <w:color w:val="000000"/>
        </w:rPr>
        <w:t>бензолкарбоксилатов</w:t>
      </w:r>
      <w:proofErr w:type="spellEnd"/>
      <w:r w:rsidRPr="00D512EA">
        <w:rPr>
          <w:color w:val="000000"/>
        </w:rPr>
        <w:t xml:space="preserve"> к катионам РЗЭ в полученных соединениях. Люминесцентная спектроскопия показала, что с ростом числа карбоксильных групп </w:t>
      </w:r>
      <w:proofErr w:type="spellStart"/>
      <w:r w:rsidRPr="00D512EA">
        <w:rPr>
          <w:color w:val="000000"/>
        </w:rPr>
        <w:t>интеркалируемого</w:t>
      </w:r>
      <w:proofErr w:type="spellEnd"/>
      <w:r w:rsidRPr="00D512EA">
        <w:rPr>
          <w:color w:val="000000"/>
        </w:rPr>
        <w:t xml:space="preserve"> в СГ </w:t>
      </w:r>
      <w:proofErr w:type="spellStart"/>
      <w:r w:rsidRPr="00D512EA">
        <w:rPr>
          <w:color w:val="000000"/>
        </w:rPr>
        <w:t>Gd-Eu</w:t>
      </w:r>
      <w:proofErr w:type="spellEnd"/>
      <w:r w:rsidRPr="00D512EA">
        <w:rPr>
          <w:color w:val="000000"/>
        </w:rPr>
        <w:t xml:space="preserve"> аниона симметрия окружения катиона Eu</w:t>
      </w:r>
      <w:r w:rsidRPr="00D512EA">
        <w:rPr>
          <w:color w:val="000000"/>
          <w:vertAlign w:val="superscript"/>
        </w:rPr>
        <w:t>3+</w:t>
      </w:r>
      <w:r w:rsidRPr="00D512EA">
        <w:rPr>
          <w:color w:val="000000"/>
        </w:rPr>
        <w:t xml:space="preserve"> снижается в продуктах, при этом значение рН реакций не оказывает заметного влияния на симметрию окружения Eu</w:t>
      </w:r>
      <w:r w:rsidRPr="00D512EA">
        <w:rPr>
          <w:color w:val="000000"/>
          <w:vertAlign w:val="superscript"/>
        </w:rPr>
        <w:t>3+</w:t>
      </w:r>
      <w:r w:rsidRPr="00D512EA">
        <w:rPr>
          <w:color w:val="000000"/>
        </w:rPr>
        <w:t>.</w:t>
      </w:r>
    </w:p>
    <w:p w14:paraId="3486C755" w14:textId="43E828E1" w:rsidR="00116478" w:rsidRDefault="00D512EA" w:rsidP="000F24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D512EA">
        <w:rPr>
          <w:i/>
          <w:iCs/>
          <w:color w:val="000000"/>
        </w:rPr>
        <w:t>Исследование проводилось с использованием оборудования ЦКП ФМИ ИОНХ РАН и было выполнено при поддержке государственного задания ИОНХ РАН</w:t>
      </w:r>
    </w:p>
    <w:sectPr w:rsid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264079">
    <w:abstractNumId w:val="2"/>
  </w:num>
  <w:num w:numId="2" w16cid:durableId="731926669">
    <w:abstractNumId w:val="3"/>
  </w:num>
  <w:num w:numId="3" w16cid:durableId="1296058196">
    <w:abstractNumId w:val="1"/>
  </w:num>
  <w:num w:numId="4" w16cid:durableId="1148285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49E0"/>
    <w:rsid w:val="00075D6E"/>
    <w:rsid w:val="00086081"/>
    <w:rsid w:val="0009449A"/>
    <w:rsid w:val="00094FD0"/>
    <w:rsid w:val="000A05A9"/>
    <w:rsid w:val="000E334E"/>
    <w:rsid w:val="000F2497"/>
    <w:rsid w:val="00101A1C"/>
    <w:rsid w:val="00103657"/>
    <w:rsid w:val="00106375"/>
    <w:rsid w:val="00107AA3"/>
    <w:rsid w:val="00116478"/>
    <w:rsid w:val="00130241"/>
    <w:rsid w:val="001C5921"/>
    <w:rsid w:val="001E61C2"/>
    <w:rsid w:val="001F0493"/>
    <w:rsid w:val="0022260A"/>
    <w:rsid w:val="002264EE"/>
    <w:rsid w:val="0023307C"/>
    <w:rsid w:val="0031361E"/>
    <w:rsid w:val="00391C38"/>
    <w:rsid w:val="003B76D6"/>
    <w:rsid w:val="003E2601"/>
    <w:rsid w:val="003F4E6B"/>
    <w:rsid w:val="00405FB2"/>
    <w:rsid w:val="00474E6F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F36F8"/>
    <w:rsid w:val="00BF4622"/>
    <w:rsid w:val="00C375CB"/>
    <w:rsid w:val="00C844E2"/>
    <w:rsid w:val="00CD00B1"/>
    <w:rsid w:val="00D22306"/>
    <w:rsid w:val="00D42542"/>
    <w:rsid w:val="00D512EA"/>
    <w:rsid w:val="00D8121C"/>
    <w:rsid w:val="00DF62FE"/>
    <w:rsid w:val="00E22189"/>
    <w:rsid w:val="00E74069"/>
    <w:rsid w:val="00E81D35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Место_работы_тезисы"/>
    <w:basedOn w:val="a"/>
    <w:link w:val="ad"/>
    <w:qFormat/>
    <w:rsid w:val="00D512EA"/>
    <w:pPr>
      <w:spacing w:line="360" w:lineRule="auto"/>
      <w:ind w:right="-1"/>
      <w:jc w:val="center"/>
    </w:pPr>
    <w:rPr>
      <w:rFonts w:eastAsia="Batang" w:cs="Arial"/>
      <w:lang w:eastAsia="en-US" w:bidi="en-US"/>
    </w:rPr>
  </w:style>
  <w:style w:type="character" w:customStyle="1" w:styleId="ad">
    <w:name w:val="Место_работы_тезисы Знак"/>
    <w:link w:val="ac"/>
    <w:rsid w:val="00D512EA"/>
    <w:rPr>
      <w:rFonts w:ascii="Times New Roman" w:eastAsia="Batang" w:hAnsi="Times New Roman" w:cs="Arial"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ianna08112004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Арианна Чеченева</dc:creator>
  <cp:lastModifiedBy>Иван Chernoukhov</cp:lastModifiedBy>
  <cp:revision>2</cp:revision>
  <dcterms:created xsi:type="dcterms:W3CDTF">2025-03-22T19:34:00Z</dcterms:created>
  <dcterms:modified xsi:type="dcterms:W3CDTF">2025-03-22T19:34:00Z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