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FC6A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6A8F">
        <w:rPr>
          <w:b/>
          <w:color w:val="000000"/>
        </w:rPr>
        <w:t>Гальванические покрытия углеродистой стали для повышения её коррозионной устойчивости в условиях ПГЗРО</w:t>
      </w:r>
    </w:p>
    <w:p w:rsidR="00130241" w:rsidRDefault="00FC6A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Клещева</w:t>
      </w:r>
      <w:proofErr w:type="spellEnd"/>
      <w:r>
        <w:rPr>
          <w:b/>
          <w:i/>
          <w:color w:val="000000"/>
        </w:rPr>
        <w:t xml:space="preserve"> 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FC6A8F" w:rsidRDefault="00FC6A8F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</w:p>
    <w:p w:rsidR="00AD7380" w:rsidRDefault="00FC6A8F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 xml:space="preserve">Институт материалов современной энергетики и </w:t>
      </w:r>
      <w:proofErr w:type="spellStart"/>
      <w:r>
        <w:rPr>
          <w:i/>
          <w:color w:val="000000"/>
        </w:rPr>
        <w:t>нанотехнологии</w:t>
      </w:r>
      <w:proofErr w:type="spellEnd"/>
      <w:r w:rsidR="00391C38">
        <w:rPr>
          <w:i/>
          <w:color w:val="000000"/>
        </w:rPr>
        <w:t xml:space="preserve">, </w:t>
      </w:r>
      <w:r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:rsidR="00130241" w:rsidRPr="00FC6A8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C6A8F">
        <w:rPr>
          <w:i/>
          <w:color w:val="000000"/>
          <w:lang w:val="en-US"/>
        </w:rPr>
        <w:t>E</w:t>
      </w:r>
      <w:r w:rsidR="003B76D6" w:rsidRPr="00FC6A8F">
        <w:rPr>
          <w:i/>
          <w:color w:val="000000"/>
          <w:lang w:val="en-US"/>
        </w:rPr>
        <w:t>-</w:t>
      </w:r>
      <w:r w:rsidRPr="00FC6A8F">
        <w:rPr>
          <w:i/>
          <w:color w:val="000000"/>
          <w:lang w:val="en-US"/>
        </w:rPr>
        <w:t xml:space="preserve">mail: </w:t>
      </w:r>
      <w:hyperlink r:id="rId6">
        <w:r w:rsidR="00FC6A8F">
          <w:rPr>
            <w:i/>
            <w:color w:val="000000"/>
            <w:u w:val="single"/>
            <w:lang w:val="en-US"/>
          </w:rPr>
          <w:t>sonya</w:t>
        </w:r>
        <w:r w:rsidR="00FC6A8F" w:rsidRPr="00FC6A8F">
          <w:rPr>
            <w:i/>
            <w:color w:val="000000"/>
            <w:u w:val="single"/>
            <w:lang w:val="en-US"/>
          </w:rPr>
          <w:t>_</w:t>
        </w:r>
        <w:r w:rsidR="00FC6A8F">
          <w:rPr>
            <w:i/>
            <w:color w:val="000000"/>
            <w:u w:val="single"/>
            <w:lang w:val="en-US"/>
          </w:rPr>
          <w:t>kleshova</w:t>
        </w:r>
        <w:r w:rsidRPr="00FC6A8F">
          <w:rPr>
            <w:i/>
            <w:color w:val="000000"/>
            <w:u w:val="single"/>
            <w:lang w:val="en-US"/>
          </w:rPr>
          <w:t>@</w:t>
        </w:r>
        <w:r w:rsidR="00FC6A8F">
          <w:rPr>
            <w:i/>
            <w:color w:val="000000"/>
            <w:u w:val="single"/>
            <w:lang w:val="en-US"/>
          </w:rPr>
          <w:t>mail</w:t>
        </w:r>
        <w:r w:rsidRPr="00FC6A8F">
          <w:rPr>
            <w:i/>
            <w:color w:val="000000"/>
            <w:u w:val="single"/>
            <w:lang w:val="en-US"/>
          </w:rPr>
          <w:t>.ru</w:t>
        </w:r>
      </w:hyperlink>
    </w:p>
    <w:p w:rsidR="005A76B2" w:rsidRPr="005A76B2" w:rsidRDefault="005A76B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A76B2">
        <w:rPr>
          <w:color w:val="000000"/>
        </w:rPr>
        <w:t xml:space="preserve">Окончательная изоляция радиоактивных отходов (РАО), содержащих долгоживущие радионуклиды с периодом полураспада в тысячи и сотни тысяч лет, требует их иммобилизации в нерастворимую твердую матрицу. Эта матрица должна быть размещена в специальном глубинном геологическом хранилище, которое оснащено многокомпонентными барьерами безопасности для обеспечения надежной изоляции и защиты окружающей среды. В России на сегодняшний день ведутся исследования возможности сооружения объекта для финальной изоляции (захоронения) РАО на территории участка «Енисейский» (г.Железногорск, Красноярский край) [1]. Актуальной задачей исследований является поиск материалов для барьеров, обеспечивающих долгосрочную безопасность захоронения радиоактивных отходов. </w:t>
      </w:r>
    </w:p>
    <w:p w:rsidR="005A76B2" w:rsidRDefault="005A76B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5A76B2">
        <w:rPr>
          <w:color w:val="000000"/>
        </w:rPr>
        <w:t>Одним из важных процессов в условиях ПГЗРО является разрушение металлических материалов контейнеров РАО, которое может происходить в результате химической или микробиологической коррозии. В настоящее время в качестве основного материала для контейнеров рассматривается углеродистая сталь марки Ст3, но этот тип стали обладает низкой химической устойчивостью в водных средах, что вызывает необходимость разработки более устойчивых материалов или защитных покрытий [2]. Одним из многообещающих подходов к антикоррозийной защите является использование гальванического метода нанесения покрытий, который не требует высоких температур и позволяет осуществлять инструментальный к</w:t>
      </w:r>
      <w:r>
        <w:rPr>
          <w:color w:val="000000"/>
        </w:rPr>
        <w:t>онтроль толщины защитного слоя.</w:t>
      </w:r>
      <w:r w:rsidRPr="005A76B2">
        <w:rPr>
          <w:color w:val="000000"/>
        </w:rPr>
        <w:t xml:space="preserve"> </w:t>
      </w:r>
    </w:p>
    <w:p w:rsidR="005A76B2" w:rsidRDefault="005A76B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5A76B2">
        <w:rPr>
          <w:color w:val="000000"/>
        </w:rPr>
        <w:t>Целью данной работы является скрининг различных металлических покрытий, нанесенных гальваническим методом на сталь марки Ст3, с акцентом на их коррозионную и биологическую устойчивость в условиях, имитирующих геологические условия будущего ПГЗРО на участке "Енисейский". В ходе работы были проанализированы покрытия, имеющие в составе кадмий, цинк, медь и никель.</w:t>
      </w:r>
    </w:p>
    <w:p w:rsidR="005A76B2" w:rsidRDefault="005A76B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5A76B2">
        <w:rPr>
          <w:color w:val="000000"/>
        </w:rPr>
        <w:t xml:space="preserve">Оценка устойчивости металлических покрытий проводилась методами потенциометрии, </w:t>
      </w:r>
      <w:proofErr w:type="spellStart"/>
      <w:r w:rsidRPr="005A76B2">
        <w:rPr>
          <w:color w:val="000000"/>
        </w:rPr>
        <w:t>in</w:t>
      </w:r>
      <w:proofErr w:type="spellEnd"/>
      <w:r w:rsidRPr="005A76B2">
        <w:rPr>
          <w:color w:val="000000"/>
        </w:rPr>
        <w:t xml:space="preserve"> </w:t>
      </w:r>
      <w:proofErr w:type="spellStart"/>
      <w:r w:rsidRPr="005A76B2">
        <w:rPr>
          <w:color w:val="000000"/>
        </w:rPr>
        <w:t>situ</w:t>
      </w:r>
      <w:proofErr w:type="spellEnd"/>
      <w:r w:rsidRPr="005A76B2">
        <w:rPr>
          <w:color w:val="000000"/>
        </w:rPr>
        <w:t xml:space="preserve"> микроскопии и гравиметрии. Результаты показали, что покрытия на основе кадмия и цинка для стали Ст3 наиболее эффективно снижают скорость химической и микробной коррозии.</w:t>
      </w:r>
    </w:p>
    <w:p w:rsidR="00CD00B1" w:rsidRPr="00AE1E42" w:rsidRDefault="005A76B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AE1E42">
        <w:rPr>
          <w:i/>
          <w:color w:val="000000"/>
        </w:rPr>
        <w:t xml:space="preserve">Благодарность </w:t>
      </w:r>
      <w:proofErr w:type="spellStart"/>
      <w:r w:rsidRPr="00AE1E42">
        <w:rPr>
          <w:i/>
          <w:color w:val="000000"/>
        </w:rPr>
        <w:t>Трипачеву</w:t>
      </w:r>
      <w:proofErr w:type="spellEnd"/>
      <w:r w:rsidRPr="00AE1E42">
        <w:rPr>
          <w:i/>
          <w:color w:val="000000"/>
        </w:rPr>
        <w:t xml:space="preserve"> О.В. и Кузову А.В. (ИФХЭ РАН) за подготовку металлических покрытий гальваническим методом.</w:t>
      </w:r>
    </w:p>
    <w:p w:rsidR="00130241" w:rsidRPr="00DC76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DC7685" w:rsidRPr="00DC7685">
        <w:rPr>
          <w:color w:val="000000"/>
          <w:lang w:val="en-US"/>
        </w:rPr>
        <w:t>Linge</w:t>
      </w:r>
      <w:proofErr w:type="spellEnd"/>
      <w:r w:rsidR="00DC7685" w:rsidRPr="00DC7685">
        <w:rPr>
          <w:color w:val="000000"/>
          <w:lang w:val="en-US"/>
        </w:rPr>
        <w:t xml:space="preserve"> I.I., </w:t>
      </w:r>
      <w:proofErr w:type="spellStart"/>
      <w:r w:rsidR="00DC7685" w:rsidRPr="00DC7685">
        <w:rPr>
          <w:color w:val="000000"/>
          <w:lang w:val="en-US"/>
        </w:rPr>
        <w:t>Utkin</w:t>
      </w:r>
      <w:proofErr w:type="spellEnd"/>
      <w:r w:rsidR="00DC7685" w:rsidRPr="00DC7685">
        <w:rPr>
          <w:color w:val="000000"/>
          <w:lang w:val="en-US"/>
        </w:rPr>
        <w:t xml:space="preserve"> S.S., </w:t>
      </w:r>
      <w:proofErr w:type="spellStart"/>
      <w:r w:rsidR="00DC7685" w:rsidRPr="00DC7685">
        <w:rPr>
          <w:color w:val="000000"/>
          <w:lang w:val="en-US"/>
        </w:rPr>
        <w:t>Kulagina</w:t>
      </w:r>
      <w:proofErr w:type="spellEnd"/>
      <w:r w:rsidR="00DC7685" w:rsidRPr="00DC7685">
        <w:rPr>
          <w:color w:val="000000"/>
          <w:lang w:val="en-US"/>
        </w:rPr>
        <w:t xml:space="preserve"> T.A., </w:t>
      </w:r>
      <w:proofErr w:type="spellStart"/>
      <w:r w:rsidR="00DC7685" w:rsidRPr="00DC7685">
        <w:rPr>
          <w:color w:val="000000"/>
          <w:lang w:val="en-US"/>
        </w:rPr>
        <w:t>Trokhov</w:t>
      </w:r>
      <w:proofErr w:type="spellEnd"/>
      <w:r w:rsidR="00DC7685" w:rsidRPr="00DC7685">
        <w:rPr>
          <w:color w:val="000000"/>
          <w:lang w:val="en-US"/>
        </w:rPr>
        <w:t xml:space="preserve"> N.N. Underground research laboratory in “the Yenisei” section of the </w:t>
      </w:r>
      <w:proofErr w:type="spellStart"/>
      <w:r w:rsidR="00DC7685" w:rsidRPr="00DC7685">
        <w:rPr>
          <w:color w:val="000000"/>
          <w:lang w:val="en-US"/>
        </w:rPr>
        <w:t>Nizhnekansky</w:t>
      </w:r>
      <w:proofErr w:type="spellEnd"/>
      <w:r w:rsidR="00DC7685" w:rsidRPr="00DC7685">
        <w:rPr>
          <w:color w:val="000000"/>
          <w:lang w:val="en-US"/>
        </w:rPr>
        <w:t xml:space="preserve"> massif of the Krasnoyarsk Region. Journal of Siberian Federal University Engineering &amp; Technologies, 2019, 12(7), p. 830-841.</w:t>
      </w:r>
    </w:p>
    <w:p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DC7685" w:rsidRPr="00DC7685">
        <w:rPr>
          <w:noProof/>
          <w:lang w:val="en-US"/>
        </w:rPr>
        <w:t>Bennett D. G., Gens R. Overview of European concepts for high-level waste and spent fuel disposal with special reference waste container corrosion. Journal of Nuclear Materials, 2008, 379(1-3), p.1-8.</w:t>
      </w:r>
    </w:p>
    <w:sectPr w:rsidR="00116478" w:rsidRPr="00107AA3" w:rsidSect="00B4114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A76B2"/>
    <w:rsid w:val="005D022B"/>
    <w:rsid w:val="005E5BE9"/>
    <w:rsid w:val="0069427D"/>
    <w:rsid w:val="006D6601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E1E42"/>
    <w:rsid w:val="00B4114A"/>
    <w:rsid w:val="00BF36F8"/>
    <w:rsid w:val="00BF4622"/>
    <w:rsid w:val="00C844E2"/>
    <w:rsid w:val="00CD00B1"/>
    <w:rsid w:val="00D22306"/>
    <w:rsid w:val="00D42542"/>
    <w:rsid w:val="00D8121C"/>
    <w:rsid w:val="00DC7685"/>
    <w:rsid w:val="00E1391B"/>
    <w:rsid w:val="00E22189"/>
    <w:rsid w:val="00E74069"/>
    <w:rsid w:val="00E81D35"/>
    <w:rsid w:val="00EB1F49"/>
    <w:rsid w:val="00F865B3"/>
    <w:rsid w:val="00FB1509"/>
    <w:rsid w:val="00FC6A8F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411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411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411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4114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411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411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411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4114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411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139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39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FC2AC1-1171-4783-87B0-2987E8D3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Shanina</dc:creator>
  <cp:lastModifiedBy>Violetta Shanina</cp:lastModifiedBy>
  <cp:revision>20</cp:revision>
  <dcterms:created xsi:type="dcterms:W3CDTF">2025-03-13T14:40:00Z</dcterms:created>
  <dcterms:modified xsi:type="dcterms:W3CDTF">2025-03-13T14:54:00Z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