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6839" w14:textId="77777777" w:rsidR="00566A5B" w:rsidRDefault="0000000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пористых пленок </w:t>
      </w:r>
      <w:r>
        <w:rPr>
          <w:rFonts w:hint="eastAsia"/>
          <w:b/>
          <w:color w:val="000000"/>
          <w:lang w:val="en-US" w:eastAsia="zh-CN"/>
        </w:rPr>
        <w:t>Ag</w:t>
      </w:r>
      <w:r>
        <w:rPr>
          <w:b/>
          <w:color w:val="000000"/>
        </w:rPr>
        <w:t xml:space="preserve"> со структурой инвертированного опала при различных условиях</w:t>
      </w:r>
    </w:p>
    <w:p w14:paraId="6093B90C" w14:textId="01E5EB4C" w:rsidR="0043560C" w:rsidRPr="00C67D09" w:rsidRDefault="00000000">
      <w:pP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 xml:space="preserve">Ян </w:t>
      </w:r>
      <w:proofErr w:type="spellStart"/>
      <w:r>
        <w:rPr>
          <w:b/>
          <w:i/>
          <w:color w:val="000000"/>
        </w:rPr>
        <w:t>Вэньсинь</w:t>
      </w:r>
      <w:proofErr w:type="spellEnd"/>
    </w:p>
    <w:p w14:paraId="4E5F3CD0" w14:textId="44DDF715" w:rsidR="00566A5B" w:rsidRPr="00566A5B" w:rsidRDefault="00000000">
      <w:pPr>
        <w:shd w:val="clear" w:color="auto" w:fill="FFFFFF"/>
        <w:jc w:val="center"/>
        <w:rPr>
          <w:bCs/>
          <w:i/>
          <w:color w:val="000000"/>
        </w:rPr>
      </w:pPr>
      <w:r w:rsidRPr="00566A5B">
        <w:rPr>
          <w:bCs/>
          <w:i/>
          <w:color w:val="000000"/>
        </w:rPr>
        <w:t>Студент</w:t>
      </w:r>
      <w:r w:rsidRPr="00566A5B">
        <w:rPr>
          <w:rFonts w:eastAsia="SimSun" w:hint="eastAsia"/>
          <w:bCs/>
          <w:i/>
          <w:color w:val="000000"/>
          <w:lang w:eastAsia="zh-CN"/>
        </w:rPr>
        <w:t>,</w:t>
      </w:r>
      <w:r w:rsidRPr="00566A5B">
        <w:rPr>
          <w:bCs/>
          <w:i/>
          <w:color w:val="000000"/>
        </w:rPr>
        <w:t xml:space="preserve"> </w:t>
      </w:r>
      <w:r w:rsidRPr="00566A5B">
        <w:rPr>
          <w:rFonts w:eastAsia="SimSun" w:hint="eastAsia"/>
          <w:bCs/>
          <w:i/>
          <w:color w:val="000000"/>
          <w:lang w:eastAsia="zh-CN"/>
        </w:rPr>
        <w:t>2</w:t>
      </w:r>
      <w:r w:rsidRPr="00566A5B">
        <w:rPr>
          <w:bCs/>
          <w:i/>
          <w:color w:val="000000"/>
        </w:rPr>
        <w:t xml:space="preserve"> курс магистратуры</w:t>
      </w:r>
    </w:p>
    <w:p w14:paraId="25313EE0" w14:textId="07C6DDA9" w:rsidR="0043560C" w:rsidRDefault="00000000">
      <w:pPr>
        <w:shd w:val="clear" w:color="auto" w:fill="FFFFFF"/>
        <w:jc w:val="center"/>
        <w:rPr>
          <w:color w:val="000000"/>
        </w:rPr>
      </w:pPr>
      <w:r w:rsidRPr="00566A5B">
        <w:rPr>
          <w:bCs/>
          <w:i/>
          <w:color w:val="000000"/>
        </w:rPr>
        <w:t>Московский государственный университет имени М.В. Ломоносова, </w:t>
      </w:r>
      <w:r w:rsidR="00566A5B">
        <w:rPr>
          <w:bCs/>
          <w:i/>
          <w:color w:val="000000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64851655" w14:textId="77777777" w:rsidR="0043560C" w:rsidRPr="00456024" w:rsidRDefault="00000000">
      <w:pPr>
        <w:shd w:val="clear" w:color="auto" w:fill="FFFFFF"/>
        <w:jc w:val="center"/>
        <w:rPr>
          <w:rFonts w:eastAsia="SimSun"/>
          <w:i/>
          <w:color w:val="000000"/>
          <w:lang w:eastAsia="zh-CN"/>
        </w:rPr>
      </w:pPr>
      <w:r w:rsidRPr="00456024">
        <w:rPr>
          <w:i/>
          <w:color w:val="000000"/>
        </w:rPr>
        <w:t xml:space="preserve">E-mail: </w:t>
      </w:r>
      <w:r w:rsidRPr="00566A5B">
        <w:rPr>
          <w:i/>
          <w:color w:val="000000"/>
          <w:u w:val="single"/>
        </w:rPr>
        <w:t>358488868</w:t>
      </w:r>
      <w:r w:rsidRPr="00566A5B">
        <w:rPr>
          <w:rFonts w:eastAsia="SimSun" w:hint="eastAsia"/>
          <w:i/>
          <w:color w:val="000000"/>
          <w:u w:val="single"/>
          <w:lang w:eastAsia="zh-CN"/>
        </w:rPr>
        <w:t>@</w:t>
      </w:r>
      <w:proofErr w:type="spellStart"/>
      <w:r w:rsidRPr="00566A5B">
        <w:rPr>
          <w:rFonts w:eastAsia="SimSun" w:hint="eastAsia"/>
          <w:i/>
          <w:color w:val="000000"/>
          <w:u w:val="single"/>
          <w:lang w:val="en-US" w:eastAsia="zh-CN"/>
        </w:rPr>
        <w:t>qq</w:t>
      </w:r>
      <w:proofErr w:type="spellEnd"/>
      <w:r w:rsidRPr="00566A5B">
        <w:rPr>
          <w:rFonts w:eastAsia="SimSun" w:hint="eastAsia"/>
          <w:i/>
          <w:color w:val="000000"/>
          <w:u w:val="single"/>
          <w:lang w:eastAsia="zh-CN"/>
        </w:rPr>
        <w:t>.</w:t>
      </w:r>
      <w:r w:rsidRPr="00566A5B">
        <w:rPr>
          <w:rFonts w:eastAsia="SimSun" w:hint="eastAsia"/>
          <w:i/>
          <w:color w:val="000000"/>
          <w:u w:val="single"/>
          <w:lang w:val="en-US" w:eastAsia="zh-CN"/>
        </w:rPr>
        <w:t>com</w:t>
      </w:r>
    </w:p>
    <w:p w14:paraId="157E2DE6" w14:textId="77777777" w:rsidR="00456024" w:rsidRDefault="00000000">
      <w:pPr>
        <w:shd w:val="clear" w:color="auto" w:fill="FFFFFF"/>
        <w:ind w:firstLine="397"/>
        <w:jc w:val="both"/>
        <w:rPr>
          <w:rFonts w:eastAsia="SimSun"/>
          <w:color w:val="000000"/>
          <w:lang w:eastAsia="zh-CN"/>
        </w:rPr>
      </w:pPr>
      <w:r>
        <w:rPr>
          <w:color w:val="000000"/>
        </w:rPr>
        <w:t>Металлические инвертированные опалы</w:t>
      </w:r>
      <w:r w:rsidRPr="00C67D09">
        <w:rPr>
          <w:rFonts w:eastAsia="SimSun" w:hint="eastAsia"/>
          <w:color w:val="000000"/>
          <w:lang w:eastAsia="zh-CN"/>
        </w:rPr>
        <w:t xml:space="preserve"> (</w:t>
      </w:r>
      <w:r>
        <w:rPr>
          <w:rFonts w:eastAsia="SimSun"/>
          <w:color w:val="000000"/>
          <w:lang w:eastAsia="zh-CN"/>
        </w:rPr>
        <w:t>ИО</w:t>
      </w:r>
      <w:r w:rsidRPr="00C67D09">
        <w:rPr>
          <w:rFonts w:eastAsia="SimSun" w:hint="eastAsia"/>
          <w:color w:val="000000"/>
          <w:lang w:eastAsia="zh-CN"/>
        </w:rPr>
        <w:t>)</w:t>
      </w:r>
      <w:r>
        <w:rPr>
          <w:color w:val="000000"/>
        </w:rPr>
        <w:t xml:space="preserve"> — это пористые материалы с искусственной созданной системой пор, обычно синтезируемый из прямого опала (ПО).</w:t>
      </w:r>
      <w:r w:rsidRPr="00C67D09">
        <w:rPr>
          <w:rFonts w:eastAsia="SimSun" w:hint="eastAsia"/>
          <w:color w:val="000000"/>
          <w:lang w:eastAsia="zh-CN"/>
        </w:rPr>
        <w:t xml:space="preserve"> </w:t>
      </w:r>
      <w:r>
        <w:rPr>
          <w:color w:val="000000"/>
        </w:rPr>
        <w:t>Одним из применений металлических подложек с структурой</w:t>
      </w:r>
      <w:r w:rsidRPr="00C67D09">
        <w:rPr>
          <w:rFonts w:eastAsia="SimSun" w:hint="eastAsia"/>
          <w:color w:val="000000"/>
          <w:lang w:eastAsia="zh-CN"/>
        </w:rPr>
        <w:t xml:space="preserve"> </w:t>
      </w:r>
      <w:r>
        <w:rPr>
          <w:rFonts w:eastAsia="SimSun"/>
          <w:color w:val="000000"/>
          <w:lang w:eastAsia="zh-CN"/>
        </w:rPr>
        <w:t>ИО</w:t>
      </w:r>
      <w:r>
        <w:rPr>
          <w:color w:val="000000"/>
        </w:rPr>
        <w:t xml:space="preserve"> является спектроскопия гигантского комбинационного рассеяния (</w:t>
      </w:r>
      <w:r>
        <w:rPr>
          <w:lang w:eastAsia="zh-CN"/>
        </w:rPr>
        <w:t>ГКР</w:t>
      </w:r>
      <w:r>
        <w:rPr>
          <w:color w:val="000000"/>
        </w:rPr>
        <w:t>).</w:t>
      </w:r>
      <w:r w:rsidRPr="00C67D09">
        <w:rPr>
          <w:rFonts w:eastAsia="SimSun" w:hint="eastAsia"/>
          <w:color w:val="000000"/>
          <w:lang w:eastAsia="zh-CN"/>
        </w:rPr>
        <w:t xml:space="preserve"> </w:t>
      </w:r>
      <w:r>
        <w:rPr>
          <w:lang w:eastAsia="zh-CN"/>
        </w:rPr>
        <w:t>ГКР</w:t>
      </w:r>
      <w:r>
        <w:rPr>
          <w:color w:val="000000"/>
        </w:rPr>
        <w:t>-спектроскопия обычно проводится с использованием коллоида серебра или золота или на подложке, содержащей наноразмерное серебро или золото. Поверхностные плазмоны серебра и золота возбуждаются лазером, что приводит к увеличению электрического поля вокруг металла. Поскольку интенсивность комбинационного рассеяния пропорциональна электрическому полю, измеряемый сигнал значительно возрастает (до 10</w:t>
      </w:r>
      <w:r>
        <w:rPr>
          <w:color w:val="000000"/>
          <w:vertAlign w:val="superscript"/>
        </w:rPr>
        <w:t xml:space="preserve">11 </w:t>
      </w:r>
      <w:r>
        <w:rPr>
          <w:color w:val="000000"/>
        </w:rPr>
        <w:t>раз)</w:t>
      </w:r>
      <w:r w:rsidRPr="00C67D09">
        <w:rPr>
          <w:rFonts w:eastAsia="SimSun" w:hint="eastAsia"/>
          <w:color w:val="000000"/>
          <w:lang w:eastAsia="zh-CN"/>
        </w:rPr>
        <w:t xml:space="preserve"> [1]</w:t>
      </w:r>
      <w:r>
        <w:rPr>
          <w:color w:val="000000"/>
        </w:rPr>
        <w:t>.</w:t>
      </w:r>
    </w:p>
    <w:p w14:paraId="5108883E" w14:textId="24B38E5F" w:rsidR="0043560C" w:rsidRDefault="00000000">
      <w:pPr>
        <w:shd w:val="clear" w:color="auto" w:fill="FFFFFF"/>
        <w:ind w:firstLine="397"/>
        <w:jc w:val="both"/>
        <w:rPr>
          <w:color w:val="000000"/>
        </w:rPr>
      </w:pPr>
      <w:r w:rsidRPr="00C67D09">
        <w:rPr>
          <w:color w:val="000000"/>
          <w:lang w:eastAsia="zh-CN"/>
        </w:rPr>
        <w:t>Целью данной работы является синтез и исследование пленок</w:t>
      </w:r>
      <w:r w:rsidRPr="00C67D09"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>Ag</w:t>
      </w:r>
      <w:r w:rsidRPr="00C67D09">
        <w:rPr>
          <w:color w:val="000000"/>
          <w:lang w:eastAsia="zh-CN"/>
        </w:rPr>
        <w:t xml:space="preserve"> со структурой инвертированного опала, а также изучение влияния на свойства синтезированных пленок варьирования условий.</w:t>
      </w:r>
      <w:r>
        <w:rPr>
          <w:color w:val="000000"/>
        </w:rPr>
        <w:t xml:space="preserve"> Методы исследования включают</w:t>
      </w:r>
      <w:r w:rsidRPr="00566A5B">
        <w:rPr>
          <w:rFonts w:eastAsia="SimSun" w:hint="eastAsia"/>
          <w:color w:val="000000"/>
          <w:lang w:eastAsia="zh-CN"/>
        </w:rPr>
        <w:t xml:space="preserve"> </w:t>
      </w:r>
      <w:r>
        <w:rPr>
          <w:color w:val="000000"/>
        </w:rPr>
        <w:t>сканирующую электронную микроскопию (СЭМ), спектроскопию зеркального отражения (СЗО)</w:t>
      </w:r>
      <w:r w:rsidRPr="00566A5B">
        <w:rPr>
          <w:color w:val="000000"/>
          <w:lang w:eastAsia="zh-CN"/>
        </w:rPr>
        <w:t xml:space="preserve">, </w:t>
      </w:r>
      <w:r>
        <w:rPr>
          <w:color w:val="000000"/>
        </w:rPr>
        <w:t xml:space="preserve">спектроскопию гигантского </w:t>
      </w:r>
      <w:proofErr w:type="spellStart"/>
      <w:r>
        <w:rPr>
          <w:color w:val="000000"/>
        </w:rPr>
        <w:t>комбинационноого</w:t>
      </w:r>
      <w:proofErr w:type="spellEnd"/>
      <w:r>
        <w:rPr>
          <w:color w:val="000000"/>
        </w:rPr>
        <w:t xml:space="preserve"> рассеяния</w:t>
      </w:r>
      <w:r w:rsidRPr="00566A5B">
        <w:rPr>
          <w:color w:val="000000"/>
          <w:lang w:eastAsia="zh-CN"/>
        </w:rPr>
        <w:t xml:space="preserve"> (</w:t>
      </w:r>
      <w:r>
        <w:rPr>
          <w:color w:val="000000"/>
          <w:lang w:eastAsia="zh-CN"/>
        </w:rPr>
        <w:t>ГКР</w:t>
      </w:r>
      <w:r w:rsidRPr="00566A5B">
        <w:rPr>
          <w:color w:val="000000"/>
          <w:lang w:eastAsia="zh-CN"/>
        </w:rPr>
        <w:t>)</w:t>
      </w:r>
      <w:r>
        <w:rPr>
          <w:color w:val="000000"/>
        </w:rPr>
        <w:t xml:space="preserve"> и другие методы.</w:t>
      </w:r>
    </w:p>
    <w:p w14:paraId="46904BBD" w14:textId="77777777" w:rsidR="00456024" w:rsidRDefault="00000000">
      <w:pPr>
        <w:shd w:val="clear" w:color="auto" w:fill="FFFFFF"/>
        <w:ind w:firstLine="397"/>
        <w:jc w:val="both"/>
        <w:rPr>
          <w:color w:val="000000"/>
          <w:lang w:eastAsia="zh-CN"/>
        </w:rPr>
      </w:pPr>
      <w:r>
        <w:rPr>
          <w:color w:val="000000"/>
        </w:rPr>
        <w:t>Синтезированы микросферы полистирола диаметром 350 нм. В электрическом поле получены шаблоны ПО</w:t>
      </w:r>
      <w:r w:rsidRPr="00C67D09">
        <w:rPr>
          <w:color w:val="000000"/>
          <w:lang w:eastAsia="zh-CN"/>
        </w:rPr>
        <w:t>. В процессе приготовления материалов пористых пленок</w:t>
      </w:r>
      <w:r>
        <w:rPr>
          <w:color w:val="000000"/>
          <w:lang w:eastAsia="zh-CN"/>
        </w:rPr>
        <w:t xml:space="preserve"> </w:t>
      </w:r>
      <w:r>
        <w:rPr>
          <w:rFonts w:eastAsia="SimSun"/>
          <w:color w:val="000000"/>
          <w:lang w:eastAsia="zh-CN"/>
        </w:rPr>
        <w:t>ИО</w:t>
      </w:r>
      <w:r w:rsidRPr="00C67D09">
        <w:rPr>
          <w:color w:val="000000"/>
          <w:lang w:eastAsia="zh-CN"/>
        </w:rPr>
        <w:t xml:space="preserve"> присутствуют три переменные: 1. концентрация полистирола, используемого для приготовления шаблонов</w:t>
      </w:r>
      <w:r>
        <w:rPr>
          <w:color w:val="000000"/>
          <w:lang w:eastAsia="zh-CN"/>
        </w:rPr>
        <w:t xml:space="preserve"> </w:t>
      </w:r>
      <w:r>
        <w:rPr>
          <w:color w:val="000000"/>
        </w:rPr>
        <w:t>ПО</w:t>
      </w:r>
      <w:r w:rsidRPr="00C67D09">
        <w:rPr>
          <w:color w:val="000000"/>
          <w:lang w:eastAsia="zh-CN"/>
        </w:rPr>
        <w:t xml:space="preserve">; 2. концентрация электролита </w:t>
      </w:r>
      <w:r>
        <w:rPr>
          <w:rFonts w:hint="eastAsia"/>
          <w:color w:val="000000"/>
          <w:lang w:val="en-US" w:eastAsia="zh-CN"/>
        </w:rPr>
        <w:t>Ag</w:t>
      </w:r>
      <w:r w:rsidRPr="00C67D09">
        <w:rPr>
          <w:color w:val="000000"/>
          <w:lang w:eastAsia="zh-CN"/>
        </w:rPr>
        <w:t xml:space="preserve">, используемое в </w:t>
      </w:r>
      <w:proofErr w:type="spellStart"/>
      <w:r w:rsidRPr="00C67D09">
        <w:rPr>
          <w:color w:val="000000"/>
          <w:lang w:eastAsia="zh-CN"/>
        </w:rPr>
        <w:t>электроосаждении</w:t>
      </w:r>
      <w:proofErr w:type="spellEnd"/>
      <w:r w:rsidRPr="00C67D09">
        <w:rPr>
          <w:color w:val="000000"/>
          <w:lang w:eastAsia="zh-CN"/>
        </w:rPr>
        <w:t xml:space="preserve"> для получения</w:t>
      </w:r>
      <w:r w:rsidRPr="00C67D09">
        <w:rPr>
          <w:rFonts w:hint="eastAsia"/>
          <w:color w:val="000000"/>
          <w:lang w:eastAsia="zh-CN"/>
        </w:rPr>
        <w:t xml:space="preserve"> </w:t>
      </w:r>
      <w:r w:rsidRPr="00C67D09">
        <w:rPr>
          <w:color w:val="000000"/>
          <w:lang w:eastAsia="zh-CN"/>
        </w:rPr>
        <w:t>пленок</w:t>
      </w:r>
      <w:r w:rsidRPr="00C67D09">
        <w:rPr>
          <w:rFonts w:hint="eastAsia"/>
          <w:color w:val="000000"/>
          <w:lang w:eastAsia="zh-CN"/>
        </w:rPr>
        <w:t xml:space="preserve"> </w:t>
      </w:r>
      <w:r>
        <w:rPr>
          <w:rFonts w:eastAsia="SimSun"/>
          <w:color w:val="000000"/>
          <w:lang w:eastAsia="zh-CN"/>
        </w:rPr>
        <w:t>ИО</w:t>
      </w:r>
      <w:r w:rsidRPr="00C67D09">
        <w:rPr>
          <w:color w:val="000000"/>
          <w:lang w:eastAsia="zh-CN"/>
        </w:rPr>
        <w:t xml:space="preserve">; 3. нормализованная толщина пленок со структурой </w:t>
      </w:r>
      <w:r>
        <w:rPr>
          <w:rFonts w:eastAsia="SimSun"/>
          <w:color w:val="000000"/>
          <w:lang w:eastAsia="zh-CN"/>
        </w:rPr>
        <w:t>ИО</w:t>
      </w:r>
      <w:r w:rsidRPr="00C67D09">
        <w:rPr>
          <w:rFonts w:eastAsia="SimSun" w:hint="eastAsia"/>
          <w:color w:val="000000"/>
          <w:lang w:eastAsia="zh-CN"/>
        </w:rPr>
        <w:t>.</w:t>
      </w:r>
    </w:p>
    <w:p w14:paraId="6DF90257" w14:textId="77777777" w:rsidR="00456024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Шаблоны ПО были синтезированы на </w:t>
      </w:r>
      <w:r>
        <w:rPr>
          <w:color w:val="000000"/>
          <w:lang w:val="en-US" w:eastAsia="zh-CN"/>
        </w:rPr>
        <w:t>Au</w:t>
      </w:r>
      <w:r w:rsidRPr="00C67D09">
        <w:rPr>
          <w:color w:val="000000"/>
          <w:lang w:eastAsia="zh-CN"/>
        </w:rPr>
        <w:t>/</w:t>
      </w:r>
      <w:r>
        <w:rPr>
          <w:color w:val="000000"/>
        </w:rPr>
        <w:t xml:space="preserve">ITO после напыления </w:t>
      </w:r>
      <w:r>
        <w:rPr>
          <w:rFonts w:eastAsia="SimSun" w:hint="eastAsia"/>
          <w:color w:val="000000"/>
          <w:lang w:val="en-US" w:eastAsia="zh-CN"/>
        </w:rPr>
        <w:t>Au</w:t>
      </w:r>
      <w:r>
        <w:rPr>
          <w:color w:val="000000"/>
        </w:rPr>
        <w:t xml:space="preserve"> с использованием различных концентраций коллоидных растворов полистирола (0,025%, 0,05%, 0,1%, 0,14%). Затем методом </w:t>
      </w:r>
      <w:proofErr w:type="spellStart"/>
      <w:r>
        <w:rPr>
          <w:color w:val="000000"/>
        </w:rPr>
        <w:t>электроосаждения</w:t>
      </w:r>
      <w:proofErr w:type="spellEnd"/>
      <w:r>
        <w:rPr>
          <w:color w:val="000000"/>
        </w:rPr>
        <w:t xml:space="preserve"> были получены серебряные пленки</w:t>
      </w:r>
      <w:r w:rsidRPr="00C67D09">
        <w:rPr>
          <w:rFonts w:eastAsia="SimSun" w:hint="eastAsia"/>
          <w:color w:val="000000"/>
          <w:lang w:eastAsia="zh-CN"/>
        </w:rPr>
        <w:t xml:space="preserve"> </w:t>
      </w:r>
      <w:r>
        <w:rPr>
          <w:rFonts w:eastAsia="SimSun"/>
          <w:color w:val="000000"/>
          <w:lang w:eastAsia="zh-CN"/>
        </w:rPr>
        <w:t>ИО</w:t>
      </w:r>
      <w:r>
        <w:rPr>
          <w:color w:val="000000"/>
        </w:rPr>
        <w:t xml:space="preserve"> с нормированной толщиной (толщина серебряной пленки/диаметр полистирольных микросфер) </w:t>
      </w:r>
      <w:r>
        <w:rPr>
          <w:color w:val="000000"/>
          <w:lang w:val="en-US" w:eastAsia="zh-CN"/>
        </w:rPr>
        <w:t>k</w:t>
      </w:r>
      <w:r w:rsidRPr="00C67D09">
        <w:rPr>
          <w:color w:val="000000"/>
          <w:lang w:eastAsia="zh-CN"/>
        </w:rPr>
        <w:t>=</w:t>
      </w:r>
      <w:r>
        <w:rPr>
          <w:color w:val="000000"/>
        </w:rPr>
        <w:t xml:space="preserve">0,3. </w:t>
      </w:r>
      <w:r>
        <w:rPr>
          <w:color w:val="000000"/>
          <w:lang w:eastAsia="zh-CN"/>
        </w:rPr>
        <w:t>ГКР</w:t>
      </w:r>
      <w:r>
        <w:rPr>
          <w:color w:val="000000"/>
        </w:rPr>
        <w:t>-спектроскопия была проведена как на 0,025%, на 0,</w:t>
      </w:r>
      <w:r w:rsidRPr="00566A5B">
        <w:rPr>
          <w:rFonts w:eastAsia="SimSun" w:hint="eastAsia"/>
          <w:color w:val="000000"/>
          <w:lang w:eastAsia="zh-CN"/>
        </w:rPr>
        <w:t>05</w:t>
      </w:r>
      <w:r>
        <w:rPr>
          <w:color w:val="000000"/>
        </w:rPr>
        <w:t>% и на 0,14% этих образцов.</w:t>
      </w:r>
      <w:r w:rsidRPr="00566A5B">
        <w:rPr>
          <w:rFonts w:eastAsia="SimSun" w:hint="eastAsia"/>
          <w:color w:val="000000"/>
          <w:lang w:eastAsia="zh-CN"/>
        </w:rPr>
        <w:t xml:space="preserve"> </w:t>
      </w:r>
      <w:r>
        <w:rPr>
          <w:color w:val="000000"/>
        </w:rPr>
        <w:t>Результат расчета коэффициента усиления на основе образца (пик 1626 см</w:t>
      </w:r>
      <w:r>
        <w:rPr>
          <w:color w:val="000000"/>
          <w:vertAlign w:val="superscript"/>
        </w:rPr>
        <w:t>-1</w:t>
      </w:r>
      <w:r>
        <w:rPr>
          <w:color w:val="000000"/>
        </w:rPr>
        <w:t>) и метиленового синего дает EF</w:t>
      </w:r>
      <w:r>
        <w:rPr>
          <w:color w:val="000000"/>
          <w:vertAlign w:val="subscript"/>
        </w:rPr>
        <w:t>0,14%</w:t>
      </w:r>
      <w:r>
        <w:rPr>
          <w:color w:val="000000"/>
        </w:rPr>
        <w:t xml:space="preserve"> ≈ 6,7·10</w:t>
      </w:r>
      <w:r>
        <w:rPr>
          <w:color w:val="000000"/>
          <w:vertAlign w:val="superscript"/>
        </w:rPr>
        <w:t>5</w:t>
      </w:r>
      <w:r w:rsidRPr="00C67D09">
        <w:rPr>
          <w:rFonts w:eastAsia="SimSun" w:hint="eastAsia"/>
          <w:color w:val="000000"/>
          <w:lang w:eastAsia="zh-CN"/>
        </w:rPr>
        <w:t>,</w:t>
      </w:r>
      <w:r>
        <w:rPr>
          <w:color w:val="000000"/>
        </w:rPr>
        <w:t xml:space="preserve"> EF</w:t>
      </w:r>
      <w:r>
        <w:rPr>
          <w:color w:val="000000"/>
          <w:vertAlign w:val="subscript"/>
        </w:rPr>
        <w:t>0,</w:t>
      </w:r>
      <w:r w:rsidRPr="00C67D09">
        <w:rPr>
          <w:rFonts w:eastAsia="SimSun" w:hint="eastAsia"/>
          <w:color w:val="000000"/>
          <w:vertAlign w:val="subscript"/>
          <w:lang w:eastAsia="zh-CN"/>
        </w:rPr>
        <w:t>05</w:t>
      </w:r>
      <w:r>
        <w:rPr>
          <w:color w:val="000000"/>
          <w:vertAlign w:val="subscript"/>
        </w:rPr>
        <w:t>%</w:t>
      </w:r>
      <w:r>
        <w:rPr>
          <w:color w:val="000000"/>
        </w:rPr>
        <w:t xml:space="preserve"> ≈ 5,5·10</w:t>
      </w:r>
      <w:r>
        <w:rPr>
          <w:color w:val="000000"/>
          <w:vertAlign w:val="superscript"/>
        </w:rPr>
        <w:t>5</w:t>
      </w:r>
      <w:r w:rsidRPr="00C67D09">
        <w:rPr>
          <w:rFonts w:eastAsia="SimSun" w:hint="eastAsia"/>
          <w:color w:val="000000"/>
          <w:lang w:eastAsia="zh-CN"/>
        </w:rPr>
        <w:t>,</w:t>
      </w:r>
      <w:r>
        <w:rPr>
          <w:color w:val="000000"/>
        </w:rPr>
        <w:t xml:space="preserve"> EF</w:t>
      </w:r>
      <w:r>
        <w:rPr>
          <w:color w:val="000000"/>
          <w:vertAlign w:val="subscript"/>
        </w:rPr>
        <w:t>0,025%</w:t>
      </w:r>
      <w:r>
        <w:rPr>
          <w:color w:val="000000"/>
        </w:rPr>
        <w:t xml:space="preserve"> ≈ 4,2·10</w:t>
      </w:r>
      <w:r>
        <w:rPr>
          <w:color w:val="000000"/>
          <w:vertAlign w:val="superscript"/>
        </w:rPr>
        <w:t>4</w:t>
      </w:r>
      <w:r>
        <w:rPr>
          <w:color w:val="000000"/>
        </w:rPr>
        <w:t>. Были измерены СЗО синтезированного ПО в различных условиях</w:t>
      </w:r>
      <w:r w:rsidRPr="00C67D09">
        <w:rPr>
          <w:rFonts w:eastAsia="SimSun" w:hint="eastAsia"/>
          <w:color w:val="000000"/>
          <w:lang w:eastAsia="zh-CN"/>
        </w:rPr>
        <w:t xml:space="preserve"> </w:t>
      </w:r>
      <w:r>
        <w:rPr>
          <w:rFonts w:eastAsia="SimSun"/>
          <w:color w:val="000000"/>
          <w:lang w:eastAsia="zh-CN"/>
        </w:rPr>
        <w:t xml:space="preserve">и </w:t>
      </w:r>
      <w:r>
        <w:rPr>
          <w:color w:val="000000"/>
        </w:rPr>
        <w:t xml:space="preserve">соответствующих </w:t>
      </w:r>
      <w:r>
        <w:rPr>
          <w:rFonts w:eastAsia="SimSun"/>
          <w:color w:val="000000"/>
          <w:lang w:eastAsia="zh-CN"/>
        </w:rPr>
        <w:t>ИО</w:t>
      </w:r>
      <w:r>
        <w:rPr>
          <w:color w:val="000000"/>
        </w:rPr>
        <w:t>, и было обнаружено, что чем больше концентрация микросфер полистирола, тем меньше зеркальное отражение.</w:t>
      </w:r>
    </w:p>
    <w:p w14:paraId="5E1F6743" w14:textId="77777777" w:rsidR="0043560C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Серебряные </w:t>
      </w:r>
      <w:r>
        <w:rPr>
          <w:rFonts w:eastAsia="SimSun"/>
          <w:color w:val="000000"/>
          <w:lang w:eastAsia="zh-CN"/>
        </w:rPr>
        <w:t>ИО</w:t>
      </w:r>
      <w:r>
        <w:rPr>
          <w:color w:val="000000"/>
        </w:rPr>
        <w:t xml:space="preserve"> были получены методом </w:t>
      </w:r>
      <w:proofErr w:type="spellStart"/>
      <w:r>
        <w:rPr>
          <w:color w:val="000000"/>
        </w:rPr>
        <w:t>электроосаждения</w:t>
      </w:r>
      <w:proofErr w:type="spellEnd"/>
      <w:r>
        <w:rPr>
          <w:color w:val="000000"/>
        </w:rPr>
        <w:t xml:space="preserve"> из двух электролитов </w:t>
      </w:r>
      <w:r>
        <w:rPr>
          <w:rFonts w:eastAsia="SimSun" w:hint="eastAsia"/>
          <w:color w:val="000000"/>
          <w:lang w:val="en-US" w:eastAsia="zh-CN"/>
        </w:rPr>
        <w:t>Ag</w:t>
      </w:r>
      <w:r w:rsidRPr="00C67D09">
        <w:rPr>
          <w:rFonts w:eastAsia="SimSun" w:hint="eastAsia"/>
          <w:color w:val="000000"/>
          <w:lang w:eastAsia="zh-CN"/>
        </w:rPr>
        <w:t xml:space="preserve"> </w:t>
      </w:r>
      <w:r>
        <w:rPr>
          <w:color w:val="000000"/>
        </w:rPr>
        <w:t>с концентрациями 0,056 моль/л и 0,112моль/л. Сравнивали изображения СЭМ пленок</w:t>
      </w:r>
      <w:r w:rsidRPr="00C67D09">
        <w:rPr>
          <w:rFonts w:eastAsia="SimSun" w:hint="eastAsia"/>
          <w:color w:val="000000"/>
          <w:lang w:eastAsia="zh-CN"/>
        </w:rPr>
        <w:t xml:space="preserve"> </w:t>
      </w:r>
      <w:r>
        <w:rPr>
          <w:rFonts w:eastAsia="SimSun"/>
          <w:color w:val="000000"/>
          <w:lang w:eastAsia="zh-CN"/>
        </w:rPr>
        <w:t>ИО</w:t>
      </w:r>
      <w:r>
        <w:rPr>
          <w:color w:val="000000"/>
        </w:rPr>
        <w:t xml:space="preserve">, полученных с различными концентрациями электролита </w:t>
      </w:r>
      <w:r>
        <w:rPr>
          <w:rFonts w:eastAsia="SimSun" w:hint="eastAsia"/>
          <w:color w:val="000000"/>
          <w:lang w:val="en-US" w:eastAsia="zh-CN"/>
        </w:rPr>
        <w:t>Ag</w:t>
      </w:r>
      <w:r>
        <w:rPr>
          <w:color w:val="000000"/>
        </w:rPr>
        <w:t xml:space="preserve">. Было обнаружено, что фактическая толщина </w:t>
      </w:r>
      <w:proofErr w:type="spellStart"/>
      <w:r>
        <w:rPr>
          <w:color w:val="000000"/>
        </w:rPr>
        <w:t>k</w:t>
      </w:r>
      <w:r>
        <w:rPr>
          <w:color w:val="000000"/>
          <w:vertAlign w:val="subscript"/>
        </w:rPr>
        <w:t>эксп</w:t>
      </w:r>
      <w:proofErr w:type="spellEnd"/>
      <w:r>
        <w:rPr>
          <w:color w:val="000000"/>
        </w:rPr>
        <w:t xml:space="preserve">, полученной с электролитом 0,112 моль/л, более точно соответствует теоретической толщине </w:t>
      </w:r>
      <w:proofErr w:type="spellStart"/>
      <w:r>
        <w:rPr>
          <w:color w:val="000000"/>
        </w:rPr>
        <w:t>k</w:t>
      </w:r>
      <w:r>
        <w:rPr>
          <w:color w:val="000000"/>
          <w:vertAlign w:val="subscript"/>
        </w:rPr>
        <w:t>теор</w:t>
      </w:r>
      <w:proofErr w:type="spellEnd"/>
      <w:r>
        <w:rPr>
          <w:color w:val="000000"/>
        </w:rPr>
        <w:t xml:space="preserve">, а пористая структура более четко выражена. Это объясняется тем, что чем выше концентрация электролита, тем больше ионов </w:t>
      </w:r>
      <w:r>
        <w:rPr>
          <w:rFonts w:eastAsia="SimSun" w:hint="eastAsia"/>
          <w:color w:val="000000"/>
          <w:lang w:val="en-US" w:eastAsia="zh-CN"/>
        </w:rPr>
        <w:t>Ag</w:t>
      </w:r>
      <w:r w:rsidRPr="00C67D09">
        <w:rPr>
          <w:rFonts w:eastAsia="SimSun" w:hint="eastAsia"/>
          <w:color w:val="000000"/>
          <w:lang w:eastAsia="zh-CN"/>
        </w:rPr>
        <w:t xml:space="preserve"> </w:t>
      </w:r>
      <w:r>
        <w:rPr>
          <w:color w:val="000000"/>
        </w:rPr>
        <w:t xml:space="preserve">в нем и тем равномернее происходит </w:t>
      </w:r>
      <w:proofErr w:type="spellStart"/>
      <w:r>
        <w:rPr>
          <w:color w:val="000000"/>
        </w:rPr>
        <w:t>электроосаждение</w:t>
      </w:r>
      <w:proofErr w:type="spellEnd"/>
      <w:r>
        <w:rPr>
          <w:color w:val="000000"/>
        </w:rPr>
        <w:t xml:space="preserve"> </w:t>
      </w:r>
      <w:r>
        <w:rPr>
          <w:rFonts w:eastAsia="SimSun" w:hint="eastAsia"/>
          <w:color w:val="000000"/>
          <w:lang w:val="en-US" w:eastAsia="zh-CN"/>
        </w:rPr>
        <w:t>Ag</w:t>
      </w:r>
      <w:r w:rsidRPr="00C67D09">
        <w:rPr>
          <w:rFonts w:eastAsia="SimSun" w:hint="eastAsia"/>
          <w:color w:val="000000"/>
          <w:lang w:eastAsia="zh-CN"/>
        </w:rPr>
        <w:t xml:space="preserve"> </w:t>
      </w:r>
      <w:r>
        <w:rPr>
          <w:color w:val="000000"/>
        </w:rPr>
        <w:t>на анод ITO.</w:t>
      </w:r>
    </w:p>
    <w:p w14:paraId="0E872425" w14:textId="77777777" w:rsidR="0043560C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Изучалась зависимость СЗО для образцов серебряных </w:t>
      </w:r>
      <w:r>
        <w:rPr>
          <w:rFonts w:eastAsia="SimSun"/>
          <w:color w:val="000000"/>
          <w:lang w:eastAsia="zh-CN"/>
        </w:rPr>
        <w:t>ИО</w:t>
      </w:r>
      <w:r>
        <w:rPr>
          <w:color w:val="000000"/>
        </w:rPr>
        <w:t xml:space="preserve"> с расчетными </w:t>
      </w:r>
      <w:r>
        <w:rPr>
          <w:rFonts w:eastAsia="SimSun" w:hint="eastAsia"/>
          <w:color w:val="000000"/>
          <w:lang w:val="en-US" w:eastAsia="zh-CN"/>
        </w:rPr>
        <w:t>k</w:t>
      </w:r>
      <w:r w:rsidRPr="00C67D09">
        <w:rPr>
          <w:rFonts w:eastAsia="SimSun" w:hint="eastAsia"/>
          <w:color w:val="000000"/>
          <w:lang w:eastAsia="zh-CN"/>
        </w:rPr>
        <w:t>=</w:t>
      </w:r>
      <w:r>
        <w:rPr>
          <w:color w:val="000000"/>
        </w:rPr>
        <w:t>0,2- 0,8. Измерение их СЗО показало, что у пленок с k=0,2-0,5 наблюдается уменьшение зеркального отражения с увеличением нормированной толщины, а у пленок с k=0,5-0,8 наблюдается увеличение зеркального отражения с увеличением нормированной толщины.</w:t>
      </w:r>
    </w:p>
    <w:p w14:paraId="04B77DD4" w14:textId="77777777" w:rsidR="0043560C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D22BF5D" w14:textId="77777777" w:rsidR="0043560C" w:rsidRDefault="00000000" w:rsidP="00456024">
      <w:pPr>
        <w:shd w:val="clear" w:color="auto" w:fill="FFFFFF"/>
        <w:jc w:val="both"/>
        <w:rPr>
          <w:rFonts w:hint="eastAsia"/>
          <w:color w:val="000000"/>
          <w:lang w:val="en-US" w:eastAsia="zh-CN"/>
        </w:rPr>
      </w:pPr>
      <w:r w:rsidRPr="00C67D09">
        <w:rPr>
          <w:rFonts w:hint="eastAsia"/>
          <w:color w:val="000000"/>
          <w:lang w:eastAsia="zh-CN"/>
        </w:rPr>
        <w:t xml:space="preserve">1. </w:t>
      </w:r>
      <w:r>
        <w:rPr>
          <w:rFonts w:hint="eastAsia"/>
          <w:color w:val="000000"/>
          <w:lang w:val="en-US" w:eastAsia="zh-CN"/>
        </w:rPr>
        <w:t>Lombardi</w:t>
      </w:r>
      <w:r w:rsidRPr="00C67D09"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>J</w:t>
      </w:r>
      <w:r w:rsidRPr="00C67D09">
        <w:rPr>
          <w:rFonts w:hint="eastAsia"/>
          <w:color w:val="000000"/>
          <w:lang w:eastAsia="zh-CN"/>
        </w:rPr>
        <w:t xml:space="preserve">. </w:t>
      </w:r>
      <w:r>
        <w:rPr>
          <w:rFonts w:hint="eastAsia"/>
          <w:color w:val="000000"/>
          <w:lang w:val="en-US" w:eastAsia="zh-CN"/>
        </w:rPr>
        <w:t>R</w:t>
      </w:r>
      <w:r w:rsidRPr="00C67D09">
        <w:rPr>
          <w:rFonts w:hint="eastAsia"/>
          <w:color w:val="000000"/>
          <w:lang w:eastAsia="zh-CN"/>
        </w:rPr>
        <w:t xml:space="preserve">. </w:t>
      </w:r>
      <w:r>
        <w:rPr>
          <w:rFonts w:hint="eastAsia"/>
          <w:color w:val="000000"/>
          <w:lang w:val="en-US" w:eastAsia="zh-CN"/>
        </w:rPr>
        <w:t>et</w:t>
      </w:r>
      <w:r w:rsidRPr="00C67D09"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>al</w:t>
      </w:r>
      <w:r w:rsidRPr="00C67D09">
        <w:rPr>
          <w:rFonts w:hint="eastAsia"/>
          <w:color w:val="000000"/>
          <w:lang w:eastAsia="zh-CN"/>
        </w:rPr>
        <w:t xml:space="preserve">. </w:t>
      </w:r>
      <w:r>
        <w:rPr>
          <w:rFonts w:hint="eastAsia"/>
          <w:color w:val="000000"/>
          <w:lang w:val="en-US" w:eastAsia="zh-CN"/>
        </w:rPr>
        <w:t>A Unified Approach to Surface-Enhanced Raman Spectroscopy, Journal of Physical Chemistry C, 2008, 112, 14, 5605—5617.</w:t>
      </w:r>
    </w:p>
    <w:sectPr w:rsidR="0043560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2Yzk4NGVlZTI4ZjM4MzI5NDA5YzczZjNmMzk2ZmEifQ=="/>
  </w:docVars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3560C"/>
    <w:rsid w:val="00456024"/>
    <w:rsid w:val="004A26A3"/>
    <w:rsid w:val="004F0EDF"/>
    <w:rsid w:val="00522BF1"/>
    <w:rsid w:val="00566A5B"/>
    <w:rsid w:val="00590166"/>
    <w:rsid w:val="005D022B"/>
    <w:rsid w:val="005E5BE9"/>
    <w:rsid w:val="005F63CA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67D09"/>
    <w:rsid w:val="00CD00B1"/>
    <w:rsid w:val="00D22306"/>
    <w:rsid w:val="00D42542"/>
    <w:rsid w:val="00D8121C"/>
    <w:rsid w:val="00E07909"/>
    <w:rsid w:val="00E22189"/>
    <w:rsid w:val="00E74069"/>
    <w:rsid w:val="00EB1F49"/>
    <w:rsid w:val="00F865B3"/>
    <w:rsid w:val="00FB1509"/>
    <w:rsid w:val="00FF1903"/>
    <w:rsid w:val="299418D9"/>
    <w:rsid w:val="31583F6D"/>
    <w:rsid w:val="461A5F1B"/>
    <w:rsid w:val="46D5626E"/>
    <w:rsid w:val="59EC2395"/>
    <w:rsid w:val="5CCC486A"/>
    <w:rsid w:val="5FE01AB3"/>
    <w:rsid w:val="65A86053"/>
    <w:rsid w:val="7BF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F5111"/>
  <w15:docId w15:val="{EA6EEF5B-39F1-4062-A8D5-7B49B749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autoRedefine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autoRedefine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autoRedefine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styleId="a4">
    <w:name w:val="Subtitle"/>
    <w:basedOn w:val="a"/>
    <w:next w:val="a"/>
    <w:autoRedefine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autoRedefine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link w:val="a9"/>
    <w:autoRedefine/>
    <w:uiPriority w:val="34"/>
    <w:qFormat/>
    <w:pPr>
      <w:ind w:left="720"/>
      <w:contextualSpacing/>
    </w:pPr>
  </w:style>
  <w:style w:type="character" w:customStyle="1" w:styleId="a9">
    <w:name w:val="Абзац списка Знак"/>
    <w:basedOn w:val="a0"/>
    <w:link w:val="a8"/>
    <w:autoRedefine/>
    <w:uiPriority w:val="34"/>
    <w:qFormat/>
    <w:locked/>
  </w:style>
  <w:style w:type="character" w:styleId="aa">
    <w:name w:val="Placeholder Text"/>
    <w:basedOn w:val="a0"/>
    <w:autoRedefine/>
    <w:uiPriority w:val="99"/>
    <w:semiHidden/>
    <w:qFormat/>
    <w:rPr>
      <w:color w:val="808080"/>
    </w:rPr>
  </w:style>
  <w:style w:type="paragraph" w:styleId="ab">
    <w:name w:val="No Spacing"/>
    <w:autoRedefine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2965</Characters>
  <Application>Microsoft Office Word</Application>
  <DocSecurity>0</DocSecurity>
  <Lines>24</Lines>
  <Paragraphs>6</Paragraphs>
  <ScaleCrop>false</ScaleCrop>
  <Company>Lomonosov MSU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Иван Chernoukhov</cp:lastModifiedBy>
  <cp:revision>2</cp:revision>
  <dcterms:created xsi:type="dcterms:W3CDTF">2025-03-27T09:15:00Z</dcterms:created>
  <dcterms:modified xsi:type="dcterms:W3CDTF">2025-03-27T09:15:00Z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2052-12.1.0.20305</vt:lpwstr>
  </property>
  <property fmtid="{D5CDD505-2E9C-101B-9397-08002B2CF9AE}" pid="26" name="ICV">
    <vt:lpwstr>8602302466524E65878130C923F3253B_13</vt:lpwstr>
  </property>
  <property fmtid="{D5CDD505-2E9C-101B-9397-08002B2CF9AE}" pid="27" name="KSOTemplateDocerSaveRecord">
    <vt:lpwstr>eyJoZGlkIjoiMjA3MWIyZDc0N2VjMWEyNmY1N2UwYmI4ZjYxNTkwNzYiLCJ1c2VySWQiOiIzNTgwOTE3NTgifQ==</vt:lpwstr>
  </property>
</Properties>
</file>