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0D22" w14:textId="77777777" w:rsidR="00B74124" w:rsidRPr="00B74124" w:rsidRDefault="00CA3A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A3AD9">
        <w:rPr>
          <w:b/>
          <w:color w:val="000000"/>
        </w:rPr>
        <w:t xml:space="preserve">Синтез и свойства новых функциональных </w:t>
      </w:r>
      <w:proofErr w:type="spellStart"/>
      <w:r w:rsidRPr="00CA3AD9">
        <w:rPr>
          <w:b/>
          <w:color w:val="000000"/>
        </w:rPr>
        <w:t>трифениламинсодержащих</w:t>
      </w:r>
      <w:proofErr w:type="spellEnd"/>
      <w:r w:rsidRPr="00CA3AD9">
        <w:rPr>
          <w:b/>
          <w:color w:val="000000"/>
        </w:rPr>
        <w:t xml:space="preserve"> </w:t>
      </w:r>
      <w:proofErr w:type="spellStart"/>
      <w:r w:rsidRPr="00CA3AD9">
        <w:rPr>
          <w:b/>
          <w:color w:val="000000"/>
        </w:rPr>
        <w:t>олиготиофенов</w:t>
      </w:r>
      <w:proofErr w:type="spellEnd"/>
      <w:r w:rsidRPr="00CA3AD9">
        <w:rPr>
          <w:b/>
          <w:color w:val="000000"/>
        </w:rPr>
        <w:t xml:space="preserve"> для органических и гибридных солнечных батарей</w:t>
      </w:r>
    </w:p>
    <w:p w14:paraId="0932EB79" w14:textId="77777777" w:rsidR="00565513" w:rsidRPr="00D325F8" w:rsidRDefault="00565513" w:rsidP="00565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325F8">
        <w:rPr>
          <w:b/>
          <w:i/>
          <w:color w:val="000000"/>
        </w:rPr>
        <w:t>Золотов М.В.</w:t>
      </w:r>
      <w:r w:rsidRPr="00D325F8">
        <w:rPr>
          <w:b/>
          <w:i/>
          <w:color w:val="000000"/>
          <w:vertAlign w:val="superscript"/>
        </w:rPr>
        <w:t>1,2</w:t>
      </w:r>
      <w:r w:rsidRPr="00D325F8">
        <w:rPr>
          <w:b/>
          <w:i/>
          <w:color w:val="000000"/>
        </w:rPr>
        <w:t>, Сухорукова П.К.</w:t>
      </w:r>
      <w:r w:rsidRPr="00D325F8">
        <w:rPr>
          <w:b/>
          <w:i/>
          <w:color w:val="000000"/>
          <w:vertAlign w:val="superscript"/>
        </w:rPr>
        <w:t>1,2</w:t>
      </w:r>
      <w:r w:rsidRPr="00D325F8">
        <w:rPr>
          <w:b/>
          <w:i/>
          <w:color w:val="000000"/>
        </w:rPr>
        <w:t>, Ильичева Е.А.</w:t>
      </w:r>
      <w:r w:rsidRPr="00D325F8">
        <w:rPr>
          <w:b/>
          <w:i/>
          <w:color w:val="000000"/>
          <w:vertAlign w:val="superscript"/>
        </w:rPr>
        <w:t xml:space="preserve"> 3</w:t>
      </w:r>
      <w:r w:rsidRPr="00D325F8">
        <w:rPr>
          <w:b/>
          <w:i/>
          <w:color w:val="000000"/>
        </w:rPr>
        <w:t>, Балакирев Д.О.</w:t>
      </w:r>
      <w:r w:rsidRPr="00D325F8">
        <w:rPr>
          <w:b/>
          <w:i/>
          <w:color w:val="000000"/>
          <w:vertAlign w:val="superscript"/>
        </w:rPr>
        <w:t>2</w:t>
      </w:r>
      <w:r w:rsidRPr="00D325F8">
        <w:rPr>
          <w:b/>
          <w:i/>
          <w:color w:val="000000"/>
        </w:rPr>
        <w:t xml:space="preserve"> </w:t>
      </w:r>
      <w:proofErr w:type="spellStart"/>
      <w:r w:rsidRPr="00D325F8">
        <w:rPr>
          <w:b/>
          <w:i/>
          <w:color w:val="000000"/>
        </w:rPr>
        <w:t>Гостищев</w:t>
      </w:r>
      <w:proofErr w:type="spellEnd"/>
      <w:r w:rsidRPr="00D325F8">
        <w:rPr>
          <w:b/>
          <w:i/>
          <w:color w:val="000000"/>
        </w:rPr>
        <w:t xml:space="preserve"> П.А.</w:t>
      </w:r>
      <w:r w:rsidRPr="00D325F8">
        <w:rPr>
          <w:b/>
          <w:i/>
          <w:color w:val="000000"/>
          <w:vertAlign w:val="superscript"/>
        </w:rPr>
        <w:t>3</w:t>
      </w:r>
      <w:r w:rsidRPr="00D325F8">
        <w:rPr>
          <w:b/>
          <w:i/>
          <w:color w:val="000000"/>
        </w:rPr>
        <w:t xml:space="preserve">, </w:t>
      </w:r>
      <w:proofErr w:type="spellStart"/>
      <w:r w:rsidRPr="00D325F8">
        <w:rPr>
          <w:b/>
          <w:i/>
          <w:color w:val="000000"/>
        </w:rPr>
        <w:t>Саранин</w:t>
      </w:r>
      <w:proofErr w:type="spellEnd"/>
      <w:r w:rsidRPr="00D325F8">
        <w:rPr>
          <w:b/>
          <w:i/>
          <w:color w:val="000000"/>
        </w:rPr>
        <w:t xml:space="preserve"> Д.С.</w:t>
      </w:r>
      <w:r w:rsidRPr="00D325F8">
        <w:rPr>
          <w:b/>
          <w:i/>
          <w:color w:val="000000"/>
          <w:vertAlign w:val="superscript"/>
        </w:rPr>
        <w:t>3</w:t>
      </w:r>
      <w:r w:rsidRPr="00D325F8">
        <w:rPr>
          <w:b/>
          <w:i/>
          <w:color w:val="000000"/>
        </w:rPr>
        <w:t xml:space="preserve">, </w:t>
      </w:r>
      <w:proofErr w:type="spellStart"/>
      <w:r w:rsidRPr="00D325F8">
        <w:rPr>
          <w:b/>
          <w:i/>
          <w:color w:val="000000"/>
        </w:rPr>
        <w:t>Лупоносов</w:t>
      </w:r>
      <w:proofErr w:type="spellEnd"/>
      <w:r w:rsidRPr="00D325F8">
        <w:rPr>
          <w:b/>
          <w:i/>
          <w:color w:val="000000"/>
        </w:rPr>
        <w:t xml:space="preserve"> Ю.Н.</w:t>
      </w:r>
      <w:r w:rsidRPr="00D325F8">
        <w:rPr>
          <w:b/>
          <w:i/>
          <w:color w:val="000000"/>
          <w:vertAlign w:val="superscript"/>
        </w:rPr>
        <w:t xml:space="preserve"> 2</w:t>
      </w:r>
    </w:p>
    <w:p w14:paraId="0B9585A1" w14:textId="77777777" w:rsidR="00D325F8" w:rsidRDefault="00EB1F49" w:rsidP="0087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CA3AD9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173C8C1E" w14:textId="77777777" w:rsidR="00D325F8" w:rsidRDefault="00E63094" w:rsidP="0087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367BF8">
        <w:rPr>
          <w:i/>
          <w:color w:val="000000"/>
        </w:rPr>
        <w:t>Московский государственный университет имени М.В. Ломоносова, химический факультет, Москва, Россия</w:t>
      </w:r>
    </w:p>
    <w:p w14:paraId="5C49DC6B" w14:textId="7C7829EC" w:rsidR="00E63094" w:rsidRPr="00367BF8" w:rsidRDefault="00E63094" w:rsidP="0087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367BF8">
        <w:rPr>
          <w:i/>
          <w:color w:val="000000"/>
        </w:rPr>
        <w:t>Институт синтетических полимерных материалов им. Н.С. Ениколопова Российской академии наук, Москва, Россия</w:t>
      </w:r>
    </w:p>
    <w:p w14:paraId="3CF1A9CE" w14:textId="77777777" w:rsidR="00E63094" w:rsidRPr="00367BF8" w:rsidRDefault="00E63094" w:rsidP="0087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67BF8">
        <w:rPr>
          <w:i/>
          <w:color w:val="000000"/>
          <w:vertAlign w:val="superscript"/>
        </w:rPr>
        <w:t>3</w:t>
      </w:r>
      <w:r w:rsidRPr="00367BF8">
        <w:rPr>
          <w:i/>
          <w:color w:val="000000"/>
        </w:rPr>
        <w:t>«Национальный исследовательский технологический университет «МИСиС», Москва, Россия.</w:t>
      </w:r>
    </w:p>
    <w:p w14:paraId="00000008" w14:textId="401C8FD5" w:rsidR="00130241" w:rsidRPr="00605734" w:rsidRDefault="00EB1F49" w:rsidP="008735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A169FE">
        <w:rPr>
          <w:i/>
          <w:color w:val="000000"/>
          <w:lang w:val="en-US"/>
        </w:rPr>
        <w:t>E</w:t>
      </w:r>
      <w:r w:rsidR="003B76D6" w:rsidRPr="00A169FE">
        <w:rPr>
          <w:i/>
          <w:color w:val="000000"/>
          <w:lang w:val="en-US"/>
        </w:rPr>
        <w:t>-</w:t>
      </w:r>
      <w:r w:rsidRPr="00A169FE">
        <w:rPr>
          <w:i/>
          <w:color w:val="000000"/>
          <w:lang w:val="en-US"/>
        </w:rPr>
        <w:t xml:space="preserve">mail: </w:t>
      </w:r>
      <w:r w:rsidR="00A169FE" w:rsidRPr="00605734">
        <w:rPr>
          <w:i/>
          <w:color w:val="000000"/>
          <w:u w:val="single"/>
          <w:lang w:val="en-US"/>
        </w:rPr>
        <w:t>mixail.zolotov.2013@inbox.ru</w:t>
      </w:r>
    </w:p>
    <w:p w14:paraId="2A9B6E57" w14:textId="35053362" w:rsidR="00B20E35" w:rsidRDefault="008C7FC5" w:rsidP="00B20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последние десятилетия поиск альтернативных источников энергии стал одной из ключевых задач современной науки и технологий. Среди </w:t>
      </w:r>
      <w:r w:rsidR="009E5E0A">
        <w:t>множества возможностей</w:t>
      </w:r>
      <w:r>
        <w:t xml:space="preserve"> особое внимание уделяется солнечной энергетике как экологически чистому и практически неисчерпаемому ресурсу. </w:t>
      </w:r>
      <w:r w:rsidR="00565513">
        <w:t xml:space="preserve">В области солнечной энергетики особое место занимают </w:t>
      </w:r>
      <w:proofErr w:type="spellStart"/>
      <w:r w:rsidR="00565513">
        <w:t>перовскитные</w:t>
      </w:r>
      <w:proofErr w:type="spellEnd"/>
      <w:r w:rsidR="00565513">
        <w:t xml:space="preserve"> солнечные батареи, как одни из самых эффективных устройств, содержащих орг</w:t>
      </w:r>
      <w:r w:rsidR="00C874E4">
        <w:t>а</w:t>
      </w:r>
      <w:r w:rsidR="00565513">
        <w:t xml:space="preserve">нические материалы. </w:t>
      </w:r>
      <w:r w:rsidR="00DC4C2A">
        <w:t>Эффективность</w:t>
      </w:r>
      <w:r w:rsidR="00F84D1F">
        <w:t xml:space="preserve"> </w:t>
      </w:r>
      <w:proofErr w:type="spellStart"/>
      <w:r w:rsidR="00F84D1F">
        <w:t>перовскитных</w:t>
      </w:r>
      <w:proofErr w:type="spellEnd"/>
      <w:r w:rsidR="00DC4C2A">
        <w:t xml:space="preserve"> солнечных элементов во многом определяется качеством транспортных слоев, обеспечивающих движение носителей заряда. Дырочно-транспортные (ДТС) и электрон-транспортные слои (ЭТС) также выполняют защитную функцию, предотвращая деградацию активного материала под воздействием высоких температур, кислорода и влаги. Однако одной из ключевых проблем остаётся недостаточная адгезия ДТС к неорганическим электродам, что приводит к ухудшению стабильности и снижению эффективности устройств [1]. Одним из перспективных решений является использование органических молекул с якорными группами, способных образовывать прочные связи с поверхностью электродов, тем самым улучшая интерфейсное взаимодействие и повышая эксплуатационные характеристики солнечных батарей [2].</w:t>
      </w:r>
    </w:p>
    <w:p w14:paraId="4E1F65BF" w14:textId="656CB65F" w:rsidR="00565513" w:rsidRPr="005F4DF1" w:rsidRDefault="00565513" w:rsidP="00B20E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F4DF1">
        <w:t xml:space="preserve">В данной работе синтезирован ряд </w:t>
      </w:r>
      <w:proofErr w:type="spellStart"/>
      <w:r w:rsidRPr="005F4DF1">
        <w:t>трифениламинсодержащих</w:t>
      </w:r>
      <w:proofErr w:type="spellEnd"/>
      <w:r w:rsidRPr="005F4DF1">
        <w:t xml:space="preserve"> </w:t>
      </w:r>
      <w:proofErr w:type="spellStart"/>
      <w:r w:rsidRPr="005F4DF1">
        <w:t>олиготиофенкарбоновых</w:t>
      </w:r>
      <w:proofErr w:type="spellEnd"/>
      <w:r w:rsidRPr="005F4DF1">
        <w:t xml:space="preserve"> кислот с различной длиной сопряжённого </w:t>
      </w:r>
      <w:proofErr w:type="spellStart"/>
      <w:r w:rsidRPr="005F4DF1">
        <w:t>тиофенового</w:t>
      </w:r>
      <w:proofErr w:type="spellEnd"/>
      <w:r w:rsidRPr="005F4DF1">
        <w:t xml:space="preserve"> </w:t>
      </w:r>
      <w:proofErr w:type="spellStart"/>
      <w:r w:rsidRPr="005F4DF1">
        <w:t>спейсера</w:t>
      </w:r>
      <w:proofErr w:type="spellEnd"/>
      <w:r w:rsidRPr="005F4DF1">
        <w:t>, установлены взаимосвязи между их структурой и физико-химическими свойствами</w:t>
      </w:r>
      <w:r>
        <w:t xml:space="preserve">, а также изучены </w:t>
      </w:r>
      <w:proofErr w:type="spellStart"/>
      <w:r>
        <w:t>фотовольтаические</w:t>
      </w:r>
      <w:proofErr w:type="spellEnd"/>
      <w:r>
        <w:t xml:space="preserve"> свойства устройств на их основе</w:t>
      </w:r>
      <w:r w:rsidRPr="005F4DF1">
        <w:t xml:space="preserve">. Охарактеризованы соединения </w:t>
      </w:r>
      <w:r w:rsidRPr="00AD5B66">
        <w:t>4-(</w:t>
      </w:r>
      <w:proofErr w:type="spellStart"/>
      <w:r w:rsidRPr="00AD5B66">
        <w:t>дифениламино</w:t>
      </w:r>
      <w:proofErr w:type="spellEnd"/>
      <w:r w:rsidRPr="00AD5B66">
        <w:t>)бензойная кислота (</w:t>
      </w:r>
      <w:r w:rsidRPr="001020AD">
        <w:rPr>
          <w:b/>
          <w:bCs/>
        </w:rPr>
        <w:t>TPA</w:t>
      </w:r>
      <w:r w:rsidRPr="00AD5B66">
        <w:rPr>
          <w:b/>
          <w:bCs/>
        </w:rPr>
        <w:t>-</w:t>
      </w:r>
      <w:r w:rsidRPr="001020AD">
        <w:rPr>
          <w:b/>
          <w:bCs/>
        </w:rPr>
        <w:t>COOH</w:t>
      </w:r>
      <w:r w:rsidRPr="00AD5B66">
        <w:t xml:space="preserve">), </w:t>
      </w:r>
      <w:r w:rsidRPr="00CA5DFF">
        <w:t>5-[4-(</w:t>
      </w:r>
      <w:proofErr w:type="spellStart"/>
      <w:r w:rsidRPr="00CA5DFF">
        <w:rPr>
          <w:rFonts w:hint="eastAsia"/>
        </w:rPr>
        <w:t>дифениламино</w:t>
      </w:r>
      <w:proofErr w:type="spellEnd"/>
      <w:r w:rsidRPr="00CA5DFF">
        <w:t>)</w:t>
      </w:r>
      <w:r w:rsidRPr="00CA5DFF">
        <w:rPr>
          <w:rFonts w:hint="eastAsia"/>
        </w:rPr>
        <w:t>фенил</w:t>
      </w:r>
      <w:r w:rsidRPr="00CA5DFF">
        <w:t>]</w:t>
      </w:r>
      <w:r w:rsidRPr="00CA5DFF">
        <w:rPr>
          <w:rFonts w:hint="eastAsia"/>
        </w:rPr>
        <w:t>тиофен</w:t>
      </w:r>
      <w:r w:rsidRPr="00CA5DFF">
        <w:t>-2-</w:t>
      </w:r>
      <w:r w:rsidRPr="00CA5DFF">
        <w:rPr>
          <w:rFonts w:hint="eastAsia"/>
        </w:rPr>
        <w:t>карбонов</w:t>
      </w:r>
      <w:r w:rsidRPr="004C2F6E">
        <w:rPr>
          <w:rFonts w:hint="eastAsia"/>
        </w:rPr>
        <w:t>а</w:t>
      </w:r>
      <w:r>
        <w:t>я</w:t>
      </w:r>
      <w:r w:rsidRPr="00CA5DFF">
        <w:t xml:space="preserve"> </w:t>
      </w:r>
      <w:r w:rsidRPr="00CA5DFF">
        <w:rPr>
          <w:rFonts w:hint="eastAsia"/>
        </w:rPr>
        <w:t>кисло</w:t>
      </w:r>
      <w:r w:rsidRPr="004C2F6E">
        <w:rPr>
          <w:rFonts w:hint="eastAsia"/>
        </w:rPr>
        <w:t>т</w:t>
      </w:r>
      <w:r>
        <w:t>а</w:t>
      </w:r>
      <w:r w:rsidRPr="00AD5B66">
        <w:t xml:space="preserve"> (</w:t>
      </w:r>
      <w:r w:rsidRPr="001020AD">
        <w:rPr>
          <w:b/>
          <w:bCs/>
        </w:rPr>
        <w:t>TPA</w:t>
      </w:r>
      <w:r w:rsidRPr="00AD5B66">
        <w:rPr>
          <w:b/>
          <w:bCs/>
        </w:rPr>
        <w:t>-</w:t>
      </w:r>
      <w:r w:rsidRPr="001020AD">
        <w:rPr>
          <w:b/>
          <w:bCs/>
        </w:rPr>
        <w:t>T</w:t>
      </w:r>
      <w:r w:rsidRPr="00AD5B66">
        <w:rPr>
          <w:b/>
          <w:bCs/>
        </w:rPr>
        <w:t>-</w:t>
      </w:r>
      <w:r w:rsidRPr="001020AD">
        <w:rPr>
          <w:b/>
          <w:bCs/>
        </w:rPr>
        <w:t>COOH</w:t>
      </w:r>
      <w:r w:rsidRPr="00AD5B66">
        <w:t>), 5'-[4-(</w:t>
      </w:r>
      <w:proofErr w:type="spellStart"/>
      <w:r w:rsidRPr="00AD5B66">
        <w:t>дифениламино</w:t>
      </w:r>
      <w:proofErr w:type="spellEnd"/>
      <w:r w:rsidRPr="00AD5B66">
        <w:t>)фенил]-2,2'-битиофен-5-карбоновая кислота (</w:t>
      </w:r>
      <w:r w:rsidRPr="001020AD">
        <w:rPr>
          <w:b/>
          <w:bCs/>
        </w:rPr>
        <w:t>TPA</w:t>
      </w:r>
      <w:r w:rsidRPr="00AD5B66">
        <w:rPr>
          <w:b/>
          <w:bCs/>
        </w:rPr>
        <w:t>-2</w:t>
      </w:r>
      <w:r w:rsidRPr="001020AD">
        <w:rPr>
          <w:b/>
          <w:bCs/>
        </w:rPr>
        <w:t>T</w:t>
      </w:r>
      <w:r w:rsidRPr="00AD5B66">
        <w:rPr>
          <w:b/>
          <w:bCs/>
        </w:rPr>
        <w:t>-</w:t>
      </w:r>
      <w:r w:rsidRPr="001020AD">
        <w:rPr>
          <w:b/>
          <w:bCs/>
        </w:rPr>
        <w:t>COOH</w:t>
      </w:r>
      <w:r w:rsidRPr="00AD5B66">
        <w:t>), и 5''-[4-(</w:t>
      </w:r>
      <w:proofErr w:type="spellStart"/>
      <w:r w:rsidRPr="00AD5B66">
        <w:t>дифениламино</w:t>
      </w:r>
      <w:proofErr w:type="spellEnd"/>
      <w:r w:rsidRPr="00AD5B66">
        <w:t>)фенил]-2,2':5',2''-тертиофен-5-карбоновая кислота (</w:t>
      </w:r>
      <w:r w:rsidRPr="001020AD">
        <w:rPr>
          <w:b/>
          <w:bCs/>
        </w:rPr>
        <w:t>TPA</w:t>
      </w:r>
      <w:r w:rsidRPr="00AD5B66">
        <w:rPr>
          <w:b/>
          <w:bCs/>
        </w:rPr>
        <w:t>-3</w:t>
      </w:r>
      <w:r w:rsidRPr="001020AD">
        <w:rPr>
          <w:b/>
          <w:bCs/>
        </w:rPr>
        <w:t>T</w:t>
      </w:r>
      <w:r w:rsidRPr="00AD5B66">
        <w:rPr>
          <w:b/>
          <w:bCs/>
        </w:rPr>
        <w:t>-</w:t>
      </w:r>
      <w:r w:rsidRPr="001020AD">
        <w:rPr>
          <w:b/>
          <w:bCs/>
        </w:rPr>
        <w:t>COOH</w:t>
      </w:r>
      <w:r w:rsidRPr="00AD5B66">
        <w:t>)</w:t>
      </w:r>
      <w:r w:rsidRPr="005F4DF1">
        <w:t xml:space="preserve">. Исследованы их оптические, термические и электрохимические свойства. Протестированные в </w:t>
      </w:r>
      <w:proofErr w:type="spellStart"/>
      <w:r w:rsidRPr="005F4DF1">
        <w:t>недопированных</w:t>
      </w:r>
      <w:proofErr w:type="spellEnd"/>
      <w:r w:rsidRPr="005F4DF1">
        <w:t xml:space="preserve"> </w:t>
      </w:r>
      <w:proofErr w:type="spellStart"/>
      <w:r w:rsidRPr="005F4DF1">
        <w:t>перовскитных</w:t>
      </w:r>
      <w:proofErr w:type="spellEnd"/>
      <w:r w:rsidRPr="005F4DF1">
        <w:t xml:space="preserve"> солнечных батареях, эти материалы показали высокий КПД, сопоставимый с передовыми достижениями в данной области.</w:t>
      </w:r>
    </w:p>
    <w:p w14:paraId="0F89ACCB" w14:textId="0B37F4BE" w:rsidR="00492ABB" w:rsidRPr="00565513" w:rsidRDefault="00492ABB" w:rsidP="00492A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92CB9">
        <w:rPr>
          <w:i/>
          <w:iCs/>
          <w:color w:val="000000"/>
        </w:rPr>
        <w:t>Авторы благодарят финансовую поддержку Российского научного фонда в рамках выполнения гранта №22-19-00812.</w:t>
      </w:r>
    </w:p>
    <w:p w14:paraId="0000000E" w14:textId="41A93357" w:rsidR="00130241" w:rsidRPr="00FB472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52389D6" w14:textId="4C83E8A3" w:rsidR="00FB472E" w:rsidRDefault="00107AA3" w:rsidP="00D32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B472E">
        <w:rPr>
          <w:color w:val="000000"/>
        </w:rPr>
        <w:t>1</w:t>
      </w:r>
      <w:r w:rsidR="00D325F8">
        <w:rPr>
          <w:color w:val="000000"/>
        </w:rPr>
        <w:t>.</w:t>
      </w:r>
      <w:r w:rsidRPr="00FB472E">
        <w:rPr>
          <w:color w:val="000000"/>
        </w:rPr>
        <w:t xml:space="preserve"> </w:t>
      </w:r>
      <w:r w:rsidR="00FB472E" w:rsidRPr="00AB2F6F">
        <w:rPr>
          <w:color w:val="000000"/>
          <w:lang w:val="en-US"/>
        </w:rPr>
        <w:t>Devadiga</w:t>
      </w:r>
      <w:r w:rsidR="00FB472E" w:rsidRPr="00EE3D92">
        <w:rPr>
          <w:color w:val="000000"/>
        </w:rPr>
        <w:t xml:space="preserve"> </w:t>
      </w:r>
      <w:r w:rsidR="00FB472E" w:rsidRPr="00AB2F6F">
        <w:rPr>
          <w:color w:val="000000"/>
          <w:lang w:val="en-US"/>
        </w:rPr>
        <w:t>D</w:t>
      </w:r>
      <w:r w:rsidR="00FB472E" w:rsidRPr="00EE3D92">
        <w:rPr>
          <w:color w:val="000000"/>
        </w:rPr>
        <w:t xml:space="preserve">. </w:t>
      </w:r>
      <w:r w:rsidR="00FB472E" w:rsidRPr="00AB2F6F">
        <w:rPr>
          <w:color w:val="000000"/>
          <w:lang w:val="en-US"/>
        </w:rPr>
        <w:t>et</w:t>
      </w:r>
      <w:r w:rsidR="00FB472E" w:rsidRPr="00EE3D92">
        <w:rPr>
          <w:color w:val="000000"/>
        </w:rPr>
        <w:t xml:space="preserve"> </w:t>
      </w:r>
      <w:r w:rsidR="00FB472E" w:rsidRPr="00AB2F6F">
        <w:rPr>
          <w:color w:val="000000"/>
          <w:lang w:val="en-US"/>
        </w:rPr>
        <w:t>al</w:t>
      </w:r>
      <w:r w:rsidR="00FB472E" w:rsidRPr="00EE3D92">
        <w:rPr>
          <w:color w:val="000000"/>
        </w:rPr>
        <w:t xml:space="preserve">. </w:t>
      </w:r>
      <w:r w:rsidR="00FB472E" w:rsidRPr="00AB2F6F">
        <w:rPr>
          <w:color w:val="000000"/>
          <w:lang w:val="en-US"/>
        </w:rPr>
        <w:t>Recent developments in metal‐free organic sensitizers derived from carbazole, triphenylamine, and phenothiazine for dye‐sensitized solar cells // International Journal of Energy Research. 2021. Vol. 45, № 5. P. 6584–6643.</w:t>
      </w:r>
    </w:p>
    <w:p w14:paraId="3486C755" w14:textId="0DA65B5D" w:rsidR="00116478" w:rsidRDefault="00FB472E" w:rsidP="00D325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D325F8">
        <w:rPr>
          <w:color w:val="000000"/>
          <w:lang w:val="en-US"/>
        </w:rPr>
        <w:t>.</w:t>
      </w:r>
      <w:r w:rsidR="004D4263" w:rsidRPr="004D4263">
        <w:rPr>
          <w:lang w:val="en-US"/>
        </w:rPr>
        <w:t xml:space="preserve"> </w:t>
      </w:r>
      <w:r w:rsidR="004D4263" w:rsidRPr="004D4263">
        <w:rPr>
          <w:color w:val="000000"/>
          <w:lang w:val="en-US"/>
        </w:rPr>
        <w:t xml:space="preserve">P.K. </w:t>
      </w:r>
      <w:proofErr w:type="spellStart"/>
      <w:r w:rsidR="004D4263" w:rsidRPr="004D4263">
        <w:rPr>
          <w:color w:val="000000"/>
          <w:lang w:val="en-US"/>
        </w:rPr>
        <w:t>Sukhorukova</w:t>
      </w:r>
      <w:proofErr w:type="spellEnd"/>
      <w:r w:rsidR="004D4263" w:rsidRPr="004D4263">
        <w:rPr>
          <w:color w:val="000000"/>
          <w:lang w:val="en-US"/>
        </w:rPr>
        <w:t xml:space="preserve">, E.A. </w:t>
      </w:r>
      <w:proofErr w:type="spellStart"/>
      <w:r w:rsidR="004D4263" w:rsidRPr="004D4263">
        <w:rPr>
          <w:color w:val="000000"/>
          <w:lang w:val="en-US"/>
        </w:rPr>
        <w:t>Ilicheva</w:t>
      </w:r>
      <w:proofErr w:type="spellEnd"/>
      <w:r w:rsidR="004D4263" w:rsidRPr="004D4263">
        <w:rPr>
          <w:color w:val="000000"/>
          <w:lang w:val="en-US"/>
        </w:rPr>
        <w:t xml:space="preserve">, P.A. </w:t>
      </w:r>
      <w:proofErr w:type="spellStart"/>
      <w:r w:rsidR="004D4263" w:rsidRPr="004D4263">
        <w:rPr>
          <w:color w:val="000000"/>
          <w:lang w:val="en-US"/>
        </w:rPr>
        <w:t>Gostishchev</w:t>
      </w:r>
      <w:proofErr w:type="spellEnd"/>
      <w:r w:rsidR="004D4263" w:rsidRPr="004D4263">
        <w:rPr>
          <w:color w:val="000000"/>
          <w:lang w:val="en-US"/>
        </w:rPr>
        <w:t xml:space="preserve">, L.O. </w:t>
      </w:r>
      <w:proofErr w:type="spellStart"/>
      <w:r w:rsidR="004D4263" w:rsidRPr="004D4263">
        <w:rPr>
          <w:color w:val="000000"/>
          <w:lang w:val="en-US"/>
        </w:rPr>
        <w:t>Luchnikov</w:t>
      </w:r>
      <w:proofErr w:type="spellEnd"/>
      <w:r w:rsidR="004D4263" w:rsidRPr="004D4263">
        <w:rPr>
          <w:color w:val="000000"/>
          <w:lang w:val="en-US"/>
        </w:rPr>
        <w:t xml:space="preserve">, M.M. </w:t>
      </w:r>
      <w:proofErr w:type="spellStart"/>
      <w:r w:rsidR="004D4263" w:rsidRPr="004D4263">
        <w:rPr>
          <w:color w:val="000000"/>
          <w:lang w:val="en-US"/>
        </w:rPr>
        <w:t>Tepliakova</w:t>
      </w:r>
      <w:proofErr w:type="spellEnd"/>
      <w:r w:rsidR="004D4263" w:rsidRPr="004D4263">
        <w:rPr>
          <w:color w:val="000000"/>
          <w:lang w:val="en-US"/>
        </w:rPr>
        <w:t xml:space="preserve">, D.O. </w:t>
      </w:r>
      <w:proofErr w:type="spellStart"/>
      <w:proofErr w:type="gramStart"/>
      <w:r w:rsidR="004D4263" w:rsidRPr="004D4263">
        <w:rPr>
          <w:color w:val="000000"/>
          <w:lang w:val="en-US"/>
        </w:rPr>
        <w:t>Balakirev,I.V</w:t>
      </w:r>
      <w:proofErr w:type="spellEnd"/>
      <w:r w:rsidR="004D4263" w:rsidRPr="004D4263">
        <w:rPr>
          <w:color w:val="000000"/>
          <w:lang w:val="en-US"/>
        </w:rPr>
        <w:t>.</w:t>
      </w:r>
      <w:proofErr w:type="gramEnd"/>
      <w:r w:rsidR="004D4263" w:rsidRPr="004D4263">
        <w:rPr>
          <w:color w:val="000000"/>
          <w:lang w:val="en-US"/>
        </w:rPr>
        <w:t xml:space="preserve"> </w:t>
      </w:r>
      <w:proofErr w:type="spellStart"/>
      <w:r w:rsidR="004D4263" w:rsidRPr="004D4263">
        <w:rPr>
          <w:color w:val="000000"/>
          <w:lang w:val="en-US"/>
        </w:rPr>
        <w:t>Dyadishchev</w:t>
      </w:r>
      <w:proofErr w:type="spellEnd"/>
      <w:r w:rsidR="004D4263" w:rsidRPr="004D4263">
        <w:rPr>
          <w:color w:val="000000"/>
          <w:lang w:val="en-US"/>
        </w:rPr>
        <w:t xml:space="preserve">, A.A. Vasilev, D.S. Muratov, D.A. Kiselev, T.S. Ilina, </w:t>
      </w:r>
      <w:proofErr w:type="spellStart"/>
      <w:r w:rsidR="004D4263" w:rsidRPr="004D4263">
        <w:rPr>
          <w:color w:val="000000"/>
          <w:lang w:val="en-US"/>
        </w:rPr>
        <w:t>Yu.N</w:t>
      </w:r>
      <w:proofErr w:type="spellEnd"/>
      <w:r w:rsidR="004D4263" w:rsidRPr="004D4263">
        <w:rPr>
          <w:color w:val="000000"/>
          <w:lang w:val="en-US"/>
        </w:rPr>
        <w:t xml:space="preserve">. </w:t>
      </w:r>
      <w:proofErr w:type="spellStart"/>
      <w:r w:rsidR="004D4263" w:rsidRPr="004D4263">
        <w:rPr>
          <w:color w:val="000000"/>
          <w:lang w:val="en-US"/>
        </w:rPr>
        <w:t>Luponosov</w:t>
      </w:r>
      <w:proofErr w:type="spellEnd"/>
      <w:r w:rsidR="004D4263" w:rsidRPr="004D4263">
        <w:rPr>
          <w:color w:val="000000"/>
          <w:lang w:val="en-US"/>
        </w:rPr>
        <w:t xml:space="preserve">, A. Di </w:t>
      </w:r>
      <w:proofErr w:type="spellStart"/>
      <w:r w:rsidR="004D4263" w:rsidRPr="004D4263">
        <w:rPr>
          <w:color w:val="000000"/>
          <w:lang w:val="en-US"/>
        </w:rPr>
        <w:t>Carlo,D.S</w:t>
      </w:r>
      <w:proofErr w:type="spellEnd"/>
      <w:r w:rsidR="004D4263" w:rsidRPr="004D4263">
        <w:rPr>
          <w:color w:val="000000"/>
          <w:lang w:val="en-US"/>
        </w:rPr>
        <w:t xml:space="preserve">. </w:t>
      </w:r>
      <w:proofErr w:type="spellStart"/>
      <w:r w:rsidR="004D4263" w:rsidRPr="004D4263">
        <w:rPr>
          <w:color w:val="000000"/>
          <w:lang w:val="en-US"/>
        </w:rPr>
        <w:t>Saranin</w:t>
      </w:r>
      <w:proofErr w:type="spellEnd"/>
      <w:r w:rsidR="004D4263" w:rsidRPr="004D4263">
        <w:rPr>
          <w:color w:val="000000"/>
          <w:lang w:val="en-US"/>
        </w:rPr>
        <w:t>, Triphenylamine-based interlayer with carboxyl anchoring group for tuning of charge</w:t>
      </w:r>
      <w:r w:rsidR="004D4263">
        <w:rPr>
          <w:color w:val="000000"/>
          <w:lang w:val="en-US"/>
        </w:rPr>
        <w:t xml:space="preserve"> </w:t>
      </w:r>
      <w:r w:rsidR="004D4263" w:rsidRPr="004D4263">
        <w:rPr>
          <w:color w:val="000000"/>
          <w:lang w:val="en-US"/>
        </w:rPr>
        <w:t>collection interface in stabilized p-</w:t>
      </w:r>
      <w:proofErr w:type="spellStart"/>
      <w:r w:rsidR="004D4263" w:rsidRPr="004D4263">
        <w:rPr>
          <w:color w:val="000000"/>
          <w:lang w:val="en-US"/>
        </w:rPr>
        <w:t>i</w:t>
      </w:r>
      <w:proofErr w:type="spellEnd"/>
      <w:r w:rsidR="004D4263" w:rsidRPr="004D4263">
        <w:rPr>
          <w:color w:val="000000"/>
          <w:lang w:val="en-US"/>
        </w:rPr>
        <w:t>-n perovskite solar cells and modules, J Power Sources 604 (2024)</w:t>
      </w:r>
      <w:r w:rsidR="004D4263">
        <w:rPr>
          <w:color w:val="000000"/>
          <w:lang w:val="en-US"/>
        </w:rPr>
        <w:t xml:space="preserve"> </w:t>
      </w:r>
      <w:r w:rsidR="004D4263" w:rsidRPr="004D4263">
        <w:rPr>
          <w:color w:val="000000"/>
          <w:lang w:val="en-US"/>
        </w:rPr>
        <w:t>234436</w:t>
      </w:r>
      <w:r w:rsidR="00566228">
        <w:rPr>
          <w:color w:val="000000"/>
          <w:lang w:val="en-US"/>
        </w:rPr>
        <w:t>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966050">
    <w:abstractNumId w:val="2"/>
  </w:num>
  <w:num w:numId="2" w16cid:durableId="884802293">
    <w:abstractNumId w:val="3"/>
  </w:num>
  <w:num w:numId="3" w16cid:durableId="492111549">
    <w:abstractNumId w:val="1"/>
  </w:num>
  <w:num w:numId="4" w16cid:durableId="152556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843"/>
    <w:rsid w:val="00033084"/>
    <w:rsid w:val="00063966"/>
    <w:rsid w:val="00075D6E"/>
    <w:rsid w:val="00086081"/>
    <w:rsid w:val="0009449A"/>
    <w:rsid w:val="00094FD0"/>
    <w:rsid w:val="000955B3"/>
    <w:rsid w:val="000A59C7"/>
    <w:rsid w:val="000E2DF9"/>
    <w:rsid w:val="000E334E"/>
    <w:rsid w:val="000F6A0E"/>
    <w:rsid w:val="00101A1C"/>
    <w:rsid w:val="001020AD"/>
    <w:rsid w:val="00103657"/>
    <w:rsid w:val="00106375"/>
    <w:rsid w:val="00107AA3"/>
    <w:rsid w:val="00116478"/>
    <w:rsid w:val="00130241"/>
    <w:rsid w:val="001D52C5"/>
    <w:rsid w:val="001E61C2"/>
    <w:rsid w:val="001F0493"/>
    <w:rsid w:val="00213F09"/>
    <w:rsid w:val="002213B3"/>
    <w:rsid w:val="0022260A"/>
    <w:rsid w:val="002264EE"/>
    <w:rsid w:val="0023307C"/>
    <w:rsid w:val="002B55F6"/>
    <w:rsid w:val="0031361E"/>
    <w:rsid w:val="00391C38"/>
    <w:rsid w:val="00394B4C"/>
    <w:rsid w:val="003B76D6"/>
    <w:rsid w:val="003E2601"/>
    <w:rsid w:val="003F4E6B"/>
    <w:rsid w:val="00405ADA"/>
    <w:rsid w:val="004351F3"/>
    <w:rsid w:val="00492ABB"/>
    <w:rsid w:val="004A26A3"/>
    <w:rsid w:val="004B2F10"/>
    <w:rsid w:val="004C2F6E"/>
    <w:rsid w:val="004D4263"/>
    <w:rsid w:val="004F0EDF"/>
    <w:rsid w:val="005106CE"/>
    <w:rsid w:val="00522BF1"/>
    <w:rsid w:val="00565513"/>
    <w:rsid w:val="00566228"/>
    <w:rsid w:val="00590166"/>
    <w:rsid w:val="005D022B"/>
    <w:rsid w:val="005E5BE9"/>
    <w:rsid w:val="005E71AD"/>
    <w:rsid w:val="005F4DF1"/>
    <w:rsid w:val="00605734"/>
    <w:rsid w:val="00607A9E"/>
    <w:rsid w:val="006215A1"/>
    <w:rsid w:val="00686D37"/>
    <w:rsid w:val="0069427D"/>
    <w:rsid w:val="006F1813"/>
    <w:rsid w:val="006F7A19"/>
    <w:rsid w:val="0070095B"/>
    <w:rsid w:val="00714536"/>
    <w:rsid w:val="007213E1"/>
    <w:rsid w:val="00775389"/>
    <w:rsid w:val="00797838"/>
    <w:rsid w:val="007B2752"/>
    <w:rsid w:val="007B2D3C"/>
    <w:rsid w:val="007C36D8"/>
    <w:rsid w:val="007F226B"/>
    <w:rsid w:val="007F2744"/>
    <w:rsid w:val="007F7ED0"/>
    <w:rsid w:val="00816A0E"/>
    <w:rsid w:val="00837F70"/>
    <w:rsid w:val="0086531B"/>
    <w:rsid w:val="008735F7"/>
    <w:rsid w:val="008931BE"/>
    <w:rsid w:val="008956AA"/>
    <w:rsid w:val="008C67E3"/>
    <w:rsid w:val="008C7FC5"/>
    <w:rsid w:val="00914205"/>
    <w:rsid w:val="00921D45"/>
    <w:rsid w:val="00931406"/>
    <w:rsid w:val="009426C0"/>
    <w:rsid w:val="00980A65"/>
    <w:rsid w:val="009A66DB"/>
    <w:rsid w:val="009B2F80"/>
    <w:rsid w:val="009B3300"/>
    <w:rsid w:val="009D5AEF"/>
    <w:rsid w:val="009E5E0A"/>
    <w:rsid w:val="009F3380"/>
    <w:rsid w:val="00A02163"/>
    <w:rsid w:val="00A10C48"/>
    <w:rsid w:val="00A169FE"/>
    <w:rsid w:val="00A314FE"/>
    <w:rsid w:val="00AD5B66"/>
    <w:rsid w:val="00AD7380"/>
    <w:rsid w:val="00AE1A59"/>
    <w:rsid w:val="00B20E35"/>
    <w:rsid w:val="00B42105"/>
    <w:rsid w:val="00B74124"/>
    <w:rsid w:val="00B861AA"/>
    <w:rsid w:val="00BF36F8"/>
    <w:rsid w:val="00BF4622"/>
    <w:rsid w:val="00C12479"/>
    <w:rsid w:val="00C844E2"/>
    <w:rsid w:val="00C874E4"/>
    <w:rsid w:val="00C92CB9"/>
    <w:rsid w:val="00CA3AD9"/>
    <w:rsid w:val="00CD00B1"/>
    <w:rsid w:val="00D22306"/>
    <w:rsid w:val="00D325F8"/>
    <w:rsid w:val="00D42542"/>
    <w:rsid w:val="00D8121C"/>
    <w:rsid w:val="00DC4C2A"/>
    <w:rsid w:val="00E203E4"/>
    <w:rsid w:val="00E22189"/>
    <w:rsid w:val="00E63094"/>
    <w:rsid w:val="00E74069"/>
    <w:rsid w:val="00E81D35"/>
    <w:rsid w:val="00E83B49"/>
    <w:rsid w:val="00EB1F49"/>
    <w:rsid w:val="00EB61C5"/>
    <w:rsid w:val="00EE0581"/>
    <w:rsid w:val="00F56FE3"/>
    <w:rsid w:val="00F84D1F"/>
    <w:rsid w:val="00F865B3"/>
    <w:rsid w:val="00FB1509"/>
    <w:rsid w:val="00FB472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EE0581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EE0581"/>
    <w:rPr>
      <w:i/>
      <w:iCs/>
    </w:rPr>
  </w:style>
  <w:style w:type="character" w:customStyle="1" w:styleId="normaltextrun">
    <w:name w:val="normaltextrun"/>
    <w:basedOn w:val="a0"/>
    <w:rsid w:val="000A59C7"/>
  </w:style>
  <w:style w:type="character" w:customStyle="1" w:styleId="spellingerror">
    <w:name w:val="spellingerror"/>
    <w:basedOn w:val="a0"/>
    <w:rsid w:val="000A59C7"/>
  </w:style>
  <w:style w:type="paragraph" w:styleId="ae">
    <w:name w:val="Body Text"/>
    <w:basedOn w:val="a"/>
    <w:link w:val="af"/>
    <w:uiPriority w:val="1"/>
    <w:qFormat/>
    <w:rsid w:val="00931406"/>
    <w:pPr>
      <w:widowControl w:val="0"/>
      <w:autoSpaceDE w:val="0"/>
      <w:autoSpaceDN w:val="0"/>
    </w:pPr>
    <w:rPr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93140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2025-03-21T21:12:00Z</dcterms:created>
  <dcterms:modified xsi:type="dcterms:W3CDTF">2025-03-21T21:12:00Z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