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7E70697" w:rsidR="00130241" w:rsidRDefault="004F76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влияния цинка и хрома на магнитные свойства и фазовое состояние частиц феррита кобальта для биомедицинских применений</w:t>
      </w:r>
    </w:p>
    <w:p w14:paraId="00000002" w14:textId="3110A91B" w:rsidR="00130241" w:rsidRDefault="005622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Ковалев </w:t>
      </w:r>
      <w:proofErr w:type="gramStart"/>
      <w:r w:rsidR="00EB1F49">
        <w:rPr>
          <w:b/>
          <w:i/>
          <w:color w:val="000000"/>
        </w:rPr>
        <w:t>А</w:t>
      </w:r>
      <w:r>
        <w:rPr>
          <w:b/>
          <w:i/>
          <w:color w:val="000000"/>
        </w:rPr>
        <w:t>.Д</w:t>
      </w:r>
      <w:r w:rsidR="00EB1F49">
        <w:rPr>
          <w:b/>
          <w:i/>
          <w:color w:val="000000"/>
        </w:rPr>
        <w:t>.</w:t>
      </w:r>
      <w:proofErr w:type="gramEnd"/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bookmarkStart w:id="0" w:name="_Hlk192249705"/>
      <w:r>
        <w:rPr>
          <w:b/>
          <w:i/>
          <w:color w:val="000000"/>
        </w:rPr>
        <w:t>Низамов Т.Р.</w:t>
      </w:r>
      <w:r>
        <w:rPr>
          <w:b/>
          <w:i/>
          <w:color w:val="000000"/>
          <w:vertAlign w:val="superscript"/>
        </w:rPr>
        <w:t>1</w:t>
      </w:r>
      <w:bookmarkEnd w:id="0"/>
      <w:r>
        <w:rPr>
          <w:b/>
          <w:i/>
          <w:color w:val="000000"/>
        </w:rPr>
        <w:t>, Попов В.В.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Щетинин И.В.</w:t>
      </w:r>
      <w:r>
        <w:rPr>
          <w:b/>
          <w:i/>
          <w:color w:val="000000"/>
          <w:vertAlign w:val="superscript"/>
        </w:rPr>
        <w:t>1</w:t>
      </w:r>
    </w:p>
    <w:p w14:paraId="00000003" w14:textId="41B1C00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62265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562265">
        <w:rPr>
          <w:i/>
          <w:color w:val="000000"/>
        </w:rPr>
        <w:t>магистратуры</w:t>
      </w:r>
    </w:p>
    <w:p w14:paraId="00000005" w14:textId="2020FF1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62265">
        <w:rPr>
          <w:i/>
          <w:color w:val="000000"/>
        </w:rPr>
        <w:t>Национальный исследовательский технологический институт МИСИС,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562265">
        <w:rPr>
          <w:i/>
          <w:color w:val="000000"/>
        </w:rPr>
        <w:t>институт новых материалов</w:t>
      </w:r>
      <w:r>
        <w:rPr>
          <w:i/>
          <w:color w:val="000000"/>
        </w:rPr>
        <w:t>, Москва, Россия</w:t>
      </w:r>
    </w:p>
    <w:p w14:paraId="3C53A72E" w14:textId="77AA1C18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562265">
        <w:rPr>
          <w:i/>
          <w:color w:val="000000"/>
        </w:rPr>
        <w:t>Национальный исследовательский ядерный университет МИФИ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4B533A">
        <w:rPr>
          <w:i/>
          <w:color w:val="000000"/>
        </w:rPr>
        <w:t>институт лазерных и плазменных технологий</w:t>
      </w:r>
      <w:r w:rsidR="00391C38">
        <w:rPr>
          <w:i/>
          <w:color w:val="000000"/>
        </w:rPr>
        <w:t xml:space="preserve">, </w:t>
      </w:r>
      <w:r w:rsidR="00562265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55A4DF64" w:rsidR="00130241" w:rsidRPr="0040063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62265">
        <w:rPr>
          <w:i/>
          <w:color w:val="000000"/>
          <w:lang w:val="en-US"/>
        </w:rPr>
        <w:t>E</w:t>
      </w:r>
      <w:r w:rsidR="003B76D6" w:rsidRPr="0040063D">
        <w:rPr>
          <w:i/>
          <w:color w:val="000000"/>
          <w:lang w:val="en-US"/>
        </w:rPr>
        <w:t>-</w:t>
      </w:r>
      <w:r w:rsidRPr="00562265">
        <w:rPr>
          <w:i/>
          <w:color w:val="000000"/>
          <w:lang w:val="en-US"/>
        </w:rPr>
        <w:t>mail</w:t>
      </w:r>
      <w:r w:rsidRPr="0040063D">
        <w:rPr>
          <w:i/>
          <w:color w:val="000000"/>
          <w:lang w:val="en-US"/>
        </w:rPr>
        <w:t xml:space="preserve">: </w:t>
      </w:r>
      <w:hyperlink r:id="rId6" w:history="1">
        <w:r w:rsidR="0040063D" w:rsidRPr="0060477A">
          <w:rPr>
            <w:rStyle w:val="a9"/>
            <w:i/>
            <w:lang w:val="en-US"/>
          </w:rPr>
          <w:t>kovalev.ad@misis.ru</w:t>
        </w:r>
      </w:hyperlink>
    </w:p>
    <w:p w14:paraId="49C49476" w14:textId="45CC04E6" w:rsidR="008A0779" w:rsidRDefault="004C02F1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За последние десятилетия </w:t>
      </w:r>
      <w:r w:rsidRPr="000B76D2">
        <w:rPr>
          <w:color w:val="000000"/>
        </w:rPr>
        <w:t xml:space="preserve">интерес </w:t>
      </w:r>
      <w:r>
        <w:rPr>
          <w:color w:val="000000"/>
        </w:rPr>
        <w:t xml:space="preserve">научного общества к </w:t>
      </w:r>
      <w:r w:rsidR="0040063D">
        <w:rPr>
          <w:color w:val="000000"/>
        </w:rPr>
        <w:t>ферритам</w:t>
      </w:r>
      <w:r w:rsidR="000B76D2" w:rsidRPr="000B76D2">
        <w:rPr>
          <w:color w:val="000000"/>
        </w:rPr>
        <w:t xml:space="preserve"> со структурой шпинели</w:t>
      </w:r>
      <w:r w:rsidR="0040063D">
        <w:rPr>
          <w:color w:val="000000"/>
        </w:rPr>
        <w:t xml:space="preserve"> </w:t>
      </w:r>
      <w:r w:rsidR="0040063D" w:rsidRPr="0040063D">
        <w:rPr>
          <w:color w:val="000000"/>
        </w:rPr>
        <w:t>для использования в биомедицине</w:t>
      </w:r>
      <w:r w:rsidR="006D129B">
        <w:rPr>
          <w:color w:val="000000"/>
        </w:rPr>
        <w:t xml:space="preserve"> н</w:t>
      </w:r>
      <w:r w:rsidR="0040063D" w:rsidRPr="0040063D">
        <w:rPr>
          <w:color w:val="000000"/>
        </w:rPr>
        <w:t>еуклонно растет</w:t>
      </w:r>
      <w:r w:rsidR="000B76D2" w:rsidRPr="000B76D2">
        <w:rPr>
          <w:color w:val="000000"/>
        </w:rPr>
        <w:t xml:space="preserve">. </w:t>
      </w:r>
      <w:r>
        <w:rPr>
          <w:color w:val="000000"/>
        </w:rPr>
        <w:t xml:space="preserve">Легирование подобных соединений </w:t>
      </w:r>
      <w:r w:rsidR="000B76D2" w:rsidRPr="000B76D2">
        <w:rPr>
          <w:color w:val="000000"/>
        </w:rPr>
        <w:t>переходны</w:t>
      </w:r>
      <w:r>
        <w:rPr>
          <w:color w:val="000000"/>
        </w:rPr>
        <w:t>ми</w:t>
      </w:r>
      <w:r w:rsidR="000B76D2" w:rsidRPr="000B76D2">
        <w:rPr>
          <w:color w:val="000000"/>
        </w:rPr>
        <w:t xml:space="preserve"> и редкоземельны</w:t>
      </w:r>
      <w:r>
        <w:rPr>
          <w:color w:val="000000"/>
        </w:rPr>
        <w:t>ми</w:t>
      </w:r>
      <w:r w:rsidR="000B76D2" w:rsidRPr="000B76D2">
        <w:rPr>
          <w:color w:val="000000"/>
        </w:rPr>
        <w:t xml:space="preserve"> </w:t>
      </w:r>
      <w:r>
        <w:rPr>
          <w:color w:val="000000"/>
        </w:rPr>
        <w:t>металлам</w:t>
      </w:r>
      <w:r w:rsidR="000B76D2" w:rsidRPr="000B76D2">
        <w:rPr>
          <w:color w:val="000000"/>
        </w:rPr>
        <w:t>и</w:t>
      </w:r>
      <w:r w:rsidR="008A0779">
        <w:rPr>
          <w:color w:val="000000"/>
        </w:rPr>
        <w:t>, а также</w:t>
      </w:r>
      <w:r>
        <w:rPr>
          <w:color w:val="000000"/>
        </w:rPr>
        <w:t xml:space="preserve"> возможность выбора </w:t>
      </w:r>
      <w:r w:rsidR="000B76D2" w:rsidRPr="000B76D2">
        <w:rPr>
          <w:color w:val="000000"/>
        </w:rPr>
        <w:t xml:space="preserve">метода синтезирования </w:t>
      </w:r>
      <w:r>
        <w:rPr>
          <w:color w:val="000000"/>
        </w:rPr>
        <w:t xml:space="preserve">позволяют регулировать </w:t>
      </w:r>
      <w:r w:rsidR="000B76D2" w:rsidRPr="000B76D2">
        <w:rPr>
          <w:color w:val="000000"/>
        </w:rPr>
        <w:t>свойства материала</w:t>
      </w:r>
      <w:r w:rsidR="008A0779">
        <w:rPr>
          <w:color w:val="000000"/>
        </w:rPr>
        <w:t xml:space="preserve">. Благодаря биологической совместимости оксиды со структурой шпинели </w:t>
      </w:r>
      <w:r w:rsidR="006D129B">
        <w:rPr>
          <w:color w:val="000000"/>
        </w:rPr>
        <w:t>могут быть использованы как п</w:t>
      </w:r>
      <w:r w:rsidR="008A0779" w:rsidRPr="008A0779">
        <w:rPr>
          <w:color w:val="000000"/>
        </w:rPr>
        <w:t>репараты для адресной доставки лекарств, магнитной гипертермии</w:t>
      </w:r>
      <w:r w:rsidR="006D129B">
        <w:rPr>
          <w:color w:val="000000"/>
        </w:rPr>
        <w:t xml:space="preserve"> и </w:t>
      </w:r>
      <w:r w:rsidR="008A0779" w:rsidRPr="008A0779">
        <w:rPr>
          <w:color w:val="000000"/>
        </w:rPr>
        <w:t>в качестве контрастных агентов магнитно-резонансной томографии</w:t>
      </w:r>
      <w:r w:rsidR="008A0779">
        <w:rPr>
          <w:color w:val="000000"/>
        </w:rPr>
        <w:t>.</w:t>
      </w:r>
    </w:p>
    <w:p w14:paraId="44E61405" w14:textId="62109585" w:rsidR="00C42D84" w:rsidRDefault="00931EF9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методом нейтронной дифракции было установлено, что соединения </w:t>
      </w:r>
      <w:r w:rsidRPr="00931EF9">
        <w:rPr>
          <w:color w:val="000000"/>
        </w:rPr>
        <w:t>Co</w:t>
      </w:r>
      <w:r w:rsidR="00417207">
        <w:rPr>
          <w:color w:val="000000"/>
          <w:vertAlign w:val="subscript"/>
        </w:rPr>
        <w:t>0.5</w:t>
      </w:r>
      <w:r w:rsidRPr="00931EF9">
        <w:rPr>
          <w:color w:val="000000"/>
        </w:rPr>
        <w:t>Fe</w:t>
      </w:r>
      <w:r w:rsidR="00417207">
        <w:rPr>
          <w:color w:val="000000"/>
          <w:vertAlign w:val="subscript"/>
        </w:rPr>
        <w:t>2.5</w:t>
      </w:r>
      <w:r w:rsidRPr="00931EF9">
        <w:rPr>
          <w:color w:val="000000"/>
        </w:rPr>
        <w:t>O</w:t>
      </w:r>
      <w:r w:rsidRPr="0047146C">
        <w:rPr>
          <w:color w:val="000000"/>
          <w:vertAlign w:val="subscript"/>
        </w:rPr>
        <w:t>4</w:t>
      </w:r>
      <w:r w:rsidRPr="00931EF9">
        <w:rPr>
          <w:color w:val="000000"/>
        </w:rPr>
        <w:t xml:space="preserve"> </w:t>
      </w:r>
      <w:r w:rsidR="00417207">
        <w:rPr>
          <w:color w:val="000000"/>
        </w:rPr>
        <w:t xml:space="preserve">и </w:t>
      </w:r>
      <w:r w:rsidR="00417207" w:rsidRPr="00931EF9">
        <w:rPr>
          <w:color w:val="000000"/>
        </w:rPr>
        <w:t>CoFe</w:t>
      </w:r>
      <w:r w:rsidR="00417207">
        <w:rPr>
          <w:color w:val="000000"/>
          <w:vertAlign w:val="subscript"/>
        </w:rPr>
        <w:t>2</w:t>
      </w:r>
      <w:r w:rsidR="00417207" w:rsidRPr="00931EF9">
        <w:rPr>
          <w:color w:val="000000"/>
        </w:rPr>
        <w:t>O</w:t>
      </w:r>
      <w:r w:rsidR="00417207" w:rsidRPr="0047146C">
        <w:rPr>
          <w:color w:val="000000"/>
          <w:vertAlign w:val="subscript"/>
        </w:rPr>
        <w:t>4</w:t>
      </w:r>
      <w:r w:rsidR="0058545A">
        <w:rPr>
          <w:color w:val="000000"/>
          <w:vertAlign w:val="subscript"/>
        </w:rPr>
        <w:t xml:space="preserve"> </w:t>
      </w:r>
      <w:r w:rsidR="0058545A" w:rsidRPr="0058545A">
        <w:rPr>
          <w:color w:val="000000"/>
        </w:rPr>
        <w:t>[</w:t>
      </w:r>
      <w:r w:rsidR="006D129B">
        <w:rPr>
          <w:color w:val="000000"/>
        </w:rPr>
        <w:t>1</w:t>
      </w:r>
      <w:r w:rsidR="0058545A" w:rsidRPr="00A10787">
        <w:rPr>
          <w:color w:val="000000"/>
        </w:rPr>
        <w:t>]</w:t>
      </w:r>
      <w:r w:rsidR="00417207">
        <w:rPr>
          <w:color w:val="000000"/>
        </w:rPr>
        <w:t xml:space="preserve">, </w:t>
      </w:r>
      <w:r w:rsidRPr="00931EF9">
        <w:rPr>
          <w:color w:val="000000"/>
        </w:rPr>
        <w:t>полученны</w:t>
      </w:r>
      <w:r w:rsidR="0040063D">
        <w:rPr>
          <w:color w:val="000000"/>
        </w:rPr>
        <w:t>е</w:t>
      </w:r>
      <w:r w:rsidRPr="00931EF9">
        <w:rPr>
          <w:color w:val="000000"/>
        </w:rPr>
        <w:t xml:space="preserve"> механохимическим методом</w:t>
      </w:r>
      <w:r w:rsidR="0047146C">
        <w:rPr>
          <w:color w:val="000000"/>
        </w:rPr>
        <w:t xml:space="preserve">, обладают ферримагнитным упорядочением спинов, а степень инверсии соответственно равно </w:t>
      </w:r>
      <w:r w:rsidR="001F34D2">
        <w:rPr>
          <w:color w:val="000000"/>
        </w:rPr>
        <w:t>10 %</w:t>
      </w:r>
      <w:r w:rsidR="0047146C">
        <w:rPr>
          <w:color w:val="000000"/>
        </w:rPr>
        <w:t xml:space="preserve"> и </w:t>
      </w:r>
      <w:r w:rsidR="001F34D2">
        <w:rPr>
          <w:color w:val="000000"/>
        </w:rPr>
        <w:t>20 %</w:t>
      </w:r>
      <w:r w:rsidR="0047146C">
        <w:rPr>
          <w:color w:val="000000"/>
        </w:rPr>
        <w:t>.</w:t>
      </w:r>
      <w:r w:rsidR="00241FF2">
        <w:rPr>
          <w:color w:val="000000"/>
        </w:rPr>
        <w:t xml:space="preserve"> Добавление кобальта </w:t>
      </w:r>
      <w:r w:rsidR="00014BBE">
        <w:rPr>
          <w:color w:val="000000"/>
        </w:rPr>
        <w:t xml:space="preserve">привело к повышению коэрцитивной силы и к снижению эффекта гипертермии в наноструктурированных образцах, однако </w:t>
      </w:r>
      <w:r w:rsidR="0040063D">
        <w:rPr>
          <w:color w:val="000000"/>
        </w:rPr>
        <w:t>у наночастиц</w:t>
      </w:r>
      <w:r w:rsidR="00014BBE">
        <w:rPr>
          <w:color w:val="000000"/>
        </w:rPr>
        <w:t xml:space="preserve"> </w:t>
      </w:r>
      <w:r w:rsidR="00014BBE" w:rsidRPr="00931EF9">
        <w:rPr>
          <w:color w:val="000000"/>
        </w:rPr>
        <w:t>Co</w:t>
      </w:r>
      <w:r w:rsidR="00014BBE">
        <w:rPr>
          <w:color w:val="000000"/>
          <w:vertAlign w:val="subscript"/>
        </w:rPr>
        <w:t>0.5</w:t>
      </w:r>
      <w:r w:rsidR="00014BBE" w:rsidRPr="00931EF9">
        <w:rPr>
          <w:color w:val="000000"/>
        </w:rPr>
        <w:t>Fe</w:t>
      </w:r>
      <w:r w:rsidR="00014BBE">
        <w:rPr>
          <w:color w:val="000000"/>
          <w:vertAlign w:val="subscript"/>
        </w:rPr>
        <w:t>2.5</w:t>
      </w:r>
      <w:r w:rsidR="00014BBE" w:rsidRPr="00931EF9">
        <w:rPr>
          <w:color w:val="000000"/>
        </w:rPr>
        <w:t>O</w:t>
      </w:r>
      <w:r w:rsidR="00014BBE" w:rsidRPr="0047146C">
        <w:rPr>
          <w:color w:val="000000"/>
          <w:vertAlign w:val="subscript"/>
        </w:rPr>
        <w:t>4</w:t>
      </w:r>
      <w:r w:rsidR="00014BBE">
        <w:rPr>
          <w:color w:val="000000"/>
          <w:vertAlign w:val="subscript"/>
        </w:rPr>
        <w:t xml:space="preserve"> </w:t>
      </w:r>
      <w:r w:rsidR="00014BBE">
        <w:rPr>
          <w:color w:val="000000"/>
        </w:rPr>
        <w:t>увеличилась удельная намагниченность насыщения относительно</w:t>
      </w:r>
      <w:r w:rsidR="0040063D">
        <w:rPr>
          <w:color w:val="000000"/>
        </w:rPr>
        <w:t xml:space="preserve"> наночастиц</w:t>
      </w:r>
      <w:r w:rsidR="00014BBE">
        <w:rPr>
          <w:color w:val="000000"/>
        </w:rPr>
        <w:t xml:space="preserve"> </w:t>
      </w:r>
      <w:r w:rsidR="00014BBE">
        <w:rPr>
          <w:color w:val="000000"/>
          <w:lang w:val="en-US"/>
        </w:rPr>
        <w:t>Fe</w:t>
      </w:r>
      <w:r w:rsidR="00014BBE" w:rsidRPr="00014BBE">
        <w:rPr>
          <w:color w:val="000000"/>
          <w:vertAlign w:val="subscript"/>
        </w:rPr>
        <w:t>3</w:t>
      </w:r>
      <w:r w:rsidR="00014BBE">
        <w:rPr>
          <w:color w:val="000000"/>
          <w:lang w:val="en-US"/>
        </w:rPr>
        <w:t>O</w:t>
      </w:r>
      <w:r w:rsidR="00014BBE" w:rsidRPr="00014BBE">
        <w:rPr>
          <w:color w:val="000000"/>
          <w:vertAlign w:val="subscript"/>
        </w:rPr>
        <w:t>4</w:t>
      </w:r>
      <w:r w:rsidR="00014BBE">
        <w:rPr>
          <w:color w:val="000000"/>
          <w:vertAlign w:val="subscript"/>
        </w:rPr>
        <w:t xml:space="preserve"> </w:t>
      </w:r>
      <w:r w:rsidR="00014BBE">
        <w:rPr>
          <w:color w:val="000000"/>
        </w:rPr>
        <w:t>с 27 </w:t>
      </w:r>
      <w:r w:rsidR="00014BBE" w:rsidRPr="00014BBE">
        <w:rPr>
          <w:color w:val="000000"/>
        </w:rPr>
        <w:t>A·м</w:t>
      </w:r>
      <w:r w:rsidR="00014BBE" w:rsidRPr="00014BBE">
        <w:rPr>
          <w:color w:val="000000"/>
          <w:vertAlign w:val="superscript"/>
        </w:rPr>
        <w:t>2</w:t>
      </w:r>
      <w:r w:rsidR="00014BBE" w:rsidRPr="00014BBE">
        <w:rPr>
          <w:color w:val="000000"/>
        </w:rPr>
        <w:t>/кг</w:t>
      </w:r>
      <w:r w:rsidR="00014BBE">
        <w:rPr>
          <w:color w:val="000000"/>
        </w:rPr>
        <w:t xml:space="preserve"> до 40 </w:t>
      </w:r>
      <w:r w:rsidR="00014BBE" w:rsidRPr="00014BBE">
        <w:rPr>
          <w:color w:val="000000"/>
        </w:rPr>
        <w:t>A·м</w:t>
      </w:r>
      <w:r w:rsidR="00014BBE" w:rsidRPr="00014BBE">
        <w:rPr>
          <w:color w:val="000000"/>
          <w:vertAlign w:val="superscript"/>
        </w:rPr>
        <w:t>2</w:t>
      </w:r>
      <w:r w:rsidR="00014BBE" w:rsidRPr="00014BBE">
        <w:rPr>
          <w:color w:val="000000"/>
        </w:rPr>
        <w:t>/кг</w:t>
      </w:r>
      <w:r w:rsidR="00014BBE">
        <w:rPr>
          <w:color w:val="000000"/>
        </w:rPr>
        <w:t xml:space="preserve">. </w:t>
      </w:r>
    </w:p>
    <w:p w14:paraId="4DAC37C0" w14:textId="0B24A77B" w:rsidR="001F34D2" w:rsidRPr="00014BBE" w:rsidRDefault="00014BBE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4BBE">
        <w:rPr>
          <w:color w:val="000000"/>
        </w:rPr>
        <w:t xml:space="preserve">Одновременное добавление цинка и хрома в </w:t>
      </w:r>
      <w:r w:rsidR="00C42D84" w:rsidRPr="00931EF9">
        <w:rPr>
          <w:color w:val="000000"/>
        </w:rPr>
        <w:t>Co</w:t>
      </w:r>
      <w:r w:rsidR="00C42D84">
        <w:rPr>
          <w:color w:val="000000"/>
          <w:vertAlign w:val="subscript"/>
        </w:rPr>
        <w:t>0.5</w:t>
      </w:r>
      <w:r w:rsidR="00C42D84" w:rsidRPr="00931EF9">
        <w:rPr>
          <w:color w:val="000000"/>
        </w:rPr>
        <w:t>Fe</w:t>
      </w:r>
      <w:r w:rsidR="00C42D84">
        <w:rPr>
          <w:color w:val="000000"/>
          <w:vertAlign w:val="subscript"/>
        </w:rPr>
        <w:t>2.5</w:t>
      </w:r>
      <w:r w:rsidR="00C42D84" w:rsidRPr="00931EF9">
        <w:rPr>
          <w:color w:val="000000"/>
        </w:rPr>
        <w:t>O</w:t>
      </w:r>
      <w:r w:rsidR="00C42D84" w:rsidRPr="0047146C">
        <w:rPr>
          <w:color w:val="000000"/>
          <w:vertAlign w:val="subscript"/>
        </w:rPr>
        <w:t>4</w:t>
      </w:r>
      <w:r w:rsidR="00C42D84" w:rsidRPr="00931EF9">
        <w:rPr>
          <w:color w:val="000000"/>
        </w:rPr>
        <w:t xml:space="preserve"> </w:t>
      </w:r>
      <w:r w:rsidRPr="00014BBE">
        <w:rPr>
          <w:color w:val="000000"/>
        </w:rPr>
        <w:t>будет приводить к изменениям катионного распределения в решетке, что повлияет на магнитные свойства материала</w:t>
      </w:r>
      <w:r w:rsidR="00C42D84">
        <w:rPr>
          <w:color w:val="000000"/>
        </w:rPr>
        <w:t xml:space="preserve">. </w:t>
      </w:r>
      <w:r w:rsidR="00C42D84">
        <w:t>Небольшое добавление цинка будет способствовать росту магнитного момента на формульную единицу, осуществляя вытеснение ионов кобальта и железа из октаэдрических позиций. В то же время</w:t>
      </w:r>
      <w:r w:rsidR="00C42D84" w:rsidRPr="00A246AB">
        <w:t xml:space="preserve"> </w:t>
      </w:r>
      <w:r w:rsidR="00C42D84">
        <w:t>добавление хрома приводит к понижению температуры Кюри, что позволяет контролировать эффект гипертермии для наночастиц.</w:t>
      </w:r>
    </w:p>
    <w:p w14:paraId="034FEA4D" w14:textId="02F8CE08" w:rsidR="00931EF9" w:rsidRPr="00754C63" w:rsidRDefault="007431C0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получения образцов </w:t>
      </w:r>
      <w:proofErr w:type="spellStart"/>
      <w:r>
        <w:rPr>
          <w:color w:val="000000"/>
          <w:lang w:val="en-US"/>
        </w:rPr>
        <w:t>Zn</w:t>
      </w:r>
      <w:r w:rsidRPr="007431C0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Cr</w:t>
      </w:r>
      <w:r w:rsidRPr="007431C0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Co</w:t>
      </w:r>
      <w:proofErr w:type="spellEnd"/>
      <w:r w:rsidRPr="007431C0">
        <w:rPr>
          <w:color w:val="000000"/>
          <w:vertAlign w:val="subscript"/>
        </w:rPr>
        <w:t>0.5-</w:t>
      </w:r>
      <w:proofErr w:type="spellStart"/>
      <w:r w:rsidRPr="007431C0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Fe</w:t>
      </w:r>
      <w:proofErr w:type="spellEnd"/>
      <w:r w:rsidRPr="007431C0">
        <w:rPr>
          <w:color w:val="000000"/>
          <w:vertAlign w:val="subscript"/>
        </w:rPr>
        <w:t>2.5-</w:t>
      </w:r>
      <w:proofErr w:type="spellStart"/>
      <w:r w:rsidRPr="007431C0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O</w:t>
      </w:r>
      <w:proofErr w:type="spellEnd"/>
      <w:r w:rsidRPr="007431C0">
        <w:rPr>
          <w:color w:val="000000"/>
          <w:vertAlign w:val="subscript"/>
        </w:rPr>
        <w:t xml:space="preserve">4 </w:t>
      </w:r>
      <w:r>
        <w:rPr>
          <w:color w:val="000000"/>
        </w:rPr>
        <w:t>(</w:t>
      </w:r>
      <w:r>
        <w:rPr>
          <w:color w:val="000000"/>
          <w:lang w:val="en-US"/>
        </w:rPr>
        <w:t>x </w:t>
      </w:r>
      <w:r w:rsidRPr="007431C0">
        <w:rPr>
          <w:color w:val="000000"/>
        </w:rPr>
        <w:t>=</w:t>
      </w:r>
      <w:r>
        <w:rPr>
          <w:color w:val="000000"/>
          <w:lang w:val="en-US"/>
        </w:rPr>
        <w:t> </w:t>
      </w:r>
      <w:r w:rsidRPr="007431C0">
        <w:rPr>
          <w:color w:val="000000"/>
        </w:rPr>
        <w:t xml:space="preserve">0.1, 0.2, 0.4) </w:t>
      </w:r>
      <w:r>
        <w:rPr>
          <w:color w:val="000000"/>
        </w:rPr>
        <w:t xml:space="preserve">использовались порошки </w:t>
      </w:r>
      <w:proofErr w:type="spellStart"/>
      <w:r>
        <w:rPr>
          <w:color w:val="000000"/>
          <w:lang w:val="en-US"/>
        </w:rPr>
        <w:t>ZnO</w:t>
      </w:r>
      <w:proofErr w:type="spellEnd"/>
      <w:r w:rsidRPr="007431C0">
        <w:rPr>
          <w:color w:val="000000"/>
        </w:rPr>
        <w:t xml:space="preserve">, </w:t>
      </w:r>
      <w:r>
        <w:rPr>
          <w:color w:val="000000"/>
          <w:lang w:val="en-US"/>
        </w:rPr>
        <w:t>Cr</w:t>
      </w:r>
      <w:r w:rsidRPr="007431C0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7431C0">
        <w:rPr>
          <w:color w:val="000000"/>
          <w:vertAlign w:val="subscript"/>
        </w:rPr>
        <w:t>3</w:t>
      </w:r>
      <w:r w:rsidRPr="007431C0">
        <w:rPr>
          <w:color w:val="000000"/>
        </w:rPr>
        <w:t xml:space="preserve">, </w:t>
      </w:r>
      <w:r>
        <w:rPr>
          <w:color w:val="000000"/>
          <w:lang w:val="en-US"/>
        </w:rPr>
        <w:t>Co</w:t>
      </w:r>
      <w:r w:rsidRPr="007431C0">
        <w:rPr>
          <w:color w:val="000000"/>
          <w:vertAlign w:val="subscript"/>
        </w:rPr>
        <w:t>3</w:t>
      </w:r>
      <w:r>
        <w:rPr>
          <w:color w:val="000000"/>
          <w:lang w:val="en-US"/>
        </w:rPr>
        <w:t>O</w:t>
      </w:r>
      <w:r w:rsidRPr="007431C0">
        <w:rPr>
          <w:color w:val="000000"/>
          <w:vertAlign w:val="subscript"/>
        </w:rPr>
        <w:t>4</w:t>
      </w:r>
      <w:r w:rsidRPr="007431C0">
        <w:rPr>
          <w:color w:val="000000"/>
        </w:rPr>
        <w:t xml:space="preserve">, </w:t>
      </w:r>
      <w:r>
        <w:rPr>
          <w:color w:val="000000"/>
          <w:lang w:val="en-US"/>
        </w:rPr>
        <w:t>Fe</w:t>
      </w:r>
      <w:r w:rsidRPr="007431C0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7431C0">
        <w:rPr>
          <w:color w:val="000000"/>
          <w:vertAlign w:val="subscript"/>
        </w:rPr>
        <w:t>3</w:t>
      </w:r>
      <w:r w:rsidRPr="007431C0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Fe</w:t>
      </w:r>
      <w:r w:rsidRPr="007431C0">
        <w:rPr>
          <w:color w:val="000000"/>
        </w:rPr>
        <w:t>.</w:t>
      </w:r>
      <w:r w:rsidR="006A1368">
        <w:rPr>
          <w:color w:val="000000"/>
        </w:rPr>
        <w:t xml:space="preserve"> Химический состав порошков проверен на </w:t>
      </w:r>
      <w:proofErr w:type="spellStart"/>
      <w:r w:rsidR="006A1368">
        <w:rPr>
          <w:color w:val="000000"/>
        </w:rPr>
        <w:t>рентгенофлуоресцентном</w:t>
      </w:r>
      <w:proofErr w:type="spellEnd"/>
      <w:r w:rsidR="006A1368">
        <w:rPr>
          <w:color w:val="000000"/>
        </w:rPr>
        <w:t xml:space="preserve"> спектрометре </w:t>
      </w:r>
      <w:r w:rsidR="006A1368">
        <w:rPr>
          <w:color w:val="000000"/>
          <w:lang w:val="en-US"/>
        </w:rPr>
        <w:t>Rigaku</w:t>
      </w:r>
      <w:r w:rsidR="006A1368" w:rsidRPr="006A1368">
        <w:rPr>
          <w:color w:val="000000"/>
        </w:rPr>
        <w:t xml:space="preserve"> </w:t>
      </w:r>
      <w:r w:rsidR="006A1368">
        <w:rPr>
          <w:color w:val="000000"/>
          <w:lang w:val="en-US"/>
        </w:rPr>
        <w:t>Supermini</w:t>
      </w:r>
      <w:r w:rsidR="006A1368" w:rsidRPr="006A1368">
        <w:rPr>
          <w:color w:val="000000"/>
        </w:rPr>
        <w:t>200</w:t>
      </w:r>
      <w:r w:rsidR="006A1368" w:rsidRPr="0040063D">
        <w:rPr>
          <w:color w:val="000000"/>
        </w:rPr>
        <w:t>.</w:t>
      </w:r>
      <w:r w:rsidRPr="007431C0">
        <w:rPr>
          <w:color w:val="000000"/>
        </w:rPr>
        <w:t xml:space="preserve"> </w:t>
      </w:r>
      <w:r>
        <w:rPr>
          <w:color w:val="000000"/>
        </w:rPr>
        <w:t>В планетарной шаровой мельнице Активатор-2</w:t>
      </w:r>
      <w:r w:rsidR="0040063D">
        <w:rPr>
          <w:color w:val="000000"/>
          <w:lang w:val="en-US"/>
        </w:rPr>
        <w:t>S</w:t>
      </w:r>
      <w:r>
        <w:rPr>
          <w:color w:val="000000"/>
        </w:rPr>
        <w:t xml:space="preserve"> была проведена механическая активация смесей порошков в течение 5 часов</w:t>
      </w:r>
      <w:r w:rsidR="00FD4E89" w:rsidRPr="00FD4E89">
        <w:rPr>
          <w:color w:val="000000"/>
        </w:rPr>
        <w:t>.</w:t>
      </w:r>
      <w:r w:rsidR="006A1368" w:rsidRPr="006A1368">
        <w:rPr>
          <w:color w:val="000000"/>
        </w:rPr>
        <w:t xml:space="preserve"> </w:t>
      </w:r>
      <w:r w:rsidR="006A1368">
        <w:rPr>
          <w:color w:val="000000"/>
        </w:rPr>
        <w:t>Затем, порошки отжигались в муфельной печи</w:t>
      </w:r>
      <w:r>
        <w:rPr>
          <w:color w:val="000000"/>
        </w:rPr>
        <w:t xml:space="preserve"> </w:t>
      </w:r>
      <w:r w:rsidR="006A1368">
        <w:rPr>
          <w:color w:val="000000"/>
        </w:rPr>
        <w:t xml:space="preserve">для достижения однофазного состояния. </w:t>
      </w:r>
      <w:r>
        <w:rPr>
          <w:color w:val="000000"/>
        </w:rPr>
        <w:t xml:space="preserve">Для получения промежуточных результатов о катионном распределении таким же образом получены соединения </w:t>
      </w:r>
      <w:proofErr w:type="spellStart"/>
      <w:r>
        <w:rPr>
          <w:color w:val="000000"/>
          <w:lang w:val="en-US"/>
        </w:rPr>
        <w:t>Zn</w:t>
      </w:r>
      <w:r w:rsidRPr="00FD4E89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Co</w:t>
      </w:r>
      <w:proofErr w:type="spellEnd"/>
      <w:r w:rsidRPr="007431C0">
        <w:rPr>
          <w:color w:val="000000"/>
          <w:vertAlign w:val="subscript"/>
        </w:rPr>
        <w:t>0.5-</w:t>
      </w:r>
      <w:proofErr w:type="spellStart"/>
      <w:r w:rsidRPr="007431C0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Fe</w:t>
      </w:r>
      <w:proofErr w:type="spellEnd"/>
      <w:r w:rsidRPr="00FD4E89">
        <w:rPr>
          <w:color w:val="000000"/>
          <w:vertAlign w:val="subscript"/>
        </w:rPr>
        <w:t>2</w:t>
      </w:r>
      <w:r w:rsidR="00FD4E89" w:rsidRPr="00FD4E89">
        <w:rPr>
          <w:color w:val="000000"/>
          <w:vertAlign w:val="subscript"/>
        </w:rPr>
        <w:t>.</w:t>
      </w:r>
      <w:r w:rsidRPr="00FD4E89">
        <w:rPr>
          <w:color w:val="000000"/>
          <w:vertAlign w:val="subscript"/>
        </w:rPr>
        <w:t>5</w:t>
      </w:r>
      <w:r>
        <w:rPr>
          <w:color w:val="000000"/>
          <w:lang w:val="en-US"/>
        </w:rPr>
        <w:t>O</w:t>
      </w:r>
      <w:r w:rsidRPr="00FD4E89">
        <w:rPr>
          <w:color w:val="000000"/>
          <w:vertAlign w:val="subscript"/>
        </w:rPr>
        <w:t>4</w:t>
      </w:r>
      <w:r w:rsidRPr="007431C0">
        <w:rPr>
          <w:color w:val="000000"/>
        </w:rPr>
        <w:t xml:space="preserve"> </w:t>
      </w:r>
      <w:r w:rsidR="00FD4E89" w:rsidRPr="00FD4E89">
        <w:rPr>
          <w:color w:val="000000"/>
        </w:rPr>
        <w:t>(</w:t>
      </w:r>
      <w:r w:rsidR="00FD4E89">
        <w:rPr>
          <w:color w:val="000000"/>
          <w:lang w:val="en-US"/>
        </w:rPr>
        <w:t>x </w:t>
      </w:r>
      <w:r w:rsidR="00FD4E89" w:rsidRPr="00FD4E89">
        <w:rPr>
          <w:color w:val="000000"/>
        </w:rPr>
        <w:t>=</w:t>
      </w:r>
      <w:r w:rsidR="00FD4E89">
        <w:rPr>
          <w:color w:val="000000"/>
          <w:lang w:val="en-US"/>
        </w:rPr>
        <w:t> </w:t>
      </w:r>
      <w:r w:rsidR="00FD4E89" w:rsidRPr="00FD4E89">
        <w:rPr>
          <w:color w:val="000000"/>
        </w:rPr>
        <w:t xml:space="preserve">0.0, 0.2, 0.4) </w:t>
      </w:r>
      <w:r>
        <w:rPr>
          <w:color w:val="000000"/>
        </w:rPr>
        <w:t>и</w:t>
      </w:r>
      <w:r w:rsidRPr="007431C0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Cr</w:t>
      </w:r>
      <w:r w:rsidRPr="007431C0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Co</w:t>
      </w:r>
      <w:proofErr w:type="spellEnd"/>
      <w:r w:rsidRPr="007431C0">
        <w:rPr>
          <w:color w:val="000000"/>
          <w:vertAlign w:val="subscript"/>
        </w:rPr>
        <w:t>0.5</w:t>
      </w:r>
      <w:r>
        <w:rPr>
          <w:color w:val="000000"/>
          <w:lang w:val="en-US"/>
        </w:rPr>
        <w:t>Fe</w:t>
      </w:r>
      <w:r w:rsidRPr="007431C0">
        <w:rPr>
          <w:color w:val="000000"/>
          <w:vertAlign w:val="subscript"/>
        </w:rPr>
        <w:t>2.5-</w:t>
      </w:r>
      <w:proofErr w:type="spellStart"/>
      <w:r w:rsidRPr="007431C0">
        <w:rPr>
          <w:color w:val="000000"/>
          <w:vertAlign w:val="subscript"/>
          <w:lang w:val="en-US"/>
        </w:rPr>
        <w:t>x</w:t>
      </w:r>
      <w:r>
        <w:rPr>
          <w:color w:val="000000"/>
          <w:lang w:val="en-US"/>
        </w:rPr>
        <w:t>O</w:t>
      </w:r>
      <w:proofErr w:type="spellEnd"/>
      <w:r w:rsidRPr="007431C0">
        <w:rPr>
          <w:color w:val="000000"/>
          <w:vertAlign w:val="subscript"/>
        </w:rPr>
        <w:t>4</w:t>
      </w:r>
      <w:r w:rsidR="00FD4E89" w:rsidRPr="00FD4E89">
        <w:rPr>
          <w:color w:val="000000"/>
          <w:vertAlign w:val="subscript"/>
        </w:rPr>
        <w:t xml:space="preserve"> </w:t>
      </w:r>
      <w:r w:rsidR="00FD4E89" w:rsidRPr="00FD4E89">
        <w:rPr>
          <w:color w:val="000000"/>
        </w:rPr>
        <w:t>(</w:t>
      </w:r>
      <w:r w:rsidR="00FD4E89">
        <w:rPr>
          <w:color w:val="000000"/>
          <w:lang w:val="en-US"/>
        </w:rPr>
        <w:t>x </w:t>
      </w:r>
      <w:r w:rsidR="00FD4E89" w:rsidRPr="00FD4E89">
        <w:rPr>
          <w:color w:val="000000"/>
        </w:rPr>
        <w:t>=</w:t>
      </w:r>
      <w:r w:rsidR="00FD4E89">
        <w:rPr>
          <w:color w:val="000000"/>
          <w:lang w:val="en-US"/>
        </w:rPr>
        <w:t> </w:t>
      </w:r>
      <w:r w:rsidR="00FD4E89" w:rsidRPr="00FD4E89">
        <w:rPr>
          <w:color w:val="000000"/>
        </w:rPr>
        <w:t>0.2, 0.4)</w:t>
      </w:r>
      <w:r>
        <w:rPr>
          <w:color w:val="000000"/>
        </w:rPr>
        <w:t>.</w:t>
      </w:r>
    </w:p>
    <w:p w14:paraId="4D5A84C3" w14:textId="08CCE33E" w:rsidR="00F36047" w:rsidRPr="006A1368" w:rsidRDefault="006A1368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Фазовый состав исследуемых порошков определен на рентгеновском </w:t>
      </w:r>
      <w:proofErr w:type="spellStart"/>
      <w:r>
        <w:rPr>
          <w:color w:val="000000"/>
        </w:rPr>
        <w:t>дифрактометре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Rigaku</w:t>
      </w:r>
      <w:r w:rsidRPr="006A1368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Miniflex</w:t>
      </w:r>
      <w:proofErr w:type="spellEnd"/>
      <w:r w:rsidRPr="006A1368">
        <w:rPr>
          <w:color w:val="000000"/>
        </w:rPr>
        <w:t xml:space="preserve">600. </w:t>
      </w:r>
      <w:r>
        <w:rPr>
          <w:color w:val="000000"/>
        </w:rPr>
        <w:t xml:space="preserve">Установлено, что </w:t>
      </w:r>
      <w:r w:rsidR="00B97AF8">
        <w:rPr>
          <w:color w:val="000000"/>
        </w:rPr>
        <w:t>после механической активации во всех образцах доля фазы со структурой шпинели составило 40</w:t>
      </w:r>
      <w:r w:rsidR="0040063D">
        <w:rPr>
          <w:color w:val="000000"/>
        </w:rPr>
        <w:t> </w:t>
      </w:r>
      <w:r w:rsidR="00B97AF8">
        <w:rPr>
          <w:color w:val="000000"/>
        </w:rPr>
        <w:t>%</w:t>
      </w:r>
      <w:r w:rsidR="005D60C9" w:rsidRPr="005D60C9">
        <w:rPr>
          <w:color w:val="000000"/>
        </w:rPr>
        <w:t>.</w:t>
      </w:r>
      <w:r w:rsidR="00B97AF8">
        <w:rPr>
          <w:color w:val="000000"/>
        </w:rPr>
        <w:t xml:space="preserve"> </w:t>
      </w:r>
      <w:r w:rsidR="005D60C9">
        <w:rPr>
          <w:color w:val="000000"/>
        </w:rPr>
        <w:t xml:space="preserve">Отжиг </w:t>
      </w:r>
      <w:r w:rsidR="00B97AF8">
        <w:rPr>
          <w:color w:val="000000"/>
        </w:rPr>
        <w:t xml:space="preserve">при 900 ℃ </w:t>
      </w:r>
      <w:r w:rsidR="005D60C9">
        <w:rPr>
          <w:color w:val="000000"/>
        </w:rPr>
        <w:t>в течение 1 часа увеличил долю фазы шпинели во всех порошках в среднем на 5 %, остальное – гематит. Отжиг при 1200 ℃ в течение 1 часа способствовал дальнейшему образованию шпинельной фазы, в среднем во всех порошках доля составляет 60 %.</w:t>
      </w:r>
      <w:r w:rsidR="00754C63">
        <w:rPr>
          <w:color w:val="000000"/>
        </w:rPr>
        <w:t xml:space="preserve"> Измеренные на вибрационном магнетометре </w:t>
      </w:r>
      <w:r w:rsidR="00754C63">
        <w:rPr>
          <w:color w:val="000000"/>
          <w:lang w:val="en-US"/>
        </w:rPr>
        <w:t>VSM</w:t>
      </w:r>
      <w:r w:rsidR="00754C63" w:rsidRPr="00754C63">
        <w:rPr>
          <w:color w:val="000000"/>
        </w:rPr>
        <w:t xml:space="preserve">-250 </w:t>
      </w:r>
      <w:r w:rsidR="00754C63">
        <w:rPr>
          <w:color w:val="000000"/>
        </w:rPr>
        <w:t xml:space="preserve">магнитные свойства </w:t>
      </w:r>
      <w:r w:rsidR="0040063D">
        <w:rPr>
          <w:color w:val="000000"/>
        </w:rPr>
        <w:t>определяются</w:t>
      </w:r>
      <w:r w:rsidR="00754C63">
        <w:rPr>
          <w:color w:val="000000"/>
        </w:rPr>
        <w:t xml:space="preserve"> изменениями фазового состава. </w:t>
      </w:r>
    </w:p>
    <w:p w14:paraId="017155B4" w14:textId="77777777" w:rsidR="007431C0" w:rsidRPr="007431C0" w:rsidRDefault="007431C0" w:rsidP="007431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431C0">
        <w:rPr>
          <w:i/>
          <w:iCs/>
          <w:color w:val="000000"/>
        </w:rPr>
        <w:t xml:space="preserve">Работа выполнена при поддержке Российского научного фонда (проект </w:t>
      </w:r>
      <w:proofErr w:type="gramStart"/>
      <w:r w:rsidRPr="007431C0">
        <w:rPr>
          <w:i/>
          <w:iCs/>
          <w:color w:val="000000"/>
        </w:rPr>
        <w:t>№23-73-00114</w:t>
      </w:r>
      <w:proofErr w:type="gramEnd"/>
      <w:r w:rsidRPr="007431C0">
        <w:rPr>
          <w:i/>
          <w:iCs/>
          <w:color w:val="000000"/>
        </w:rPr>
        <w:t>).</w:t>
      </w:r>
    </w:p>
    <w:p w14:paraId="0000000E" w14:textId="77777777" w:rsidR="00130241" w:rsidRPr="0040063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BCEEA43" w14:textId="3C7C097B" w:rsidR="00A10787" w:rsidRPr="00A10787" w:rsidRDefault="006D129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</w:t>
      </w:r>
      <w:r w:rsidR="00A10787" w:rsidRPr="00A10787">
        <w:rPr>
          <w:color w:val="000000"/>
        </w:rPr>
        <w:t xml:space="preserve">. </w:t>
      </w:r>
      <w:r w:rsidR="00A10787" w:rsidRPr="00A10787">
        <w:rPr>
          <w:color w:val="000000"/>
        </w:rPr>
        <w:t xml:space="preserve">Ковалев </w:t>
      </w:r>
      <w:proofErr w:type="gramStart"/>
      <w:r w:rsidR="00A10787" w:rsidRPr="00A10787">
        <w:rPr>
          <w:color w:val="000000"/>
        </w:rPr>
        <w:t>А.Д.</w:t>
      </w:r>
      <w:proofErr w:type="gramEnd"/>
      <w:r w:rsidR="00A10787" w:rsidRPr="00A10787">
        <w:rPr>
          <w:color w:val="000000"/>
        </w:rPr>
        <w:t xml:space="preserve">, Николенко П.И., Низамов Т.Р., Новиков А.И., Абакумов М.А., Сёмкин М.А., Борисова П.А., Агафонов С.С., Попов В.В., Щетинин И.В. Структура, магнитные свойства и гипертермия наночастиц </w:t>
      </w:r>
      <w:proofErr w:type="spellStart"/>
      <w:r w:rsidR="00A10787" w:rsidRPr="00A10787">
        <w:rPr>
          <w:color w:val="000000"/>
          <w:lang w:val="en-US"/>
        </w:rPr>
        <w:t>Co</w:t>
      </w:r>
      <w:r w:rsidR="00A10787" w:rsidRPr="002170ED">
        <w:rPr>
          <w:color w:val="000000"/>
          <w:vertAlign w:val="subscript"/>
          <w:lang w:val="en-US"/>
        </w:rPr>
        <w:t>x</w:t>
      </w:r>
      <w:r w:rsidR="00A10787" w:rsidRPr="00A10787">
        <w:rPr>
          <w:color w:val="000000"/>
          <w:lang w:val="en-US"/>
        </w:rPr>
        <w:t>Fe</w:t>
      </w:r>
      <w:proofErr w:type="spellEnd"/>
      <w:r w:rsidR="00A10787" w:rsidRPr="002170ED">
        <w:rPr>
          <w:color w:val="000000"/>
          <w:vertAlign w:val="subscript"/>
        </w:rPr>
        <w:t>3-</w:t>
      </w:r>
      <w:proofErr w:type="spellStart"/>
      <w:r w:rsidR="00A10787" w:rsidRPr="002170ED">
        <w:rPr>
          <w:color w:val="000000"/>
          <w:vertAlign w:val="subscript"/>
          <w:lang w:val="en-US"/>
        </w:rPr>
        <w:t>x</w:t>
      </w:r>
      <w:r w:rsidR="00A10787" w:rsidRPr="00A10787">
        <w:rPr>
          <w:color w:val="000000"/>
          <w:lang w:val="en-US"/>
        </w:rPr>
        <w:t>O</w:t>
      </w:r>
      <w:proofErr w:type="spellEnd"/>
      <w:r w:rsidR="00A10787" w:rsidRPr="002170ED">
        <w:rPr>
          <w:color w:val="000000"/>
          <w:vertAlign w:val="subscript"/>
        </w:rPr>
        <w:t>4</w:t>
      </w:r>
      <w:r w:rsidR="00A10787" w:rsidRPr="00A10787">
        <w:rPr>
          <w:color w:val="000000"/>
        </w:rPr>
        <w:t>, полученных методом высокоэнергетического измельчения //Российские нанотехнологии. – 2025.</w:t>
      </w:r>
    </w:p>
    <w:sectPr w:rsidR="00A10787" w:rsidRPr="00A1078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BBE"/>
    <w:rsid w:val="00063966"/>
    <w:rsid w:val="00075D6E"/>
    <w:rsid w:val="00086081"/>
    <w:rsid w:val="0009449A"/>
    <w:rsid w:val="00094FD0"/>
    <w:rsid w:val="000B76D2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34D2"/>
    <w:rsid w:val="002170ED"/>
    <w:rsid w:val="0022260A"/>
    <w:rsid w:val="002264EE"/>
    <w:rsid w:val="0023307C"/>
    <w:rsid w:val="00241FF2"/>
    <w:rsid w:val="002D1BE1"/>
    <w:rsid w:val="0031361E"/>
    <w:rsid w:val="00391C38"/>
    <w:rsid w:val="003B76D6"/>
    <w:rsid w:val="003E2601"/>
    <w:rsid w:val="003F4E6B"/>
    <w:rsid w:val="0040063D"/>
    <w:rsid w:val="00417207"/>
    <w:rsid w:val="0047146C"/>
    <w:rsid w:val="004A26A3"/>
    <w:rsid w:val="004B533A"/>
    <w:rsid w:val="004C02F1"/>
    <w:rsid w:val="004F0EDF"/>
    <w:rsid w:val="004F768B"/>
    <w:rsid w:val="00522BF1"/>
    <w:rsid w:val="00562265"/>
    <w:rsid w:val="0058545A"/>
    <w:rsid w:val="00590166"/>
    <w:rsid w:val="005D022B"/>
    <w:rsid w:val="005D60C9"/>
    <w:rsid w:val="005E5BE9"/>
    <w:rsid w:val="0069427D"/>
    <w:rsid w:val="006A1368"/>
    <w:rsid w:val="006D129B"/>
    <w:rsid w:val="006D5D30"/>
    <w:rsid w:val="006F7A19"/>
    <w:rsid w:val="007213E1"/>
    <w:rsid w:val="007431C0"/>
    <w:rsid w:val="00754C63"/>
    <w:rsid w:val="00775389"/>
    <w:rsid w:val="00797838"/>
    <w:rsid w:val="007C36D8"/>
    <w:rsid w:val="007F2744"/>
    <w:rsid w:val="008931BE"/>
    <w:rsid w:val="008A0779"/>
    <w:rsid w:val="008C67E3"/>
    <w:rsid w:val="00914205"/>
    <w:rsid w:val="00921D45"/>
    <w:rsid w:val="00931EF9"/>
    <w:rsid w:val="009426C0"/>
    <w:rsid w:val="00980A65"/>
    <w:rsid w:val="009A66DB"/>
    <w:rsid w:val="009B01FF"/>
    <w:rsid w:val="009B2F80"/>
    <w:rsid w:val="009B3300"/>
    <w:rsid w:val="009F3380"/>
    <w:rsid w:val="00A02163"/>
    <w:rsid w:val="00A10787"/>
    <w:rsid w:val="00A314FE"/>
    <w:rsid w:val="00AD7380"/>
    <w:rsid w:val="00B86B21"/>
    <w:rsid w:val="00B97AF8"/>
    <w:rsid w:val="00BF36F8"/>
    <w:rsid w:val="00BF4622"/>
    <w:rsid w:val="00C42D84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36047"/>
    <w:rsid w:val="00F865B3"/>
    <w:rsid w:val="00FB1509"/>
    <w:rsid w:val="00FD4E8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valev.ad@mis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Каменская</dc:creator>
  <cp:lastModifiedBy>Ковалев Александр Денисович</cp:lastModifiedBy>
  <cp:revision>17</cp:revision>
  <dcterms:created xsi:type="dcterms:W3CDTF">2025-03-03T14:55:00Z</dcterms:created>
  <dcterms:modified xsi:type="dcterms:W3CDTF">2025-03-08T19:27:00Z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