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375" w14:textId="77777777" w:rsidR="00EB7521" w:rsidRDefault="00000000">
      <w:pPr>
        <w:spacing w:after="0" w:line="240" w:lineRule="auto"/>
        <w:jc w:val="center"/>
        <w:rPr>
          <w:rFonts w:eastAsia="Times New Roman"/>
          <w:b/>
          <w:bCs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 xml:space="preserve">Сложные оксиды титана и церия: </w:t>
      </w:r>
      <w:proofErr w:type="spellStart"/>
      <w:r>
        <w:rPr>
          <w:rFonts w:eastAsia="Times New Roman"/>
          <w:b/>
          <w:bCs/>
          <w:szCs w:val="24"/>
          <w:lang w:val="ru-RU" w:eastAsia="ru-RU"/>
        </w:rPr>
        <w:t>фотопротекторные</w:t>
      </w:r>
      <w:proofErr w:type="spellEnd"/>
      <w:r>
        <w:rPr>
          <w:rFonts w:eastAsia="Times New Roman"/>
          <w:b/>
          <w:bCs/>
          <w:szCs w:val="24"/>
          <w:lang w:val="ru-RU" w:eastAsia="ru-RU"/>
        </w:rPr>
        <w:t xml:space="preserve"> и </w:t>
      </w:r>
      <w:proofErr w:type="spellStart"/>
      <w:r>
        <w:rPr>
          <w:rFonts w:eastAsia="Times New Roman"/>
          <w:b/>
          <w:bCs/>
          <w:szCs w:val="24"/>
          <w:lang w:val="ru-RU" w:eastAsia="ru-RU"/>
        </w:rPr>
        <w:t>фотокаталитические</w:t>
      </w:r>
      <w:proofErr w:type="spellEnd"/>
      <w:r>
        <w:rPr>
          <w:rFonts w:eastAsia="Times New Roman"/>
          <w:b/>
          <w:bCs/>
          <w:szCs w:val="24"/>
          <w:lang w:val="ru-RU" w:eastAsia="ru-RU"/>
        </w:rPr>
        <w:t xml:space="preserve"> свойства</w:t>
      </w:r>
    </w:p>
    <w:p w14:paraId="2A5FB329" w14:textId="77777777" w:rsidR="00EB7521" w:rsidRPr="00537B59" w:rsidRDefault="00000000" w:rsidP="00537B59">
      <w:pPr>
        <w:pStyle w:val="afb"/>
        <w:spacing w:line="240" w:lineRule="auto"/>
        <w:ind w:right="0"/>
      </w:pPr>
      <w:r w:rsidRPr="00537B59">
        <w:rPr>
          <w:rStyle w:val="afc"/>
          <w:b/>
          <w:bCs/>
          <w:u w:val="none"/>
        </w:rPr>
        <w:t>Ушакова И.А.</w:t>
      </w:r>
      <w:r w:rsidRPr="00537B59">
        <w:rPr>
          <w:b/>
          <w:bCs/>
          <w:vertAlign w:val="superscript"/>
        </w:rPr>
        <w:t>1</w:t>
      </w:r>
      <w:r w:rsidRPr="00537B59">
        <w:rPr>
          <w:b/>
          <w:bCs/>
        </w:rPr>
        <w:t xml:space="preserve">, </w:t>
      </w:r>
      <w:r w:rsidRPr="00537B59">
        <w:rPr>
          <w:rStyle w:val="afc"/>
          <w:b/>
          <w:bCs/>
          <w:u w:val="none"/>
        </w:rPr>
        <w:t>Колесник И.В.</w:t>
      </w:r>
      <w:r w:rsidRPr="00537B59">
        <w:rPr>
          <w:b/>
          <w:bCs/>
          <w:vertAlign w:val="superscript"/>
        </w:rPr>
        <w:t>1,2</w:t>
      </w:r>
    </w:p>
    <w:p w14:paraId="3468F5B3" w14:textId="77777777" w:rsidR="00EB7521" w:rsidRDefault="00000000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Студент, 2 курс бакалавриата</w:t>
      </w:r>
    </w:p>
    <w:p w14:paraId="39A6AAA5" w14:textId="77777777" w:rsidR="00EB7521" w:rsidRPr="00537B59" w:rsidRDefault="00000000" w:rsidP="00537B59">
      <w:pPr>
        <w:pStyle w:val="afe"/>
        <w:spacing w:line="240" w:lineRule="auto"/>
        <w:ind w:right="0"/>
        <w:rPr>
          <w:i/>
        </w:rPr>
      </w:pPr>
      <w:r w:rsidRPr="00537B59">
        <w:rPr>
          <w:i/>
          <w:vertAlign w:val="superscript"/>
        </w:rPr>
        <w:t>1</w:t>
      </w:r>
      <w:r w:rsidRPr="00537B59">
        <w:rPr>
          <w:i/>
        </w:rPr>
        <w:t xml:space="preserve">Московский Государственный университет имени </w:t>
      </w:r>
      <w:proofErr w:type="spellStart"/>
      <w:r w:rsidRPr="00537B59">
        <w:rPr>
          <w:i/>
        </w:rPr>
        <w:t>М.В.Ломоносова</w:t>
      </w:r>
      <w:proofErr w:type="spellEnd"/>
      <w:r w:rsidRPr="00537B59">
        <w:rPr>
          <w:i/>
        </w:rPr>
        <w:t>, Москва, Россия</w:t>
      </w:r>
    </w:p>
    <w:p w14:paraId="49ED54E2" w14:textId="77777777" w:rsidR="00EB7521" w:rsidRDefault="00000000">
      <w:pPr>
        <w:pStyle w:val="afe"/>
        <w:spacing w:line="240" w:lineRule="auto"/>
        <w:rPr>
          <w:rFonts w:cs="Times New Roman"/>
        </w:rPr>
      </w:pPr>
      <w:r>
        <w:rPr>
          <w:vertAlign w:val="superscript"/>
        </w:rPr>
        <w:t>2</w:t>
      </w:r>
      <w:r>
        <w:rPr>
          <w:rFonts w:cs="Times New Roman"/>
        </w:rPr>
        <w:t>ИОНХ РАН, Москва, Россия</w:t>
      </w:r>
    </w:p>
    <w:p w14:paraId="30DE2CE2" w14:textId="77777777" w:rsidR="00EB7521" w:rsidRPr="00537B59" w:rsidRDefault="00000000" w:rsidP="00172F04">
      <w:pPr>
        <w:pStyle w:val="E-mail"/>
        <w:spacing w:line="240" w:lineRule="auto"/>
        <w:ind w:right="0"/>
        <w:rPr>
          <w:rStyle w:val="af9"/>
          <w:color w:val="000000"/>
          <w:lang w:val="ru-RU"/>
        </w:rPr>
      </w:pPr>
      <w:r w:rsidRPr="00537B59">
        <w:rPr>
          <w:i/>
          <w:color w:val="000000"/>
        </w:rPr>
        <w:t>E</w:t>
      </w:r>
      <w:r w:rsidRPr="00537B59">
        <w:rPr>
          <w:i/>
          <w:color w:val="000000"/>
          <w:lang w:val="ru-RU"/>
        </w:rPr>
        <w:t>-</w:t>
      </w:r>
      <w:r w:rsidRPr="00537B59">
        <w:rPr>
          <w:i/>
          <w:color w:val="000000"/>
        </w:rPr>
        <w:t>mail</w:t>
      </w:r>
      <w:r w:rsidRPr="00537B59">
        <w:rPr>
          <w:i/>
          <w:color w:val="000000"/>
          <w:lang w:val="ru-RU"/>
        </w:rPr>
        <w:t xml:space="preserve">: </w:t>
      </w:r>
      <w:hyperlink r:id="rId6" w:tooltip="mailto:ushakovaia@my.msu.ru" w:history="1">
        <w:r w:rsidRPr="00537B59">
          <w:rPr>
            <w:rStyle w:val="af9"/>
            <w:i/>
            <w:iCs/>
            <w:color w:val="000000"/>
          </w:rPr>
          <w:t>ushakovaia</w:t>
        </w:r>
        <w:r w:rsidRPr="00537B59">
          <w:rPr>
            <w:rStyle w:val="af9"/>
            <w:i/>
            <w:iCs/>
            <w:color w:val="000000"/>
            <w:lang w:val="ru-RU"/>
          </w:rPr>
          <w:t>@</w:t>
        </w:r>
        <w:r w:rsidRPr="00537B59">
          <w:rPr>
            <w:rStyle w:val="af9"/>
            <w:i/>
            <w:iCs/>
            <w:color w:val="000000"/>
          </w:rPr>
          <w:t>my</w:t>
        </w:r>
        <w:r w:rsidRPr="00537B59">
          <w:rPr>
            <w:rStyle w:val="af9"/>
            <w:i/>
            <w:iCs/>
            <w:color w:val="000000"/>
            <w:lang w:val="ru-RU"/>
          </w:rPr>
          <w:t>.</w:t>
        </w:r>
        <w:r w:rsidRPr="00537B59">
          <w:rPr>
            <w:rStyle w:val="af9"/>
            <w:i/>
            <w:iCs/>
            <w:color w:val="000000"/>
          </w:rPr>
          <w:t>msu</w:t>
        </w:r>
        <w:r w:rsidRPr="00537B59">
          <w:rPr>
            <w:rStyle w:val="af9"/>
            <w:i/>
            <w:iCs/>
            <w:color w:val="000000"/>
            <w:lang w:val="ru-RU"/>
          </w:rPr>
          <w:t>.</w:t>
        </w:r>
        <w:proofErr w:type="spellStart"/>
        <w:r w:rsidRPr="00537B59">
          <w:rPr>
            <w:rStyle w:val="af9"/>
            <w:i/>
            <w:iCs/>
            <w:color w:val="000000"/>
          </w:rPr>
          <w:t>ru</w:t>
        </w:r>
        <w:proofErr w:type="spellEnd"/>
      </w:hyperlink>
    </w:p>
    <w:p w14:paraId="35FB82F5" w14:textId="77777777" w:rsidR="00537B59" w:rsidRDefault="00000000">
      <w:pPr>
        <w:pStyle w:val="aff0"/>
        <w:spacing w:line="240" w:lineRule="auto"/>
        <w:ind w:right="0" w:firstLine="397"/>
      </w:pPr>
      <w:r>
        <w:t>В настоящее время перспективным направлением в науке является изучение свойств и методов синтеза фотопротекторов. В основном они используются для производства солнцезащитной косметики, играя там ключевую роль в виде защиты кожи от воздействия ультрафиолетового излучения. На данный момент в большинстве современных косметических средств используются фотопротекторы, производимые из органических компонентов, которые негативно влияют не только на кожу человека, но и наносят колоссальный урон окружающей среде, вызывая гибель водных форм жизни. Альтернативой органическим фотопротекторам являются неорганические, и это не только широко используемые сейчас оксиды титана и цинка, но и другие пигменты, в частности, сложные оксиды титана-церия, методы синтеза которых пока недостаточно хорошо разработаны, а функциональные свойства – не изучены.</w:t>
      </w:r>
    </w:p>
    <w:p w14:paraId="5222FA83" w14:textId="77777777" w:rsidR="00537B59" w:rsidRDefault="00000000" w:rsidP="00537B59">
      <w:pPr>
        <w:pStyle w:val="E-mail"/>
        <w:spacing w:line="240" w:lineRule="auto"/>
        <w:ind w:right="0" w:firstLine="397"/>
        <w:jc w:val="both"/>
        <w:rPr>
          <w:lang w:val="ru-RU"/>
        </w:rPr>
      </w:pPr>
      <w:r>
        <w:rPr>
          <w:lang w:val="ru-RU"/>
        </w:rPr>
        <w:t xml:space="preserve">В связи с этим, целью данной работы стало изучение </w:t>
      </w:r>
      <w:proofErr w:type="spellStart"/>
      <w:r>
        <w:rPr>
          <w:lang w:val="ru-RU"/>
        </w:rPr>
        <w:t>фотокаталитических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фотопротекторных</w:t>
      </w:r>
      <w:proofErr w:type="spellEnd"/>
      <w:r>
        <w:rPr>
          <w:lang w:val="ru-RU"/>
        </w:rPr>
        <w:t xml:space="preserve"> свойств сложных оксидов титана, синтезированных гидротермальным методом. Также, интересующим нас свойством стал </w:t>
      </w:r>
      <w:r>
        <w:t>SPF</w:t>
      </w:r>
      <w:r>
        <w:rPr>
          <w:lang w:val="ru-RU"/>
        </w:rPr>
        <w:t>-параметр (</w:t>
      </w:r>
      <w:r>
        <w:t>Sun</w:t>
      </w:r>
      <w:r>
        <w:rPr>
          <w:lang w:val="ru-RU"/>
        </w:rPr>
        <w:t xml:space="preserve"> </w:t>
      </w:r>
      <w:r>
        <w:t>Protection</w:t>
      </w:r>
      <w:r>
        <w:rPr>
          <w:lang w:val="ru-RU"/>
        </w:rPr>
        <w:t xml:space="preserve"> </w:t>
      </w:r>
      <w:r>
        <w:t>Factor</w:t>
      </w:r>
      <w:r>
        <w:rPr>
          <w:lang w:val="ru-RU"/>
        </w:rPr>
        <w:t>), отвечающий за степень взаимодействия с ультрафиолетовым излучением, показывающий степень защиты кожи человека от солнечных лучей.</w:t>
      </w:r>
    </w:p>
    <w:p w14:paraId="0610B68E" w14:textId="77777777" w:rsidR="00EB7521" w:rsidRPr="00537B59" w:rsidRDefault="00000000" w:rsidP="00537B59">
      <w:pPr>
        <w:pStyle w:val="E-mail"/>
        <w:spacing w:line="240" w:lineRule="auto"/>
        <w:ind w:right="0" w:firstLine="397"/>
        <w:jc w:val="both"/>
        <w:rPr>
          <w:rFonts w:cs="Times New Roman"/>
          <w:color w:val="000000"/>
          <w:lang w:val="ru-RU"/>
        </w:rPr>
      </w:pPr>
      <w:r w:rsidRPr="00537B59">
        <w:rPr>
          <w:color w:val="000000"/>
          <w:lang w:val="ru-RU"/>
        </w:rPr>
        <w:t xml:space="preserve">Синтезированные образцы были получены в ходе реакции между </w:t>
      </w:r>
      <w:proofErr w:type="spellStart"/>
      <w:r w:rsidRPr="00537B59">
        <w:rPr>
          <w:rFonts w:cs="Times New Roman"/>
          <w:color w:val="000000"/>
          <w:lang w:val="ru-RU"/>
        </w:rPr>
        <w:t>гексахлортитановой</w:t>
      </w:r>
      <w:proofErr w:type="spellEnd"/>
      <w:r w:rsidRPr="00537B59">
        <w:rPr>
          <w:rFonts w:cs="Times New Roman"/>
          <w:color w:val="000000"/>
          <w:lang w:val="ru-RU"/>
        </w:rPr>
        <w:t xml:space="preserve"> кислотой и </w:t>
      </w:r>
      <w:proofErr w:type="spellStart"/>
      <w:r w:rsidRPr="00537B59">
        <w:rPr>
          <w:rFonts w:cs="Times New Roman"/>
          <w:color w:val="000000"/>
          <w:lang w:val="ru-RU"/>
        </w:rPr>
        <w:t>гептагидратом</w:t>
      </w:r>
      <w:proofErr w:type="spellEnd"/>
      <w:r w:rsidRPr="00537B59">
        <w:rPr>
          <w:rFonts w:cs="Times New Roman"/>
          <w:color w:val="000000"/>
          <w:lang w:val="ru-RU"/>
        </w:rPr>
        <w:t xml:space="preserve"> хлоридом церия в щелочной среде, с использованием раствора </w:t>
      </w:r>
      <w:r w:rsidRPr="00537B59">
        <w:rPr>
          <w:rFonts w:cs="Times New Roman"/>
          <w:color w:val="000000"/>
        </w:rPr>
        <w:t>KOH</w:t>
      </w:r>
      <w:r w:rsidRPr="00537B59">
        <w:rPr>
          <w:rFonts w:cs="Times New Roman"/>
          <w:color w:val="000000"/>
          <w:lang w:val="ru-RU"/>
        </w:rPr>
        <w:t xml:space="preserve"> в качестве регулятора рН и с последующей гидротермальной обработкой. Образцы получали при температуре 180 </w:t>
      </w:r>
      <w:r w:rsidRPr="00537B59">
        <w:rPr>
          <w:color w:val="000000"/>
          <w:lang w:val="ru-RU"/>
        </w:rPr>
        <w:t>°С</w:t>
      </w:r>
      <w:r w:rsidRPr="00537B59">
        <w:rPr>
          <w:rFonts w:cs="Times New Roman"/>
          <w:color w:val="000000"/>
          <w:lang w:val="ru-RU"/>
        </w:rPr>
        <w:t xml:space="preserve">, но при различном времени проведения синтеза – 6, 12, 24 и 48 часов. При подготовке прекурсоров мы также варьировали концентрацию КОН в пределах </w:t>
      </w:r>
      <w:r w:rsidRPr="00537B59">
        <w:rPr>
          <w:color w:val="000000"/>
          <w:lang w:val="ru-RU"/>
        </w:rPr>
        <w:t>1.56 – 3.65</w:t>
      </w:r>
      <w:r w:rsidRPr="00537B59">
        <w:rPr>
          <w:color w:val="000000"/>
        </w:rPr>
        <w:t> </w:t>
      </w:r>
      <w:r w:rsidRPr="00537B59">
        <w:rPr>
          <w:color w:val="000000"/>
          <w:lang w:val="ru-RU"/>
        </w:rPr>
        <w:t>М</w:t>
      </w:r>
      <w:r w:rsidRPr="00537B59">
        <w:rPr>
          <w:rFonts w:cs="Times New Roman"/>
          <w:color w:val="000000"/>
          <w:lang w:val="ru-RU"/>
        </w:rPr>
        <w:t>.</w:t>
      </w:r>
    </w:p>
    <w:p w14:paraId="4A381C49" w14:textId="77777777" w:rsidR="00EB7521" w:rsidRDefault="00000000" w:rsidP="00537B59">
      <w:pPr>
        <w:pStyle w:val="E-mail"/>
        <w:spacing w:line="240" w:lineRule="auto"/>
        <w:ind w:right="0" w:firstLine="397"/>
        <w:jc w:val="both"/>
        <w:rPr>
          <w:lang w:val="ru-RU"/>
        </w:rPr>
      </w:pPr>
      <w:r>
        <w:rPr>
          <w:lang w:val="ru-RU"/>
        </w:rPr>
        <w:t xml:space="preserve">Продукты реакции были исследованы на наличие </w:t>
      </w:r>
      <w:proofErr w:type="spellStart"/>
      <w:r>
        <w:rPr>
          <w:lang w:val="ru-RU"/>
        </w:rPr>
        <w:t>фотокаталитических</w:t>
      </w:r>
      <w:proofErr w:type="spellEnd"/>
      <w:r>
        <w:rPr>
          <w:lang w:val="ru-RU"/>
        </w:rPr>
        <w:t xml:space="preserve"> и солнцезащитных свойств, также были найдены цветовые параметры образцов. Анализируя данные </w:t>
      </w:r>
      <w:proofErr w:type="gramStart"/>
      <w:r>
        <w:rPr>
          <w:lang w:val="ru-RU"/>
        </w:rPr>
        <w:t>этих параметров</w:t>
      </w:r>
      <w:proofErr w:type="gramEnd"/>
      <w:r>
        <w:rPr>
          <w:lang w:val="ru-RU"/>
        </w:rPr>
        <w:t xml:space="preserve"> можно сделать вывод о том, насколько синтезированные образцы подходят для дальнейшего беспрепятственного применения в солнцезащитной косметике. Фазовый состав полученных образцов был исследован методом рентгеновской дифракции, а микроструктура – посредством метода растровой электронной микроскопии.</w:t>
      </w:r>
    </w:p>
    <w:p w14:paraId="65A1E6EC" w14:textId="77777777" w:rsidR="00EB7521" w:rsidRPr="00537B59" w:rsidRDefault="00000000" w:rsidP="00537B59">
      <w:pPr>
        <w:pStyle w:val="E-mail"/>
        <w:spacing w:line="240" w:lineRule="auto"/>
        <w:ind w:right="0" w:firstLine="397"/>
        <w:jc w:val="both"/>
        <w:rPr>
          <w:rFonts w:cs="Times New Roman"/>
          <w:lang w:val="ru-RU"/>
        </w:rPr>
      </w:pPr>
      <w:r w:rsidRPr="00537B59">
        <w:rPr>
          <w:rFonts w:cs="Times New Roman"/>
          <w:lang w:val="ru-RU"/>
        </w:rPr>
        <w:t xml:space="preserve">Анализ полученных в ходе исследования синтезированных образцов показал, что при использовании гидротермального метода синтеза были успешно получены композиты на основе сложных оксидов титана и церия, содержащие </w:t>
      </w:r>
      <w:r w:rsidRPr="00537B59">
        <w:rPr>
          <w:rFonts w:cs="Times New Roman"/>
        </w:rPr>
        <w:t>K</w:t>
      </w:r>
      <w:r w:rsidRPr="00537B59">
        <w:rPr>
          <w:rFonts w:cs="Times New Roman"/>
          <w:vertAlign w:val="subscript"/>
          <w:lang w:val="ru-RU"/>
        </w:rPr>
        <w:t>2</w:t>
      </w:r>
      <w:r w:rsidRPr="00537B59">
        <w:rPr>
          <w:rFonts w:cs="Times New Roman"/>
        </w:rPr>
        <w:t>Ce</w:t>
      </w:r>
      <w:r w:rsidRPr="00537B59">
        <w:rPr>
          <w:rFonts w:cs="Times New Roman"/>
          <w:vertAlign w:val="subscript"/>
          <w:lang w:val="ru-RU"/>
        </w:rPr>
        <w:t>2</w:t>
      </w:r>
      <w:r w:rsidRPr="00537B59">
        <w:rPr>
          <w:rFonts w:cs="Times New Roman"/>
        </w:rPr>
        <w:t>Ti</w:t>
      </w:r>
      <w:r w:rsidRPr="00537B59">
        <w:rPr>
          <w:rFonts w:cs="Times New Roman"/>
          <w:vertAlign w:val="subscript"/>
          <w:lang w:val="ru-RU"/>
        </w:rPr>
        <w:t>3</w:t>
      </w:r>
      <w:r w:rsidRPr="00537B59">
        <w:rPr>
          <w:rFonts w:cs="Times New Roman"/>
        </w:rPr>
        <w:t>O</w:t>
      </w:r>
      <w:r w:rsidRPr="00537B59">
        <w:rPr>
          <w:rFonts w:cs="Times New Roman"/>
          <w:vertAlign w:val="subscript"/>
          <w:lang w:val="ru-RU"/>
        </w:rPr>
        <w:t>10</w:t>
      </w:r>
      <w:r w:rsidRPr="00537B59">
        <w:rPr>
          <w:rFonts w:eastAsia="Abyssinica SIL" w:cs="Times New Roman"/>
          <w:lang w:val="ru-RU"/>
        </w:rPr>
        <w:t>·</w:t>
      </w:r>
      <w:r w:rsidRPr="00537B59">
        <w:rPr>
          <w:rFonts w:cs="Times New Roman"/>
          <w:lang w:val="ru-RU"/>
        </w:rPr>
        <w:t>1,6</w:t>
      </w:r>
      <w:r w:rsidRPr="00537B59">
        <w:rPr>
          <w:rFonts w:cs="Times New Roman"/>
        </w:rPr>
        <w:t>H</w:t>
      </w:r>
      <w:r w:rsidRPr="00537B59">
        <w:rPr>
          <w:rFonts w:cs="Times New Roman"/>
          <w:vertAlign w:val="subscript"/>
          <w:lang w:val="ru-RU"/>
        </w:rPr>
        <w:t>2</w:t>
      </w:r>
      <w:r w:rsidRPr="00537B59">
        <w:rPr>
          <w:rFonts w:cs="Times New Roman"/>
        </w:rPr>
        <w:t>O</w:t>
      </w:r>
      <w:r w:rsidRPr="00537B59">
        <w:rPr>
          <w:rFonts w:cs="Times New Roman"/>
          <w:lang w:val="ru-RU"/>
        </w:rPr>
        <w:t xml:space="preserve">. Каждое полученное соединение показало низкую активность в реакции обесцвечивания метилового оранжевого, что позволяет сделать вывод о том, что данные образцы пригодны для применения в качестве </w:t>
      </w:r>
      <w:proofErr w:type="spellStart"/>
      <w:r w:rsidRPr="00537B59">
        <w:rPr>
          <w:rFonts w:cs="Times New Roman"/>
          <w:lang w:val="ru-RU"/>
        </w:rPr>
        <w:t>фотопротекторных</w:t>
      </w:r>
      <w:proofErr w:type="spellEnd"/>
      <w:r w:rsidRPr="00537B59">
        <w:rPr>
          <w:rFonts w:cs="Times New Roman"/>
          <w:lang w:val="ru-RU"/>
        </w:rPr>
        <w:t xml:space="preserve"> материалов. Некоторые из синтезированных образцов продемонстрировали достаточно высокие значение солнцезащитного фактора (до 9.5) по сравнению с коммерчески доступным диоксидом титана (</w:t>
      </w:r>
      <w:r w:rsidRPr="00537B59">
        <w:rPr>
          <w:rFonts w:cs="Times New Roman"/>
        </w:rPr>
        <w:t>SPF</w:t>
      </w:r>
      <w:r w:rsidRPr="00537B59">
        <w:rPr>
          <w:rFonts w:cs="Times New Roman"/>
          <w:lang w:val="ru-RU"/>
        </w:rPr>
        <w:t xml:space="preserve"> = 3). Цвета полученных пигментов были приемлемы для использования при производстве солнцезащитной продукции.</w:t>
      </w:r>
    </w:p>
    <w:p w14:paraId="7176C172" w14:textId="77777777" w:rsidR="00EB7521" w:rsidRDefault="00000000" w:rsidP="00537B59">
      <w:pPr>
        <w:spacing w:after="0" w:line="240" w:lineRule="atLeast"/>
        <w:ind w:firstLine="397"/>
        <w:jc w:val="both"/>
        <w:rPr>
          <w:bCs/>
          <w:i/>
          <w:lang w:val="ru-RU"/>
        </w:rPr>
      </w:pPr>
      <w:r>
        <w:rPr>
          <w:bCs/>
          <w:i/>
          <w:lang w:val="ru-RU"/>
        </w:rPr>
        <w:t>Работа поддержана РНФ (грант 23-73-10088)</w:t>
      </w:r>
    </w:p>
    <w:sectPr w:rsidR="00EB7521" w:rsidSect="00537B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A985" w14:textId="77777777" w:rsidR="004E0CD5" w:rsidRDefault="004E0CD5">
      <w:pPr>
        <w:spacing w:after="0" w:line="240" w:lineRule="auto"/>
      </w:pPr>
      <w:r>
        <w:separator/>
      </w:r>
    </w:p>
  </w:endnote>
  <w:endnote w:type="continuationSeparator" w:id="0">
    <w:p w14:paraId="1D1A0E42" w14:textId="77777777" w:rsidR="004E0CD5" w:rsidRDefault="004E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byssinica SIL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24F8" w14:textId="77777777" w:rsidR="004E0CD5" w:rsidRDefault="004E0CD5">
      <w:pPr>
        <w:spacing w:after="0" w:line="240" w:lineRule="auto"/>
      </w:pPr>
      <w:r>
        <w:separator/>
      </w:r>
    </w:p>
  </w:footnote>
  <w:footnote w:type="continuationSeparator" w:id="0">
    <w:p w14:paraId="2921660D" w14:textId="77777777" w:rsidR="004E0CD5" w:rsidRDefault="004E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21"/>
    <w:rsid w:val="00172F04"/>
    <w:rsid w:val="004E0CD5"/>
    <w:rsid w:val="004E2445"/>
    <w:rsid w:val="00537B59"/>
    <w:rsid w:val="00655FCA"/>
    <w:rsid w:val="00E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A1861"/>
  <w15:docId w15:val="{BF486646-EC28-4DCA-AC69-A52DD14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Batang" w:hAnsi="Times New Roman" w:cs="Times New Roman"/>
      <w:sz w:val="24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color w:val="0000FF"/>
      <w:u w:val="single"/>
    </w:rPr>
  </w:style>
  <w:style w:type="paragraph" w:customStyle="1" w:styleId="afa">
    <w:name w:val="Докладчик"/>
    <w:basedOn w:val="afb"/>
    <w:link w:val="afc"/>
    <w:qFormat/>
    <w:rPr>
      <w:i w:val="0"/>
      <w:iCs/>
      <w:u w:val="single"/>
    </w:rPr>
  </w:style>
  <w:style w:type="paragraph" w:customStyle="1" w:styleId="afb">
    <w:name w:val="Авторы_тезисы"/>
    <w:basedOn w:val="a"/>
    <w:link w:val="afd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c">
    <w:name w:val="Докладчик Знак"/>
    <w:link w:val="afa"/>
    <w:rPr>
      <w:rFonts w:ascii="Times New Roman" w:eastAsia="Batang" w:hAnsi="Times New Roman" w:cs="Arial"/>
      <w:iCs/>
      <w:sz w:val="24"/>
      <w:szCs w:val="24"/>
      <w:u w:val="single"/>
      <w:lang w:bidi="en-US"/>
      <w14:ligatures w14:val="none"/>
    </w:rPr>
  </w:style>
  <w:style w:type="paragraph" w:customStyle="1" w:styleId="afe">
    <w:name w:val="Место_работы_тезисы"/>
    <w:basedOn w:val="afb"/>
    <w:link w:val="aff"/>
    <w:qFormat/>
    <w:rPr>
      <w:i w:val="0"/>
    </w:rPr>
  </w:style>
  <w:style w:type="character" w:customStyle="1" w:styleId="afd">
    <w:name w:val="Авторы_тезисы Знак"/>
    <w:link w:val="afb"/>
    <w:rPr>
      <w:rFonts w:ascii="Times New Roman" w:eastAsia="Batang" w:hAnsi="Times New Roman" w:cs="Arial"/>
      <w:i/>
      <w:sz w:val="24"/>
      <w:szCs w:val="24"/>
      <w:lang w:bidi="en-US"/>
      <w14:ligatures w14:val="none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">
    <w:name w:val="Место_работы_тезисы Знак"/>
    <w:link w:val="afe"/>
    <w:rPr>
      <w:rFonts w:ascii="Times New Roman" w:eastAsia="Batang" w:hAnsi="Times New Roman" w:cs="Arial"/>
      <w:sz w:val="24"/>
      <w:szCs w:val="24"/>
      <w:lang w:bidi="en-US"/>
      <w14:ligatures w14:val="none"/>
    </w:rPr>
  </w:style>
  <w:style w:type="paragraph" w:customStyle="1" w:styleId="aff0">
    <w:name w:val="Текст_тезисы"/>
    <w:basedOn w:val="a"/>
    <w:link w:val="aff1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ascii="Times New Roman" w:eastAsia="Batang" w:hAnsi="Times New Roman" w:cs="Arial"/>
      <w:sz w:val="24"/>
      <w:szCs w:val="24"/>
      <w:lang w:val="en-US" w:bidi="en-US"/>
      <w14:ligatures w14:val="none"/>
    </w:rPr>
  </w:style>
  <w:style w:type="character" w:customStyle="1" w:styleId="aff1">
    <w:name w:val="Текст_тезисы Знак"/>
    <w:link w:val="aff0"/>
    <w:rPr>
      <w:rFonts w:ascii="Times New Roman" w:eastAsia="Batang" w:hAnsi="Times New Roman" w:cs="Arial"/>
      <w:color w:val="000000"/>
      <w:sz w:val="24"/>
      <w:szCs w:val="24"/>
      <w:lang w:bidi="en-US"/>
      <w14:ligatures w14:val="none"/>
    </w:rPr>
  </w:style>
  <w:style w:type="paragraph" w:customStyle="1" w:styleId="aff2">
    <w:name w:val="Литература_тезисы"/>
    <w:basedOn w:val="a"/>
    <w:link w:val="aff3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3">
    <w:name w:val="Литература_тезисы Знак"/>
    <w:link w:val="aff2"/>
    <w:rPr>
      <w:rFonts w:ascii="Times New Roman" w:eastAsia="Batang" w:hAnsi="Times New Roman" w:cs="Arial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hakovaia@my.m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Chernoukhov</cp:lastModifiedBy>
  <cp:revision>2</cp:revision>
  <dcterms:created xsi:type="dcterms:W3CDTF">2025-03-23T00:20:00Z</dcterms:created>
  <dcterms:modified xsi:type="dcterms:W3CDTF">2025-03-23T00:20:00Z</dcterms:modified>
</cp:coreProperties>
</file>