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3C" w:rsidRDefault="00EF2981">
      <w:pPr>
        <w:pStyle w:val="Standard"/>
        <w:widowControl w:val="0"/>
        <w:spacing w:after="12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Обзор исследований влияния вторичных частиц в процессе лучевой терапии</w:t>
      </w:r>
    </w:p>
    <w:p w:rsidR="0065433C" w:rsidRDefault="00EF2981">
      <w:pPr>
        <w:pStyle w:val="Standard"/>
        <w:widowControl w:val="0"/>
        <w:spacing w:after="120"/>
        <w:jc w:val="center"/>
      </w:pPr>
      <w:r>
        <w:rPr>
          <w:rFonts w:ascii="Times New Roman" w:eastAsia="Times New Roman" w:hAnsi="Times New Roman" w:cs="Times New Roman"/>
        </w:rPr>
        <w:t>С.А. Зеленова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И.Ф.Жаринов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А.А.Щербаков</w:t>
      </w:r>
      <w:r>
        <w:rPr>
          <w:rFonts w:ascii="Times New Roman" w:eastAsia="Times New Roman" w:hAnsi="Times New Roman" w:cs="Times New Roman"/>
          <w:vertAlign w:val="superscript"/>
        </w:rPr>
        <w:t>1,2</w:t>
      </w:r>
      <w:r>
        <w:rPr>
          <w:rFonts w:ascii="Times New Roman" w:eastAsia="Times New Roman" w:hAnsi="Times New Roman" w:cs="Times New Roman"/>
        </w:rPr>
        <w:t>, Ф.Р. Студеникин</w:t>
      </w:r>
      <w:r>
        <w:rPr>
          <w:rFonts w:ascii="Times New Roman" w:eastAsia="Times New Roman" w:hAnsi="Times New Roman" w:cs="Times New Roman"/>
          <w:vertAlign w:val="superscript"/>
        </w:rPr>
        <w:t>1,2</w:t>
      </w:r>
    </w:p>
    <w:p w:rsidR="0065433C" w:rsidRDefault="00EF2981">
      <w:pPr>
        <w:pStyle w:val="Standard"/>
        <w:widowControl w:val="0"/>
        <w:spacing w:after="120"/>
        <w:jc w:val="center"/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Московский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государственный университет имени М. В. Ломоносова  </w:t>
      </w:r>
      <w: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Научно-исследовательский институт ядерной физики имени Д. В. Скобельцына, </w:t>
      </w:r>
      <w: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Москва, Россия</w:t>
      </w:r>
    </w:p>
    <w:p w:rsidR="0065433C" w:rsidRDefault="00EF2981">
      <w:pPr>
        <w:pStyle w:val="Standard"/>
        <w:widowControl w:val="0"/>
        <w:spacing w:after="120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E–mail: zelenovasa@my.msu.ru</w:t>
      </w:r>
    </w:p>
    <w:p w:rsidR="0065433C" w:rsidRDefault="00EF2981">
      <w:pPr>
        <w:ind w:firstLine="283"/>
      </w:pPr>
      <w:r>
        <w:rPr>
          <w:rFonts w:ascii="Times New Roman" w:eastAsia="Times New Roman" w:hAnsi="Times New Roman" w:cs="Times New Roman"/>
        </w:rPr>
        <w:t xml:space="preserve">В настоящее время протонная лучевая терапия является одним из перспективных методов </w:t>
      </w:r>
      <w:r>
        <w:rPr>
          <w:rFonts w:ascii="Times New Roman" w:eastAsia="Times New Roman" w:hAnsi="Times New Roman" w:cs="Times New Roman"/>
        </w:rPr>
        <w:t>лечения онкологических заболеваний. Главным преимуществом данного метода лучевой терапии является возможность обеспечения более точного доставки дозы к целевому объему, минимизируя воздействие ионизирующего излучения на окружающие здоровые ткани. Такой рез</w:t>
      </w:r>
      <w:r>
        <w:rPr>
          <w:rFonts w:ascii="Times New Roman" w:eastAsia="Times New Roman" w:hAnsi="Times New Roman" w:cs="Times New Roman"/>
        </w:rPr>
        <w:t>ультат возможен благодаря особенности взаимодействия тяжелых заряженных частиц с веществом: они отдают основную часть своей энергии в конце своего пути, стремительно ионизируя атомы среды. Для протонов эта особенность описывается пиком Брэгга. Однако при п</w:t>
      </w:r>
      <w:r>
        <w:rPr>
          <w:rFonts w:ascii="Times New Roman" w:eastAsia="Times New Roman" w:hAnsi="Times New Roman" w:cs="Times New Roman"/>
        </w:rPr>
        <w:t>рохождении пучка протонов через элементы коллимационной системы и ткани пациента в результате ядерных реакций могут рождаться вторичные частицы: фотоны, протоны и нейтроны. Поскольку нейтроны обладают высокой относительной биологической эффективностью, они</w:t>
      </w:r>
      <w:r>
        <w:rPr>
          <w:rFonts w:ascii="Times New Roman" w:eastAsia="Times New Roman" w:hAnsi="Times New Roman" w:cs="Times New Roman"/>
        </w:rPr>
        <w:t xml:space="preserve"> могут  вносить неучтённый вклад в эквивалентную дозу, получаемую пациентом. В связи с этим точная оценка доз вторичных нейтронов является критически важной задачей для оптимизации протонной терапии и минимизации рисков для пациентов.</w:t>
      </w:r>
    </w:p>
    <w:p w:rsidR="0065433C" w:rsidRDefault="00EF2981">
      <w:pPr>
        <w:ind w:firstLine="283"/>
      </w:pPr>
      <w:r>
        <w:rPr>
          <w:rFonts w:ascii="Times New Roman" w:eastAsia="Times New Roman" w:hAnsi="Times New Roman" w:cs="Times New Roman"/>
        </w:rPr>
        <w:t>Моделирование методом</w:t>
      </w:r>
      <w:r>
        <w:rPr>
          <w:rFonts w:ascii="Times New Roman" w:eastAsia="Times New Roman" w:hAnsi="Times New Roman" w:cs="Times New Roman"/>
        </w:rPr>
        <w:t xml:space="preserve"> Монте-Карло является одним из основных инструментов для оценки вторичных нейтронов. Программные пакеты MCNPX, Geant4 и TOPAS позволяют моделировать транспорт протонов и вторичных частиц в сложных системах.</w:t>
      </w:r>
    </w:p>
    <w:p w:rsidR="0065433C" w:rsidRDefault="00EF2981">
      <w:pPr>
        <w:ind w:firstLine="283"/>
      </w:pPr>
      <w:r>
        <w:rPr>
          <w:rFonts w:ascii="Times New Roman" w:eastAsia="Times New Roman" w:hAnsi="Times New Roman" w:cs="Times New Roman"/>
        </w:rPr>
        <w:t>Исследования, посвященные данной проблеме, направ</w:t>
      </w:r>
      <w:r>
        <w:rPr>
          <w:rFonts w:ascii="Times New Roman" w:eastAsia="Times New Roman" w:hAnsi="Times New Roman" w:cs="Times New Roman"/>
        </w:rPr>
        <w:t>лены на оценку корректности используемых моделей: MC-моделирование корректно воспроизводит спектры нейтронов и распределения доз вторичных нейтронов, однако наблюдаются расхождения между смоделированными и измеренными значениями, особенно для высокоэнергет</w:t>
      </w:r>
      <w:r>
        <w:rPr>
          <w:rFonts w:ascii="Times New Roman" w:eastAsia="Times New Roman" w:hAnsi="Times New Roman" w:cs="Times New Roman"/>
        </w:rPr>
        <w:t>ических нейтронов.[1, 2] Также проводится сравнение различных физических моделей для  более точного воспроизведения углов рассеяния распределения доз[3, 4]</w:t>
      </w:r>
    </w:p>
    <w:p w:rsidR="0065433C" w:rsidRDefault="00EF2981">
      <w:pPr>
        <w:ind w:firstLine="283"/>
      </w:pPr>
      <w:r>
        <w:rPr>
          <w:rFonts w:ascii="Times New Roman" w:eastAsia="Times New Roman" w:hAnsi="Times New Roman" w:cs="Times New Roman"/>
        </w:rPr>
        <w:t>Настоящая работа посвящена обзору современных тенденций в изучении вторичных нейтронов в протонной л</w:t>
      </w:r>
      <w:r>
        <w:rPr>
          <w:rFonts w:ascii="Times New Roman" w:eastAsia="Times New Roman" w:hAnsi="Times New Roman" w:cs="Times New Roman"/>
        </w:rPr>
        <w:t>учевой терапии при помощи моделирования с использование метода Монте-Карло.</w:t>
      </w:r>
    </w:p>
    <w:p w:rsidR="0065433C" w:rsidRDefault="0065433C">
      <w:pPr>
        <w:ind w:firstLine="283"/>
      </w:pPr>
    </w:p>
    <w:p w:rsidR="0065433C" w:rsidRDefault="00EF2981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Farah, J., Martinetti, F., Sayah, R., et al. (2014). Monte Carlo modeling of proton therapy installations: a global experimental method to validate secondary neutron dose calculat</w:t>
      </w:r>
      <w:r>
        <w:rPr>
          <w:rFonts w:ascii="Times New Roman" w:eastAsia="Times New Roman" w:hAnsi="Times New Roman" w:cs="Times New Roman"/>
        </w:rPr>
        <w:t>ions. </w:t>
      </w:r>
      <w:r>
        <w:rPr>
          <w:rFonts w:ascii="Times New Roman" w:eastAsia="Times New Roman" w:hAnsi="Times New Roman" w:cs="Times New Roman"/>
          <w:i/>
          <w:iCs/>
        </w:rPr>
        <w:t>Physics in Medicine &amp; Biology</w:t>
      </w:r>
      <w:r>
        <w:rPr>
          <w:rFonts w:ascii="Times New Roman" w:eastAsia="Times New Roman" w:hAnsi="Times New Roman" w:cs="Times New Roman"/>
        </w:rPr>
        <w:t>, 59(10), 2747.</w:t>
      </w:r>
    </w:p>
    <w:p w:rsidR="0065433C" w:rsidRDefault="00EF2981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Han, S.-E., Cho, G., &amp; Lee, S. B. (2017). An Assessment of the Secondary Neutron Dose in the Passive Scattering Proton Beam Facility of the National Cancer Center. </w:t>
      </w:r>
      <w:r>
        <w:rPr>
          <w:rFonts w:ascii="Times New Roman" w:eastAsia="Times New Roman" w:hAnsi="Times New Roman" w:cs="Times New Roman"/>
          <w:i/>
          <w:iCs/>
        </w:rPr>
        <w:t>Nuclear Engineering and Technology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49(4), 801–809.</w:t>
      </w:r>
    </w:p>
    <w:p w:rsidR="0065433C" w:rsidRDefault="00EF2981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Lin, Y.-C., Lee, C.-C., Chao, T.-C., &amp; Tsai, H.-Y. (2017). Ambient neutron dose equivalent during proton therapy using wobbling scanning system: Measurements and calculations. </w:t>
      </w:r>
      <w:r>
        <w:rPr>
          <w:rFonts w:ascii="Times New Roman" w:eastAsia="Times New Roman" w:hAnsi="Times New Roman" w:cs="Times New Roman"/>
          <w:i/>
          <w:iCs/>
        </w:rPr>
        <w:t>Radiation Physics and Chemistry</w:t>
      </w:r>
      <w:r>
        <w:rPr>
          <w:rFonts w:ascii="Times New Roman" w:eastAsia="Times New Roman" w:hAnsi="Times New Roman" w:cs="Times New Roman"/>
        </w:rPr>
        <w:t>, 140, 290–294.</w:t>
      </w:r>
    </w:p>
    <w:p w:rsidR="0065433C" w:rsidRDefault="00EF2981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Fuchs, H., Vatnit</w:t>
      </w:r>
      <w:r>
        <w:rPr>
          <w:rFonts w:ascii="Times New Roman" w:eastAsia="Times New Roman" w:hAnsi="Times New Roman" w:cs="Times New Roman"/>
        </w:rPr>
        <w:t>sky, S., Stock, M., Georg, D., &amp; Grevillot, L. (2017). Evaluation of GATE/Geant4 multiple Coulomb scattering algorithms for a 160 MeV proton beam. </w:t>
      </w:r>
      <w:r>
        <w:rPr>
          <w:rFonts w:ascii="Times New Roman" w:eastAsia="Times New Roman" w:hAnsi="Times New Roman" w:cs="Times New Roman"/>
          <w:i/>
          <w:iCs/>
        </w:rPr>
        <w:t>Nuclear Instruments and Methods in Physics Research Section B: Beam Interactions with Materials and Atoms</w:t>
      </w:r>
      <w:r>
        <w:rPr>
          <w:rFonts w:ascii="Times New Roman" w:eastAsia="Times New Roman" w:hAnsi="Times New Roman" w:cs="Times New Roman"/>
        </w:rPr>
        <w:t>, 41</w:t>
      </w:r>
      <w:r>
        <w:rPr>
          <w:rFonts w:ascii="Times New Roman" w:eastAsia="Times New Roman" w:hAnsi="Times New Roman" w:cs="Times New Roman"/>
        </w:rPr>
        <w:t>0, 122–126.</w:t>
      </w:r>
    </w:p>
    <w:sectPr w:rsidR="0065433C">
      <w:pgSz w:w="11906" w:h="16838"/>
      <w:pgMar w:top="1134" w:right="1361" w:bottom="766" w:left="1361" w:header="720" w:footer="709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2981">
      <w:r>
        <w:separator/>
      </w:r>
    </w:p>
  </w:endnote>
  <w:endnote w:type="continuationSeparator" w:id="0">
    <w:p w:rsidR="00000000" w:rsidRDefault="00EF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O Thame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Lucida Grande CY">
    <w:charset w:val="00"/>
    <w:family w:val="auto"/>
    <w:pitch w:val="default"/>
  </w:font>
  <w:font w:name="Liberatio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2981">
      <w:r>
        <w:separator/>
      </w:r>
    </w:p>
  </w:footnote>
  <w:footnote w:type="continuationSeparator" w:id="0">
    <w:p w:rsidR="00000000" w:rsidRDefault="00EF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C560C"/>
    <w:multiLevelType w:val="multilevel"/>
    <w:tmpl w:val="8EC6A620"/>
    <w:styleLink w:val="num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433C"/>
    <w:rsid w:val="0065433C"/>
    <w:rsid w:val="00E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37DED42-7640-40B4-A6EB-4944B542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Heading2">
    <w:name w:val="heading 2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Heading3">
    <w:name w:val="heading 3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Heading4">
    <w:name w:val="heading 4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Heading5">
    <w:name w:val="heading 5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</w:style>
  <w:style w:type="paragraph" w:customStyle="1" w:styleId="a">
    <w:name w:val="Верхний колонтитул Знак"/>
    <w:basedOn w:val="DefaultParagraphFont1"/>
  </w:style>
  <w:style w:type="paragraph" w:customStyle="1" w:styleId="ListLabel48">
    <w:name w:val="ListLabel 48"/>
  </w:style>
  <w:style w:type="paragraph" w:customStyle="1" w:styleId="ListLabel41">
    <w:name w:val="ListLabel 41"/>
  </w:style>
  <w:style w:type="paragraph" w:customStyle="1" w:styleId="Contents4">
    <w:name w:val="Contents 4"/>
    <w:next w:val="Standard"/>
    <w:pPr>
      <w:ind w:left="600"/>
    </w:pPr>
  </w:style>
  <w:style w:type="paragraph" w:customStyle="1" w:styleId="ListLabel38">
    <w:name w:val="ListLabel 38"/>
  </w:style>
  <w:style w:type="paragraph" w:customStyle="1" w:styleId="Contents6">
    <w:name w:val="Contents 6"/>
    <w:next w:val="Standard"/>
    <w:pPr>
      <w:ind w:left="1000"/>
    </w:pPr>
  </w:style>
  <w:style w:type="paragraph" w:customStyle="1" w:styleId="ListLabel4">
    <w:name w:val="ListLabel 4"/>
  </w:style>
  <w:style w:type="paragraph" w:customStyle="1" w:styleId="Contents7">
    <w:name w:val="Contents 7"/>
    <w:next w:val="Standard"/>
    <w:pPr>
      <w:ind w:left="1200"/>
    </w:pPr>
  </w:style>
  <w:style w:type="paragraph" w:customStyle="1" w:styleId="ListLabel25">
    <w:name w:val="ListLabel 25"/>
  </w:style>
  <w:style w:type="paragraph" w:customStyle="1" w:styleId="ListLabel15">
    <w:name w:val="ListLabel 15"/>
  </w:style>
  <w:style w:type="paragraph" w:customStyle="1" w:styleId="ListLabel31">
    <w:name w:val="ListLabel 31"/>
  </w:style>
  <w:style w:type="paragraph" w:customStyle="1" w:styleId="Standard">
    <w:name w:val="Standard"/>
    <w:pPr>
      <w:widowControl/>
    </w:pPr>
  </w:style>
  <w:style w:type="paragraph" w:customStyle="1" w:styleId="ListLabel50">
    <w:name w:val="ListLabel 50"/>
  </w:style>
  <w:style w:type="paragraph" w:customStyle="1" w:styleId="ListLabel22">
    <w:name w:val="ListLabel 22"/>
  </w:style>
  <w:style w:type="paragraph" w:customStyle="1" w:styleId="ListLabel43">
    <w:name w:val="ListLabel 43"/>
  </w:style>
  <w:style w:type="paragraph" w:customStyle="1" w:styleId="ListLabel46">
    <w:name w:val="ListLabel 46"/>
  </w:style>
  <w:style w:type="paragraph" w:customStyle="1" w:styleId="ListLabel53">
    <w:name w:val="ListLabel 53"/>
  </w:style>
  <w:style w:type="paragraph" w:customStyle="1" w:styleId="ListLabel10">
    <w:name w:val="ListLabel 10"/>
  </w:style>
  <w:style w:type="paragraph" w:customStyle="1" w:styleId="ListLabel49">
    <w:name w:val="ListLabel 49"/>
  </w:style>
  <w:style w:type="paragraph" w:customStyle="1" w:styleId="VisitedInternetLink">
    <w:name w:val="Visited Internet Link"/>
    <w:rPr>
      <w:color w:val="800000"/>
      <w:u w:val="single"/>
    </w:rPr>
  </w:style>
  <w:style w:type="paragraph" w:customStyle="1" w:styleId="ListLabel5">
    <w:name w:val="ListLabel 5"/>
  </w:style>
  <w:style w:type="paragraph" w:customStyle="1" w:styleId="ListLabel27">
    <w:name w:val="ListLabel 27"/>
  </w:style>
  <w:style w:type="paragraph" w:customStyle="1" w:styleId="ListLabel44">
    <w:name w:val="ListLabel 44"/>
  </w:style>
  <w:style w:type="paragraph" w:styleId="NormalWeb">
    <w:name w:val="Normal (Web)"/>
    <w:basedOn w:val="Standard"/>
    <w:pPr>
      <w:spacing w:before="280" w:after="280"/>
    </w:pPr>
    <w:rPr>
      <w:rFonts w:ascii="Times" w:eastAsia="Times" w:hAnsi="Times" w:cs="Times"/>
      <w:sz w:val="20"/>
      <w:szCs w:val="20"/>
    </w:rPr>
  </w:style>
  <w:style w:type="paragraph" w:customStyle="1" w:styleId="ListLabel17">
    <w:name w:val="ListLabel 17"/>
  </w:style>
  <w:style w:type="paragraph" w:customStyle="1" w:styleId="DefaultParagraphFont1">
    <w:name w:val="Default Paragraph Font1"/>
  </w:style>
  <w:style w:type="paragraph" w:customStyle="1" w:styleId="ListLabel11">
    <w:name w:val="ListLabel 11"/>
  </w:style>
  <w:style w:type="paragraph" w:styleId="Header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PlaceholderText1">
    <w:name w:val="Placeholder Text1"/>
    <w:basedOn w:val="DefaultParagraphFont1"/>
    <w:rPr>
      <w:color w:val="808080"/>
    </w:rPr>
  </w:style>
  <w:style w:type="paragraph" w:customStyle="1" w:styleId="ListLabel32">
    <w:name w:val="ListLabel 32"/>
  </w:style>
  <w:style w:type="paragraph" w:customStyle="1" w:styleId="ListLabel21">
    <w:name w:val="ListLabel 21"/>
  </w:style>
  <w:style w:type="paragraph" w:customStyle="1" w:styleId="ListLabel51">
    <w:name w:val="ListLabel 51"/>
  </w:style>
  <w:style w:type="paragraph" w:customStyle="1" w:styleId="Contents3">
    <w:name w:val="Contents 3"/>
    <w:next w:val="Standard"/>
    <w:pPr>
      <w:ind w:left="400"/>
    </w:pPr>
  </w:style>
  <w:style w:type="paragraph" w:customStyle="1" w:styleId="ListLabel42">
    <w:name w:val="ListLabel 42"/>
  </w:style>
  <w:style w:type="paragraph" w:customStyle="1" w:styleId="ListLabel2">
    <w:name w:val="ListLabel 2"/>
  </w:style>
  <w:style w:type="paragraph" w:customStyle="1" w:styleId="ListLabel29">
    <w:name w:val="ListLabel 29"/>
  </w:style>
  <w:style w:type="paragraph" w:customStyle="1" w:styleId="ListLabel37">
    <w:name w:val="ListLabel 37"/>
  </w:style>
  <w:style w:type="paragraph" w:styleId="Caption">
    <w:name w:val="caption"/>
    <w:basedOn w:val="Standard"/>
    <w:pPr>
      <w:spacing w:before="120" w:after="120"/>
    </w:pPr>
    <w:rPr>
      <w:i/>
      <w:iCs/>
    </w:rPr>
  </w:style>
  <w:style w:type="paragraph" w:customStyle="1" w:styleId="ListLabel54">
    <w:name w:val="ListLabel 54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BalloonText">
    <w:name w:val="Balloon Text"/>
    <w:basedOn w:val="Standard"/>
    <w:rPr>
      <w:rFonts w:ascii="Lucida Grande CY" w:eastAsia="Lucida Grande CY" w:hAnsi="Lucida Grande CY" w:cs="Lucida Grande CY"/>
      <w:sz w:val="18"/>
      <w:szCs w:val="18"/>
    </w:rPr>
  </w:style>
  <w:style w:type="paragraph" w:customStyle="1" w:styleId="ListLabel40">
    <w:name w:val="ListLabel 40"/>
  </w:style>
  <w:style w:type="paragraph" w:customStyle="1" w:styleId="ListLabel39">
    <w:name w:val="ListLabel 39"/>
  </w:style>
  <w:style w:type="paragraph" w:customStyle="1" w:styleId="ListLabel20">
    <w:name w:val="ListLabel 20"/>
  </w:style>
  <w:style w:type="paragraph" w:customStyle="1" w:styleId="ListLabel13">
    <w:name w:val="ListLabel 13"/>
  </w:style>
  <w:style w:type="paragraph" w:customStyle="1" w:styleId="Internetlink">
    <w:name w:val="Internet link"/>
    <w:basedOn w:val="DefaultParagraphFont1"/>
    <w:rPr>
      <w:color w:val="0000FF"/>
      <w:u w:val="single"/>
    </w:rPr>
  </w:style>
  <w:style w:type="paragraph" w:customStyle="1" w:styleId="Footnote">
    <w:name w:val="Footnote"/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rPr>
      <w:rFonts w:ascii="XO Thames" w:eastAsia="XO Thames" w:hAnsi="XO Thames" w:cs="XO Thames"/>
      <w:b/>
      <w:bCs/>
    </w:rPr>
  </w:style>
  <w:style w:type="paragraph" w:customStyle="1" w:styleId="ListLabel1">
    <w:name w:val="ListLabel 1"/>
  </w:style>
  <w:style w:type="paragraph" w:customStyle="1" w:styleId="ListLabel47">
    <w:name w:val="ListLabel 47"/>
  </w:style>
  <w:style w:type="paragraph" w:customStyle="1" w:styleId="HeaderandFooter">
    <w:name w:val="Header and Footer"/>
    <w:basedOn w:val="Standard"/>
  </w:style>
  <w:style w:type="paragraph" w:customStyle="1" w:styleId="ListLabel8">
    <w:name w:val="ListLabel 8"/>
  </w:style>
  <w:style w:type="paragraph" w:customStyle="1" w:styleId="ListLabel14">
    <w:name w:val="ListLabel 14"/>
  </w:style>
  <w:style w:type="paragraph" w:customStyle="1" w:styleId="ListLabel9">
    <w:name w:val="ListLabel 9"/>
  </w:style>
  <w:style w:type="paragraph" w:customStyle="1" w:styleId="Contents9">
    <w:name w:val="Contents 9"/>
    <w:next w:val="Standard"/>
    <w:pPr>
      <w:ind w:left="1600"/>
    </w:pPr>
  </w:style>
  <w:style w:type="paragraph" w:styleId="Footer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ListLabel18">
    <w:name w:val="ListLabel 18"/>
  </w:style>
  <w:style w:type="paragraph" w:customStyle="1" w:styleId="ListLabel24">
    <w:name w:val="ListLabel 24"/>
  </w:style>
  <w:style w:type="paragraph" w:customStyle="1" w:styleId="a0">
    <w:name w:val="Текст выноски Знак"/>
    <w:basedOn w:val="DefaultParagraphFont1"/>
    <w:rPr>
      <w:rFonts w:ascii="Lucida Grande CY" w:eastAsia="Lucida Grande CY" w:hAnsi="Lucida Grande CY" w:cs="Lucida Grande CY"/>
      <w:sz w:val="18"/>
      <w:szCs w:val="18"/>
    </w:rPr>
  </w:style>
  <w:style w:type="paragraph" w:customStyle="1" w:styleId="Contents8">
    <w:name w:val="Contents 8"/>
    <w:next w:val="Standard"/>
    <w:pPr>
      <w:ind w:left="1400"/>
    </w:pPr>
  </w:style>
  <w:style w:type="paragraph" w:customStyle="1" w:styleId="ListLabel45">
    <w:name w:val="ListLabel 45"/>
  </w:style>
  <w:style w:type="paragraph" w:customStyle="1" w:styleId="ListLabel3">
    <w:name w:val="ListLabel 3"/>
  </w:style>
  <w:style w:type="paragraph" w:customStyle="1" w:styleId="ListLabel33">
    <w:name w:val="ListLabel 33"/>
  </w:style>
  <w:style w:type="paragraph" w:customStyle="1" w:styleId="ListLabel23">
    <w:name w:val="ListLabel 23"/>
  </w:style>
  <w:style w:type="paragraph" w:customStyle="1" w:styleId="Contents5">
    <w:name w:val="Contents 5"/>
    <w:next w:val="Standard"/>
    <w:pPr>
      <w:ind w:left="800"/>
    </w:pPr>
  </w:style>
  <w:style w:type="paragraph" w:customStyle="1" w:styleId="ListLabel34">
    <w:name w:val="ListLabel 34"/>
  </w:style>
  <w:style w:type="paragraph" w:customStyle="1" w:styleId="ListLabel12">
    <w:name w:val="ListLabel 12"/>
  </w:style>
  <w:style w:type="paragraph" w:customStyle="1" w:styleId="ListLabel35">
    <w:name w:val="ListLabel 35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ListLabel16">
    <w:name w:val="ListLabel 16"/>
  </w:style>
  <w:style w:type="paragraph" w:customStyle="1" w:styleId="ListLabel19">
    <w:name w:val="ListLabel 19"/>
  </w:style>
  <w:style w:type="paragraph" w:customStyle="1" w:styleId="ListLabel28">
    <w:name w:val="ListLabel 28"/>
  </w:style>
  <w:style w:type="paragraph" w:customStyle="1" w:styleId="ListLabel7">
    <w:name w:val="ListLabel 7"/>
  </w:style>
  <w:style w:type="paragraph" w:styleId="Subtitle">
    <w:name w:val="Subtitle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a1">
    <w:name w:val="Нижний колонтитул Знак"/>
    <w:basedOn w:val="DefaultParagraphFont1"/>
  </w:style>
  <w:style w:type="paragraph" w:styleId="ListParagraph">
    <w:name w:val="List Paragraph"/>
    <w:basedOn w:val="Standard"/>
    <w:pPr>
      <w:ind w:left="720"/>
    </w:pPr>
  </w:style>
  <w:style w:type="paragraph" w:customStyle="1" w:styleId="Index">
    <w:name w:val="Index"/>
    <w:basedOn w:val="Standard"/>
  </w:style>
  <w:style w:type="paragraph" w:customStyle="1" w:styleId="Contents10">
    <w:name w:val="Contents 10"/>
    <w:next w:val="Standard"/>
    <w:pPr>
      <w:ind w:left="1800"/>
    </w:pPr>
  </w:style>
  <w:style w:type="paragraph" w:styleId="Title">
    <w:name w:val="Title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ListLabel36">
    <w:name w:val="ListLabel 36"/>
  </w:style>
  <w:style w:type="paragraph" w:styleId="List">
    <w:name w:val="List"/>
    <w:basedOn w:val="Textbody"/>
  </w:style>
  <w:style w:type="paragraph" w:customStyle="1" w:styleId="ListLabel26">
    <w:name w:val="ListLabel 26"/>
  </w:style>
  <w:style w:type="paragraph" w:customStyle="1" w:styleId="ListLabel52">
    <w:name w:val="ListLabel 52"/>
  </w:style>
  <w:style w:type="paragraph" w:customStyle="1" w:styleId="ListLabel30">
    <w:name w:val="ListLabel 30"/>
  </w:style>
  <w:style w:type="paragraph" w:customStyle="1" w:styleId="ListLabel6">
    <w:name w:val="ListLabel 6"/>
  </w:style>
  <w:style w:type="numbering" w:customStyle="1" w:styleId="numList1">
    <w:name w:val="num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2835</Characters>
  <Application>Microsoft Office Word</Application>
  <DocSecurity>4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2025-03-09T14:49:00Z</dcterms:created>
  <dcterms:modified xsi:type="dcterms:W3CDTF">2025-03-09T14:49:00Z</dcterms:modified>
</cp:coreProperties>
</file>