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16" w:rsidRDefault="00E8187F" w:rsidP="0032273D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АНАЛИЗ ОСОБЕННОСТЕЙ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ИОННО-ЛУЧЕВ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ЫХ ПЛЕНОК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Cu</w:t>
      </w:r>
      <w:r w:rsidRPr="00E8187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Si</w:t>
      </w:r>
      <w:r w:rsidRPr="00E8187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МЕТОД</w:t>
      </w:r>
      <w:r w:rsidR="00CA22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ОМ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РЕНТГЕНОВСКОЙ ДИФРАКЦИИ </w:t>
      </w:r>
    </w:p>
    <w:p w:rsidR="00280BA5" w:rsidRDefault="0032273D" w:rsidP="0032273D">
      <w:pPr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Польшин И.В.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1*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Керсновский Е.С.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Ивков</w:t>
      </w:r>
      <w:proofErr w:type="spellEnd"/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С.А.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2260C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Никонов А.Е</w:t>
      </w:r>
      <w:r w:rsidR="00E8187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E8187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2</w:t>
      </w:r>
    </w:p>
    <w:p w:rsidR="008A148F" w:rsidRPr="0032273D" w:rsidRDefault="00280BA5" w:rsidP="0032273D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Ситников А.В.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2</w:t>
      </w:r>
      <w:r w:rsidR="00E8187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2260C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="002260C0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Барков К.А.</w:t>
      </w:r>
      <w:r w:rsidR="002260C0" w:rsidRPr="00CA683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Воронежский государственный университет, Воронеж, Россия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2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Воронежский государственный технический университет, Воронеж, Россия</w:t>
      </w:r>
    </w:p>
    <w:p w:rsidR="00F02ABE" w:rsidRPr="00060F92" w:rsidRDefault="0032273D" w:rsidP="008F545E">
      <w:pPr>
        <w:jc w:val="center"/>
      </w:pP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</w:t>
      </w:r>
      <w:proofErr w:type="spellStart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vanya</w:t>
      </w:r>
      <w:proofErr w:type="spellEnd"/>
      <w:r w:rsidRPr="00060F9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polshin</w:t>
      </w:r>
      <w:r w:rsidRPr="00060F9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@</w:t>
      </w:r>
      <w:proofErr w:type="spellStart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bk</w:t>
      </w:r>
      <w:proofErr w:type="spellEnd"/>
      <w:r w:rsidRPr="00060F9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spellStart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1F65CB" w:rsidRDefault="001F65CB" w:rsidP="001F65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5CB">
        <w:rPr>
          <w:rFonts w:ascii="Times New Roman" w:hAnsi="Times New Roman" w:cs="Times New Roman"/>
          <w:sz w:val="24"/>
          <w:szCs w:val="24"/>
        </w:rPr>
        <w:t xml:space="preserve">Актуальность исследований особенностей взаимодействия </w:t>
      </w:r>
      <w:r w:rsidR="00F44613">
        <w:rPr>
          <w:rFonts w:ascii="Times New Roman" w:hAnsi="Times New Roman" w:cs="Times New Roman"/>
          <w:sz w:val="24"/>
          <w:szCs w:val="24"/>
        </w:rPr>
        <w:t xml:space="preserve">частиц меди и кремния обусловлена широким спектром применения системы </w:t>
      </w:r>
      <w:r w:rsidR="00F4461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F44613" w:rsidRPr="00F44613">
        <w:rPr>
          <w:rFonts w:ascii="Times New Roman" w:hAnsi="Times New Roman" w:cs="Times New Roman"/>
          <w:sz w:val="24"/>
          <w:szCs w:val="24"/>
        </w:rPr>
        <w:t>-</w:t>
      </w:r>
      <w:r w:rsidR="00F44613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F44613">
        <w:rPr>
          <w:rFonts w:ascii="Times New Roman" w:hAnsi="Times New Roman" w:cs="Times New Roman"/>
          <w:sz w:val="24"/>
          <w:szCs w:val="24"/>
        </w:rPr>
        <w:t xml:space="preserve"> в микроэлектронике </w:t>
      </w:r>
      <w:r w:rsidR="00F44613" w:rsidRPr="00F44613">
        <w:rPr>
          <w:rFonts w:ascii="Times New Roman" w:hAnsi="Times New Roman" w:cs="Times New Roman"/>
          <w:sz w:val="24"/>
          <w:szCs w:val="24"/>
        </w:rPr>
        <w:t>[</w:t>
      </w:r>
      <w:r w:rsidR="00752916">
        <w:rPr>
          <w:rFonts w:ascii="Times New Roman" w:hAnsi="Times New Roman" w:cs="Times New Roman"/>
          <w:sz w:val="24"/>
          <w:szCs w:val="24"/>
        </w:rPr>
        <w:t>1</w:t>
      </w:r>
      <w:r w:rsidR="00F44613" w:rsidRPr="00F44613">
        <w:rPr>
          <w:rFonts w:ascii="Times New Roman" w:hAnsi="Times New Roman" w:cs="Times New Roman"/>
          <w:sz w:val="24"/>
          <w:szCs w:val="24"/>
        </w:rPr>
        <w:t>]</w:t>
      </w:r>
      <w:r w:rsidR="00F44613">
        <w:rPr>
          <w:rFonts w:ascii="Times New Roman" w:hAnsi="Times New Roman" w:cs="Times New Roman"/>
          <w:sz w:val="24"/>
          <w:szCs w:val="24"/>
        </w:rPr>
        <w:t xml:space="preserve"> и ката</w:t>
      </w:r>
      <w:bookmarkStart w:id="0" w:name="_GoBack"/>
      <w:bookmarkEnd w:id="0"/>
      <w:r w:rsidR="00F44613">
        <w:rPr>
          <w:rFonts w:ascii="Times New Roman" w:hAnsi="Times New Roman" w:cs="Times New Roman"/>
          <w:sz w:val="24"/>
          <w:szCs w:val="24"/>
        </w:rPr>
        <w:t>лизе</w:t>
      </w:r>
      <w:r w:rsidR="00F44613" w:rsidRPr="00F44613">
        <w:rPr>
          <w:rFonts w:ascii="Times New Roman" w:hAnsi="Times New Roman" w:cs="Times New Roman"/>
          <w:sz w:val="24"/>
          <w:szCs w:val="24"/>
        </w:rPr>
        <w:t xml:space="preserve"> [</w:t>
      </w:r>
      <w:r w:rsidR="00752916">
        <w:rPr>
          <w:rFonts w:ascii="Times New Roman" w:hAnsi="Times New Roman" w:cs="Times New Roman"/>
          <w:sz w:val="24"/>
          <w:szCs w:val="24"/>
        </w:rPr>
        <w:t>2</w:t>
      </w:r>
      <w:r w:rsidR="00F44613" w:rsidRPr="00F44613">
        <w:rPr>
          <w:rFonts w:ascii="Times New Roman" w:hAnsi="Times New Roman" w:cs="Times New Roman"/>
          <w:sz w:val="24"/>
          <w:szCs w:val="24"/>
        </w:rPr>
        <w:t>]</w:t>
      </w:r>
      <w:r w:rsidR="00F44613">
        <w:rPr>
          <w:rFonts w:ascii="Times New Roman" w:hAnsi="Times New Roman" w:cs="Times New Roman"/>
          <w:sz w:val="24"/>
          <w:szCs w:val="24"/>
        </w:rPr>
        <w:t xml:space="preserve">. Помимо этого, в некоторых работах </w:t>
      </w:r>
      <w:r w:rsidR="00F44613" w:rsidRPr="00AE53FF">
        <w:rPr>
          <w:rFonts w:ascii="Times New Roman" w:hAnsi="Times New Roman" w:cs="Times New Roman"/>
          <w:sz w:val="24"/>
          <w:szCs w:val="24"/>
        </w:rPr>
        <w:t>[</w:t>
      </w:r>
      <w:r w:rsidR="00752916">
        <w:rPr>
          <w:rFonts w:ascii="Times New Roman" w:hAnsi="Times New Roman" w:cs="Times New Roman"/>
          <w:sz w:val="24"/>
          <w:szCs w:val="24"/>
        </w:rPr>
        <w:t>3</w:t>
      </w:r>
      <w:r w:rsidR="00F44613" w:rsidRPr="00AE53FF">
        <w:rPr>
          <w:rFonts w:ascii="Times New Roman" w:hAnsi="Times New Roman" w:cs="Times New Roman"/>
          <w:sz w:val="24"/>
          <w:szCs w:val="24"/>
        </w:rPr>
        <w:t xml:space="preserve">, </w:t>
      </w:r>
      <w:r w:rsidR="00752916">
        <w:rPr>
          <w:rFonts w:ascii="Times New Roman" w:hAnsi="Times New Roman" w:cs="Times New Roman"/>
          <w:sz w:val="24"/>
          <w:szCs w:val="24"/>
        </w:rPr>
        <w:t>4</w:t>
      </w:r>
      <w:r w:rsidR="00F44613" w:rsidRPr="00AE53FF">
        <w:rPr>
          <w:rFonts w:ascii="Times New Roman" w:hAnsi="Times New Roman" w:cs="Times New Roman"/>
          <w:sz w:val="24"/>
          <w:szCs w:val="24"/>
        </w:rPr>
        <w:t>]</w:t>
      </w:r>
      <w:r w:rsidR="00AE53FF">
        <w:rPr>
          <w:rFonts w:ascii="Times New Roman" w:hAnsi="Times New Roman" w:cs="Times New Roman"/>
          <w:sz w:val="24"/>
          <w:szCs w:val="24"/>
        </w:rPr>
        <w:t xml:space="preserve"> сообщается, что встраивание наночастиц меди </w:t>
      </w:r>
      <w:r w:rsidR="00766036">
        <w:rPr>
          <w:rFonts w:ascii="Times New Roman" w:hAnsi="Times New Roman" w:cs="Times New Roman"/>
          <w:sz w:val="24"/>
          <w:szCs w:val="24"/>
        </w:rPr>
        <w:t xml:space="preserve">в аморфную матрицу </w:t>
      </w:r>
      <w:r w:rsidR="00766036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766036">
        <w:rPr>
          <w:rFonts w:ascii="Times New Roman" w:hAnsi="Times New Roman" w:cs="Times New Roman"/>
          <w:sz w:val="24"/>
          <w:szCs w:val="24"/>
        </w:rPr>
        <w:t xml:space="preserve"> улучшает циклические характеристики литиевых аккумуляторов</w:t>
      </w:r>
      <w:r w:rsidR="00800125"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800125">
        <w:rPr>
          <w:rFonts w:ascii="Times New Roman" w:hAnsi="Times New Roman" w:cs="Times New Roman"/>
          <w:sz w:val="24"/>
          <w:szCs w:val="24"/>
        </w:rPr>
        <w:t>в качестве анода</w:t>
      </w:r>
      <w:r w:rsidR="00800125" w:rsidRPr="00800125">
        <w:rPr>
          <w:rFonts w:ascii="Times New Roman" w:hAnsi="Times New Roman" w:cs="Times New Roman"/>
          <w:sz w:val="24"/>
          <w:szCs w:val="24"/>
        </w:rPr>
        <w:t xml:space="preserve"> </w:t>
      </w:r>
      <w:r w:rsidR="00800125">
        <w:rPr>
          <w:rFonts w:ascii="Times New Roman" w:hAnsi="Times New Roman" w:cs="Times New Roman"/>
          <w:sz w:val="24"/>
          <w:szCs w:val="24"/>
        </w:rPr>
        <w:t>используется</w:t>
      </w:r>
      <w:r w:rsidR="00800125">
        <w:rPr>
          <w:rFonts w:ascii="Times New Roman" w:hAnsi="Times New Roman" w:cs="Times New Roman"/>
          <w:sz w:val="24"/>
          <w:szCs w:val="24"/>
        </w:rPr>
        <w:t xml:space="preserve"> кремний, так как он обладает большей теоретической емкостью чем углерод. </w:t>
      </w:r>
      <w:r w:rsidR="00612FED">
        <w:rPr>
          <w:rFonts w:ascii="Times New Roman" w:hAnsi="Times New Roman" w:cs="Times New Roman"/>
          <w:sz w:val="24"/>
          <w:szCs w:val="24"/>
        </w:rPr>
        <w:t xml:space="preserve">Для получения таких структур используются высокоэнергетические методы, такие как магнетронное, электронно- и ионно-лучевое распыление, для которых характерна высокая энергия частиц, осаждающихся на </w:t>
      </w:r>
      <w:r w:rsidR="009C1289">
        <w:rPr>
          <w:rFonts w:ascii="Times New Roman" w:hAnsi="Times New Roman" w:cs="Times New Roman"/>
          <w:sz w:val="24"/>
          <w:szCs w:val="24"/>
        </w:rPr>
        <w:t xml:space="preserve">поверхность. В результате могут образовываться метастабильные соединения и происходить различные </w:t>
      </w:r>
      <w:r w:rsidR="00A330CB">
        <w:rPr>
          <w:rFonts w:ascii="Times New Roman" w:hAnsi="Times New Roman" w:cs="Times New Roman"/>
          <w:sz w:val="24"/>
          <w:szCs w:val="24"/>
        </w:rPr>
        <w:t xml:space="preserve">реакции, оказывающие влияние на свойства и особенности </w:t>
      </w:r>
      <w:r w:rsidR="00AF3EF2">
        <w:rPr>
          <w:rFonts w:ascii="Times New Roman" w:hAnsi="Times New Roman" w:cs="Times New Roman"/>
          <w:sz w:val="24"/>
          <w:szCs w:val="24"/>
        </w:rPr>
        <w:t xml:space="preserve">готовых композитов. Именно поэтому исследования кристаллической структуры и фазового состава нанокомпозитных пленок </w:t>
      </w:r>
      <w:r w:rsidR="00AF3EF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AF3EF2" w:rsidRPr="00AF3EF2">
        <w:rPr>
          <w:rFonts w:ascii="Times New Roman" w:hAnsi="Times New Roman" w:cs="Times New Roman"/>
          <w:sz w:val="24"/>
          <w:szCs w:val="24"/>
        </w:rPr>
        <w:t>-</w:t>
      </w:r>
      <w:r w:rsidR="00AF3EF2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776895">
        <w:rPr>
          <w:rFonts w:ascii="Times New Roman" w:hAnsi="Times New Roman" w:cs="Times New Roman"/>
          <w:sz w:val="24"/>
          <w:szCs w:val="24"/>
        </w:rPr>
        <w:t>, полученных высокоэнергетическими методами, не теряют своей актуальности и на сегодняшний день.</w:t>
      </w:r>
    </w:p>
    <w:p w:rsidR="00776895" w:rsidRDefault="00776895" w:rsidP="001F65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Исследуемые пленки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768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, толщиной </w:t>
      </w:r>
      <w:r w:rsidR="002260C0" w:rsidRPr="002260C0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>300</w:t>
      </w:r>
      <w:r w:rsidR="002260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 нм, были получены</w:t>
      </w:r>
      <w:r w:rsidR="00DC482A" w:rsidRPr="00DC482A">
        <w:rPr>
          <w:rFonts w:ascii="Times New Roman" w:hAnsi="Times New Roman" w:cs="Times New Roman"/>
          <w:sz w:val="24"/>
          <w:szCs w:val="24"/>
        </w:rPr>
        <w:t xml:space="preserve"> </w:t>
      </w:r>
      <w:r w:rsidR="00DC482A" w:rsidRPr="00DC482A">
        <w:rPr>
          <w:rFonts w:ascii="Times New Roman" w:hAnsi="Times New Roman" w:cs="Times New Roman"/>
          <w:sz w:val="24"/>
          <w:szCs w:val="24"/>
        </w:rPr>
        <w:t>на кремниевых подложках Si</w:t>
      </w:r>
      <w:r w:rsidR="00DC482A">
        <w:rPr>
          <w:rFonts w:ascii="Times New Roman" w:hAnsi="Times New Roman" w:cs="Times New Roman"/>
          <w:sz w:val="24"/>
          <w:szCs w:val="24"/>
        </w:rPr>
        <w:t xml:space="preserve"> </w:t>
      </w:r>
      <w:r w:rsidR="00DC482A" w:rsidRPr="00DC482A">
        <w:rPr>
          <w:rFonts w:ascii="Times New Roman" w:hAnsi="Times New Roman" w:cs="Times New Roman"/>
          <w:sz w:val="24"/>
          <w:szCs w:val="24"/>
        </w:rPr>
        <w:t>(1</w:t>
      </w:r>
      <w:r w:rsidR="00D304E9" w:rsidRPr="00D304E9">
        <w:rPr>
          <w:rFonts w:ascii="Times New Roman" w:hAnsi="Times New Roman" w:cs="Times New Roman"/>
          <w:sz w:val="24"/>
          <w:szCs w:val="24"/>
        </w:rPr>
        <w:t>11</w:t>
      </w:r>
      <w:r w:rsidR="00DC482A" w:rsidRPr="00DC482A">
        <w:rPr>
          <w:rFonts w:ascii="Times New Roman" w:hAnsi="Times New Roman" w:cs="Times New Roman"/>
          <w:sz w:val="24"/>
          <w:szCs w:val="24"/>
        </w:rPr>
        <w:t>) КДБ-12</w:t>
      </w:r>
      <w:r>
        <w:rPr>
          <w:rFonts w:ascii="Times New Roman" w:hAnsi="Times New Roman" w:cs="Times New Roman"/>
          <w:sz w:val="24"/>
          <w:szCs w:val="24"/>
        </w:rPr>
        <w:t xml:space="preserve"> методом ионно-лучевого распыления составной мишени</w:t>
      </w:r>
      <w:r w:rsidR="00267C53">
        <w:rPr>
          <w:rFonts w:ascii="Times New Roman" w:hAnsi="Times New Roman" w:cs="Times New Roman"/>
          <w:sz w:val="24"/>
          <w:szCs w:val="24"/>
        </w:rPr>
        <w:t xml:space="preserve">, представляющей из себя медную пластину и кремниевые навески </w:t>
      </w:r>
      <w:r w:rsidR="00DC482A">
        <w:rPr>
          <w:rFonts w:ascii="Times New Roman" w:hAnsi="Times New Roman" w:cs="Times New Roman"/>
          <w:sz w:val="24"/>
          <w:szCs w:val="24"/>
        </w:rPr>
        <w:t>с изменяющимся зазором, что обес</w:t>
      </w:r>
      <w:r w:rsidR="00267C53">
        <w:rPr>
          <w:rFonts w:ascii="Times New Roman" w:hAnsi="Times New Roman" w:cs="Times New Roman"/>
          <w:sz w:val="24"/>
          <w:szCs w:val="24"/>
        </w:rPr>
        <w:t>печивает изменение содержания меди вдоль всей подложки. Анализ наличия кристаллических фаз в пленке проводился методом рентгеновской дифракции. Исследование электронного строения валентной зоны, позволяющее определить фазовый состав пленок проводилось методом ультрамягкой рентгеновской эмиссионной спектроскопии</w:t>
      </w:r>
      <w:r w:rsidR="00E8187F">
        <w:rPr>
          <w:rFonts w:ascii="Times New Roman" w:hAnsi="Times New Roman" w:cs="Times New Roman"/>
          <w:sz w:val="24"/>
          <w:szCs w:val="24"/>
        </w:rPr>
        <w:t xml:space="preserve"> (УМРЭС)</w:t>
      </w:r>
      <w:r w:rsidR="00267C53">
        <w:rPr>
          <w:rFonts w:ascii="Times New Roman" w:hAnsi="Times New Roman" w:cs="Times New Roman"/>
          <w:sz w:val="24"/>
          <w:szCs w:val="24"/>
        </w:rPr>
        <w:t xml:space="preserve"> на уникальной научной установке РСМ-500.</w:t>
      </w:r>
    </w:p>
    <w:p w:rsidR="002260C0" w:rsidRDefault="00D304E9" w:rsidP="002260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1 представлены рентгеновские дифрактограммы пленок с различным содержанием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304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Отсутствие рефлексов, связанных с 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помимо рефлекса от подложки 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2CA" w:rsidRPr="00D722CA">
        <w:rPr>
          <w:rFonts w:ascii="Times New Roman" w:hAnsi="Times New Roman" w:cs="Times New Roman"/>
          <w:sz w:val="24"/>
          <w:szCs w:val="24"/>
        </w:rPr>
        <w:t xml:space="preserve">(111) </w:t>
      </w:r>
      <w:r w:rsidR="00D722CA">
        <w:rPr>
          <w:rFonts w:ascii="Times New Roman" w:hAnsi="Times New Roman" w:cs="Times New Roman"/>
          <w:sz w:val="24"/>
          <w:szCs w:val="24"/>
        </w:rPr>
        <w:t xml:space="preserve">указывает на </w:t>
      </w:r>
      <w:r w:rsidR="002260C0">
        <w:rPr>
          <w:rFonts w:ascii="Times New Roman" w:hAnsi="Times New Roman" w:cs="Times New Roman"/>
          <w:sz w:val="24"/>
          <w:szCs w:val="24"/>
        </w:rPr>
        <w:t>отсутствие чистого</w:t>
      </w:r>
      <w:r w:rsidR="00D722CA">
        <w:rPr>
          <w:rFonts w:ascii="Times New Roman" w:hAnsi="Times New Roman" w:cs="Times New Roman"/>
          <w:sz w:val="24"/>
          <w:szCs w:val="24"/>
        </w:rPr>
        <w:t xml:space="preserve"> кремния в пленке. При низком содержании </w:t>
      </w:r>
      <w:r w:rsidR="00D722CA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D722CA" w:rsidRPr="008D31E3">
        <w:rPr>
          <w:rFonts w:ascii="Times New Roman" w:hAnsi="Times New Roman" w:cs="Times New Roman"/>
          <w:sz w:val="24"/>
          <w:szCs w:val="24"/>
        </w:rPr>
        <w:t xml:space="preserve"> </w:t>
      </w:r>
      <w:r w:rsidR="00D722CA">
        <w:rPr>
          <w:rFonts w:ascii="Times New Roman" w:hAnsi="Times New Roman" w:cs="Times New Roman"/>
          <w:sz w:val="24"/>
          <w:szCs w:val="24"/>
        </w:rPr>
        <w:t>(</w:t>
      </w:r>
      <w:r w:rsidR="00D722CA" w:rsidRPr="008D31E3">
        <w:rPr>
          <w:rFonts w:ascii="Times New Roman" w:hAnsi="Times New Roman" w:cs="Times New Roman"/>
          <w:sz w:val="24"/>
          <w:szCs w:val="24"/>
        </w:rPr>
        <w:t xml:space="preserve">~17 </w:t>
      </w:r>
      <w:proofErr w:type="gramStart"/>
      <w:r w:rsidR="00D722CA">
        <w:rPr>
          <w:rFonts w:ascii="Times New Roman" w:hAnsi="Times New Roman" w:cs="Times New Roman"/>
          <w:sz w:val="24"/>
          <w:szCs w:val="24"/>
        </w:rPr>
        <w:t>вес.%)</w:t>
      </w:r>
      <w:proofErr w:type="gramEnd"/>
      <w:r w:rsidR="00D722CA">
        <w:rPr>
          <w:rFonts w:ascii="Times New Roman" w:hAnsi="Times New Roman" w:cs="Times New Roman"/>
          <w:sz w:val="24"/>
          <w:szCs w:val="24"/>
        </w:rPr>
        <w:t xml:space="preserve"> в области углов 2θ 43-47</w:t>
      </w:r>
      <w:r w:rsidR="00D722C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722CA">
        <w:rPr>
          <w:rFonts w:ascii="Times New Roman" w:hAnsi="Times New Roman" w:cs="Times New Roman"/>
          <w:sz w:val="24"/>
          <w:szCs w:val="24"/>
        </w:rPr>
        <w:t xml:space="preserve"> </w:t>
      </w:r>
      <w:r w:rsidR="008D31E3">
        <w:rPr>
          <w:rFonts w:ascii="Times New Roman" w:hAnsi="Times New Roman" w:cs="Times New Roman"/>
          <w:sz w:val="24"/>
          <w:szCs w:val="24"/>
        </w:rPr>
        <w:t>образуются два рефлекса, связанных с отражением от плоскостей (2 -1 0) и (1 0 3)</w:t>
      </w:r>
      <w:r w:rsidR="00D722CA">
        <w:rPr>
          <w:rFonts w:ascii="Times New Roman" w:hAnsi="Times New Roman" w:cs="Times New Roman"/>
          <w:sz w:val="24"/>
          <w:szCs w:val="24"/>
        </w:rPr>
        <w:t xml:space="preserve"> </w:t>
      </w:r>
      <w:r w:rsidR="008D31E3">
        <w:rPr>
          <w:rFonts w:ascii="Times New Roman" w:hAnsi="Times New Roman" w:cs="Times New Roman"/>
          <w:sz w:val="24"/>
          <w:szCs w:val="24"/>
        </w:rPr>
        <w:t xml:space="preserve">фазы </w:t>
      </w:r>
      <w:r w:rsidR="008D31E3">
        <w:rPr>
          <w:rFonts w:ascii="Times New Roman" w:hAnsi="Times New Roman" w:cs="Times New Roman"/>
          <w:sz w:val="24"/>
          <w:szCs w:val="24"/>
          <w:lang w:val="en-US"/>
        </w:rPr>
        <w:t>η</w:t>
      </w:r>
      <w:r w:rsidR="008D31E3" w:rsidRPr="00D304E9">
        <w:rPr>
          <w:rFonts w:ascii="Times New Roman" w:hAnsi="Times New Roman" w:cs="Times New Roman"/>
          <w:sz w:val="24"/>
          <w:szCs w:val="24"/>
        </w:rPr>
        <w:t>-</w:t>
      </w:r>
      <w:r w:rsidR="008D31E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8D31E3" w:rsidRPr="00D304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D31E3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8D31E3">
        <w:rPr>
          <w:rFonts w:ascii="Times New Roman" w:hAnsi="Times New Roman" w:cs="Times New Roman"/>
          <w:sz w:val="24"/>
          <w:szCs w:val="24"/>
        </w:rPr>
        <w:t xml:space="preserve">. Постепенное увеличение содержания меди до </w:t>
      </w:r>
      <w:r w:rsidR="008D31E3" w:rsidRPr="008D31E3">
        <w:rPr>
          <w:rFonts w:ascii="Times New Roman" w:hAnsi="Times New Roman" w:cs="Times New Roman"/>
          <w:sz w:val="24"/>
          <w:szCs w:val="24"/>
        </w:rPr>
        <w:t xml:space="preserve">~23 </w:t>
      </w:r>
      <w:r w:rsidR="008D31E3">
        <w:rPr>
          <w:rFonts w:ascii="Times New Roman" w:hAnsi="Times New Roman" w:cs="Times New Roman"/>
          <w:sz w:val="24"/>
          <w:szCs w:val="24"/>
        </w:rPr>
        <w:t xml:space="preserve">и </w:t>
      </w:r>
      <w:r w:rsidR="008D31E3" w:rsidRPr="008D31E3">
        <w:rPr>
          <w:rFonts w:ascii="Times New Roman" w:hAnsi="Times New Roman" w:cs="Times New Roman"/>
          <w:sz w:val="24"/>
          <w:szCs w:val="24"/>
        </w:rPr>
        <w:t>~</w:t>
      </w:r>
      <w:r w:rsidR="008D31E3">
        <w:rPr>
          <w:rFonts w:ascii="Times New Roman" w:hAnsi="Times New Roman" w:cs="Times New Roman"/>
          <w:sz w:val="24"/>
          <w:szCs w:val="24"/>
        </w:rPr>
        <w:t>51</w:t>
      </w:r>
      <w:r w:rsidR="008D31E3" w:rsidRPr="008D31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1E3">
        <w:rPr>
          <w:rFonts w:ascii="Times New Roman" w:hAnsi="Times New Roman" w:cs="Times New Roman"/>
          <w:sz w:val="24"/>
          <w:szCs w:val="24"/>
        </w:rPr>
        <w:t>вес.%</w:t>
      </w:r>
      <w:proofErr w:type="gramEnd"/>
      <w:r w:rsidR="008D31E3">
        <w:rPr>
          <w:rFonts w:ascii="Times New Roman" w:hAnsi="Times New Roman" w:cs="Times New Roman"/>
          <w:sz w:val="24"/>
          <w:szCs w:val="24"/>
        </w:rPr>
        <w:t xml:space="preserve"> приводит к росту интенсивности этих рефлексов, а также появлению других отражений (3 0 0) и (3 -1 3) той же фазы. Помимо этого, </w:t>
      </w:r>
      <w:r w:rsidR="00A85339">
        <w:rPr>
          <w:rFonts w:ascii="Times New Roman" w:hAnsi="Times New Roman" w:cs="Times New Roman"/>
          <w:sz w:val="24"/>
          <w:szCs w:val="24"/>
        </w:rPr>
        <w:t>в области 2</w:t>
      </w:r>
      <w:r w:rsidR="00A85339">
        <w:rPr>
          <w:rFonts w:ascii="Times New Roman" w:hAnsi="Times New Roman" w:cs="Times New Roman"/>
          <w:sz w:val="24"/>
          <w:szCs w:val="24"/>
        </w:rPr>
        <w:t>θ</w:t>
      </w:r>
      <w:r w:rsidR="00A85339">
        <w:rPr>
          <w:rFonts w:ascii="Times New Roman" w:hAnsi="Times New Roman" w:cs="Times New Roman"/>
          <w:sz w:val="24"/>
          <w:szCs w:val="24"/>
        </w:rPr>
        <w:t xml:space="preserve"> 41-42</w:t>
      </w:r>
      <w:r w:rsidR="00A8533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85339">
        <w:rPr>
          <w:rFonts w:ascii="Times New Roman" w:hAnsi="Times New Roman" w:cs="Times New Roman"/>
          <w:sz w:val="24"/>
          <w:szCs w:val="24"/>
        </w:rPr>
        <w:t xml:space="preserve"> начинает образовываться низкоинтенсивный рефлекс, связанный с фазой оксида меди </w:t>
      </w:r>
      <w:r w:rsidR="00A85339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A85339" w:rsidRPr="00A853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8533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85339">
        <w:rPr>
          <w:rFonts w:ascii="Times New Roman" w:hAnsi="Times New Roman" w:cs="Times New Roman"/>
          <w:sz w:val="24"/>
          <w:szCs w:val="24"/>
        </w:rPr>
        <w:t xml:space="preserve">. Дальнейшее увеличение содержания </w:t>
      </w:r>
      <w:r w:rsidR="00A85339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A85339">
        <w:rPr>
          <w:rFonts w:ascii="Times New Roman" w:hAnsi="Times New Roman" w:cs="Times New Roman"/>
          <w:sz w:val="24"/>
          <w:szCs w:val="24"/>
        </w:rPr>
        <w:t xml:space="preserve"> в пленке до </w:t>
      </w:r>
      <w:r w:rsidR="00A85339" w:rsidRPr="00065B2B">
        <w:rPr>
          <w:rFonts w:ascii="Times New Roman" w:hAnsi="Times New Roman" w:cs="Times New Roman"/>
          <w:sz w:val="24"/>
          <w:szCs w:val="24"/>
        </w:rPr>
        <w:t>~</w:t>
      </w:r>
      <w:r w:rsidR="00A85339">
        <w:rPr>
          <w:rFonts w:ascii="Times New Roman" w:hAnsi="Times New Roman" w:cs="Times New Roman"/>
          <w:sz w:val="24"/>
          <w:szCs w:val="24"/>
        </w:rPr>
        <w:t xml:space="preserve">60 и </w:t>
      </w:r>
      <w:r w:rsidR="00A85339" w:rsidRPr="00065B2B">
        <w:rPr>
          <w:rFonts w:ascii="Times New Roman" w:hAnsi="Times New Roman" w:cs="Times New Roman"/>
          <w:sz w:val="24"/>
          <w:szCs w:val="24"/>
        </w:rPr>
        <w:t>~</w:t>
      </w:r>
      <w:r w:rsidR="00A85339">
        <w:rPr>
          <w:rFonts w:ascii="Times New Roman" w:hAnsi="Times New Roman" w:cs="Times New Roman"/>
          <w:sz w:val="24"/>
          <w:szCs w:val="24"/>
        </w:rPr>
        <w:t xml:space="preserve">66 </w:t>
      </w:r>
      <w:proofErr w:type="gramStart"/>
      <w:r w:rsidR="00A85339">
        <w:rPr>
          <w:rFonts w:ascii="Times New Roman" w:hAnsi="Times New Roman" w:cs="Times New Roman"/>
          <w:sz w:val="24"/>
          <w:szCs w:val="24"/>
        </w:rPr>
        <w:t>вес.%</w:t>
      </w:r>
      <w:proofErr w:type="gramEnd"/>
      <w:r w:rsidR="00A85339">
        <w:rPr>
          <w:rFonts w:ascii="Times New Roman" w:hAnsi="Times New Roman" w:cs="Times New Roman"/>
          <w:sz w:val="24"/>
          <w:szCs w:val="24"/>
        </w:rPr>
        <w:t xml:space="preserve"> </w:t>
      </w:r>
      <w:r w:rsidR="00065B2B">
        <w:rPr>
          <w:rFonts w:ascii="Times New Roman" w:hAnsi="Times New Roman" w:cs="Times New Roman"/>
          <w:sz w:val="24"/>
          <w:szCs w:val="24"/>
        </w:rPr>
        <w:t>не приводит к значительному изменению дифрактограмм.</w:t>
      </w:r>
      <w:r w:rsidR="0022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AA" w:rsidRDefault="002260C0" w:rsidP="002260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более подробного изучения поведения фазы </w:t>
      </w:r>
      <w:r>
        <w:rPr>
          <w:rFonts w:ascii="Times New Roman" w:hAnsi="Times New Roman" w:cs="Times New Roman"/>
          <w:sz w:val="24"/>
          <w:szCs w:val="24"/>
          <w:lang w:val="en-US"/>
        </w:rPr>
        <w:t>η</w:t>
      </w:r>
      <w:r w:rsidRPr="00D304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304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26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зависимости от содержания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>, были отдельно сняты дифрактограммы в области углов 2</w:t>
      </w:r>
      <w:r>
        <w:rPr>
          <w:rFonts w:ascii="Times New Roman" w:hAnsi="Times New Roman" w:cs="Times New Roman"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 xml:space="preserve"> 43-47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 по уширениям дифракционных линий относительно эталонного рефлекса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2260C0">
        <w:rPr>
          <w:rFonts w:ascii="Times New Roman" w:hAnsi="Times New Roman" w:cs="Times New Roman"/>
          <w:sz w:val="24"/>
          <w:szCs w:val="24"/>
        </w:rPr>
        <w:t xml:space="preserve"> (111) </w:t>
      </w:r>
      <w:r>
        <w:rPr>
          <w:rFonts w:ascii="Times New Roman" w:hAnsi="Times New Roman" w:cs="Times New Roman"/>
          <w:sz w:val="24"/>
          <w:szCs w:val="24"/>
        </w:rPr>
        <w:t>рассчитаны размеры кристаллов по формуле Дебая-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Шеррера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Они составили</w:t>
      </w:r>
      <w:r w:rsidR="004559AA">
        <w:rPr>
          <w:rFonts w:ascii="Times New Roman" w:hAnsi="Times New Roman" w:cs="Times New Roman"/>
          <w:sz w:val="24"/>
          <w:szCs w:val="24"/>
        </w:rPr>
        <w:t xml:space="preserve"> </w:t>
      </w:r>
      <w:r w:rsidR="004559AA" w:rsidRPr="004559AA">
        <w:rPr>
          <w:rFonts w:ascii="Times New Roman" w:hAnsi="Times New Roman" w:cs="Times New Roman"/>
          <w:sz w:val="24"/>
          <w:szCs w:val="24"/>
        </w:rPr>
        <w:t>~</w:t>
      </w:r>
      <w:r w:rsidR="004559AA">
        <w:rPr>
          <w:rFonts w:ascii="Times New Roman" w:hAnsi="Times New Roman" w:cs="Times New Roman"/>
          <w:sz w:val="24"/>
          <w:szCs w:val="24"/>
        </w:rPr>
        <w:t xml:space="preserve">30 – 35 нм для пленок с низким содержанием </w:t>
      </w:r>
      <w:r w:rsidR="004559AA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4559AA">
        <w:rPr>
          <w:rFonts w:ascii="Times New Roman" w:hAnsi="Times New Roman" w:cs="Times New Roman"/>
          <w:sz w:val="24"/>
          <w:szCs w:val="24"/>
        </w:rPr>
        <w:t xml:space="preserve"> и </w:t>
      </w:r>
      <w:r w:rsidR="004559AA" w:rsidRPr="004559AA">
        <w:rPr>
          <w:rFonts w:ascii="Times New Roman" w:hAnsi="Times New Roman" w:cs="Times New Roman"/>
          <w:sz w:val="24"/>
          <w:szCs w:val="24"/>
        </w:rPr>
        <w:t>~</w:t>
      </w:r>
      <w:r w:rsidR="004559AA">
        <w:rPr>
          <w:rFonts w:ascii="Times New Roman" w:hAnsi="Times New Roman" w:cs="Times New Roman"/>
          <w:sz w:val="24"/>
          <w:szCs w:val="24"/>
        </w:rPr>
        <w:t xml:space="preserve">20 – 30 нм для пленок с высоким содержанием </w:t>
      </w:r>
      <w:r w:rsidR="004559AA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4559AA">
        <w:rPr>
          <w:rFonts w:ascii="Times New Roman" w:hAnsi="Times New Roman" w:cs="Times New Roman"/>
          <w:sz w:val="24"/>
          <w:szCs w:val="24"/>
        </w:rPr>
        <w:t>.</w:t>
      </w:r>
    </w:p>
    <w:p w:rsidR="00D304E9" w:rsidRPr="004559AA" w:rsidRDefault="004559AA" w:rsidP="002260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фазы </w:t>
      </w:r>
      <w:r>
        <w:rPr>
          <w:rFonts w:ascii="Times New Roman" w:hAnsi="Times New Roman" w:cs="Times New Roman"/>
          <w:sz w:val="24"/>
          <w:szCs w:val="24"/>
          <w:lang w:val="en-US"/>
        </w:rPr>
        <w:t>η</w:t>
      </w:r>
      <w:r w:rsidRPr="00D304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304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, рост её содержания с увеличением доли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в пленке также подтверждается </w:t>
      </w:r>
      <w:r w:rsidR="00E8187F">
        <w:rPr>
          <w:rFonts w:ascii="Times New Roman" w:hAnsi="Times New Roman" w:cs="Times New Roman"/>
          <w:sz w:val="24"/>
          <w:szCs w:val="24"/>
        </w:rPr>
        <w:t>методом УМРЭС.</w:t>
      </w:r>
    </w:p>
    <w:p w:rsidR="00752916" w:rsidRPr="00776895" w:rsidRDefault="00752916" w:rsidP="001F65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91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81651" cy="6142774"/>
            <wp:effectExtent l="0" t="0" r="0" b="0"/>
            <wp:docPr id="2" name="Рисунок 2" descr="C:\Наука\Польшин\Конференции\ВДФМ 2024\Дифрак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аука\Польшин\Конференции\ВДФМ 2024\Дифракц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114" cy="614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C27" w:rsidRPr="00D304E9" w:rsidRDefault="00FA5195" w:rsidP="00752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E3B">
        <w:rPr>
          <w:rFonts w:ascii="Times New Roman" w:hAnsi="Times New Roman" w:cs="Times New Roman"/>
          <w:sz w:val="24"/>
          <w:szCs w:val="24"/>
        </w:rPr>
        <w:tab/>
      </w:r>
      <w:r w:rsidR="00752916">
        <w:rPr>
          <w:rFonts w:ascii="Times New Roman" w:hAnsi="Times New Roman" w:cs="Times New Roman"/>
          <w:sz w:val="24"/>
          <w:szCs w:val="24"/>
        </w:rPr>
        <w:t xml:space="preserve">Рисунок 1 – </w:t>
      </w:r>
      <w:r w:rsidR="00DE74D8">
        <w:rPr>
          <w:rFonts w:ascii="Times New Roman" w:hAnsi="Times New Roman" w:cs="Times New Roman"/>
          <w:sz w:val="24"/>
          <w:szCs w:val="24"/>
        </w:rPr>
        <w:t xml:space="preserve">Рентгеновские дифрактограммы пленок </w:t>
      </w:r>
      <w:r w:rsidR="00DE74D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DE74D8" w:rsidRPr="00DE74D8">
        <w:rPr>
          <w:rFonts w:ascii="Times New Roman" w:hAnsi="Times New Roman" w:cs="Times New Roman"/>
          <w:sz w:val="24"/>
          <w:szCs w:val="24"/>
        </w:rPr>
        <w:t>-</w:t>
      </w:r>
      <w:r w:rsidR="00DE74D8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DE74D8">
        <w:rPr>
          <w:rFonts w:ascii="Times New Roman" w:hAnsi="Times New Roman" w:cs="Times New Roman"/>
          <w:sz w:val="24"/>
          <w:szCs w:val="24"/>
        </w:rPr>
        <w:t xml:space="preserve"> с содержанием </w:t>
      </w:r>
      <w:r w:rsidR="00DE74D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DE74D8" w:rsidRPr="00DE74D8">
        <w:rPr>
          <w:rFonts w:ascii="Times New Roman" w:hAnsi="Times New Roman" w:cs="Times New Roman"/>
          <w:sz w:val="24"/>
          <w:szCs w:val="24"/>
        </w:rPr>
        <w:t xml:space="preserve"> ~</w:t>
      </w:r>
      <w:r w:rsidR="00DE74D8">
        <w:rPr>
          <w:rFonts w:ascii="Times New Roman" w:hAnsi="Times New Roman" w:cs="Times New Roman"/>
          <w:sz w:val="24"/>
          <w:szCs w:val="24"/>
        </w:rPr>
        <w:t xml:space="preserve">17, </w:t>
      </w:r>
      <w:r w:rsidR="00DE74D8" w:rsidRPr="00DE74D8">
        <w:rPr>
          <w:rFonts w:ascii="Times New Roman" w:hAnsi="Times New Roman" w:cs="Times New Roman"/>
          <w:sz w:val="24"/>
          <w:szCs w:val="24"/>
        </w:rPr>
        <w:t>~</w:t>
      </w:r>
      <w:r w:rsidR="00DE74D8">
        <w:rPr>
          <w:rFonts w:ascii="Times New Roman" w:hAnsi="Times New Roman" w:cs="Times New Roman"/>
          <w:sz w:val="24"/>
          <w:szCs w:val="24"/>
        </w:rPr>
        <w:t xml:space="preserve">23, </w:t>
      </w:r>
      <w:r w:rsidR="00DE74D8" w:rsidRPr="00DE74D8">
        <w:rPr>
          <w:rFonts w:ascii="Times New Roman" w:hAnsi="Times New Roman" w:cs="Times New Roman"/>
          <w:sz w:val="24"/>
          <w:szCs w:val="24"/>
        </w:rPr>
        <w:t>~</w:t>
      </w:r>
      <w:r w:rsidR="00DE74D8">
        <w:rPr>
          <w:rFonts w:ascii="Times New Roman" w:hAnsi="Times New Roman" w:cs="Times New Roman"/>
          <w:sz w:val="24"/>
          <w:szCs w:val="24"/>
        </w:rPr>
        <w:t xml:space="preserve">51, </w:t>
      </w:r>
      <w:r w:rsidR="00DE74D8" w:rsidRPr="00DE74D8">
        <w:rPr>
          <w:rFonts w:ascii="Times New Roman" w:hAnsi="Times New Roman" w:cs="Times New Roman"/>
          <w:sz w:val="24"/>
          <w:szCs w:val="24"/>
        </w:rPr>
        <w:t>~</w:t>
      </w:r>
      <w:r w:rsidR="00DE74D8">
        <w:rPr>
          <w:rFonts w:ascii="Times New Roman" w:hAnsi="Times New Roman" w:cs="Times New Roman"/>
          <w:sz w:val="24"/>
          <w:szCs w:val="24"/>
        </w:rPr>
        <w:t xml:space="preserve">60 и </w:t>
      </w:r>
      <w:r w:rsidR="00DE74D8" w:rsidRPr="00DE74D8">
        <w:rPr>
          <w:rFonts w:ascii="Times New Roman" w:hAnsi="Times New Roman" w:cs="Times New Roman"/>
          <w:sz w:val="24"/>
          <w:szCs w:val="24"/>
        </w:rPr>
        <w:t>~</w:t>
      </w:r>
      <w:r w:rsidR="00DE74D8">
        <w:rPr>
          <w:rFonts w:ascii="Times New Roman" w:hAnsi="Times New Roman" w:cs="Times New Roman"/>
          <w:sz w:val="24"/>
          <w:szCs w:val="24"/>
        </w:rPr>
        <w:t xml:space="preserve">66 </w:t>
      </w:r>
      <w:r w:rsidR="00DE74D8">
        <w:rPr>
          <w:rFonts w:ascii="Times New Roman" w:hAnsi="Times New Roman" w:cs="Times New Roman"/>
          <w:sz w:val="24"/>
          <w:szCs w:val="24"/>
          <w:lang w:val="en-US"/>
        </w:rPr>
        <w:t>wt</w:t>
      </w:r>
      <w:r w:rsidR="00DE74D8" w:rsidRPr="00DE74D8">
        <w:rPr>
          <w:rFonts w:ascii="Times New Roman" w:hAnsi="Times New Roman" w:cs="Times New Roman"/>
          <w:sz w:val="24"/>
          <w:szCs w:val="24"/>
        </w:rPr>
        <w:t>.%</w:t>
      </w:r>
      <w:r w:rsidR="00DE74D8">
        <w:rPr>
          <w:rFonts w:ascii="Times New Roman" w:hAnsi="Times New Roman" w:cs="Times New Roman"/>
          <w:sz w:val="24"/>
          <w:szCs w:val="24"/>
        </w:rPr>
        <w:t xml:space="preserve">, эталонов </w:t>
      </w:r>
      <w:r w:rsidR="00D304E9">
        <w:rPr>
          <w:rFonts w:ascii="Times New Roman" w:hAnsi="Times New Roman" w:cs="Times New Roman"/>
          <w:sz w:val="24"/>
          <w:szCs w:val="24"/>
          <w:lang w:val="en-US"/>
        </w:rPr>
        <w:t>poly</w:t>
      </w:r>
      <w:r w:rsidR="00D304E9" w:rsidRPr="00D304E9">
        <w:rPr>
          <w:rFonts w:ascii="Times New Roman" w:hAnsi="Times New Roman" w:cs="Times New Roman"/>
          <w:sz w:val="24"/>
          <w:szCs w:val="24"/>
        </w:rPr>
        <w:t>-</w:t>
      </w:r>
      <w:r w:rsidR="00D304E9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D304E9" w:rsidRPr="00D304E9">
        <w:rPr>
          <w:rFonts w:ascii="Times New Roman" w:hAnsi="Times New Roman" w:cs="Times New Roman"/>
          <w:sz w:val="24"/>
          <w:szCs w:val="24"/>
        </w:rPr>
        <w:t xml:space="preserve"> </w:t>
      </w:r>
      <w:r w:rsidR="00D304E9">
        <w:rPr>
          <w:rFonts w:ascii="Times New Roman" w:hAnsi="Times New Roman" w:cs="Times New Roman"/>
          <w:sz w:val="24"/>
          <w:szCs w:val="24"/>
        </w:rPr>
        <w:t xml:space="preserve">и </w:t>
      </w:r>
      <w:r w:rsidR="00D304E9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D304E9">
        <w:rPr>
          <w:rFonts w:ascii="Times New Roman" w:hAnsi="Times New Roman" w:cs="Times New Roman"/>
          <w:sz w:val="24"/>
          <w:szCs w:val="24"/>
        </w:rPr>
        <w:t xml:space="preserve">, а также фазы </w:t>
      </w:r>
      <w:r w:rsidR="00D304E9">
        <w:rPr>
          <w:rFonts w:ascii="Times New Roman" w:hAnsi="Times New Roman" w:cs="Times New Roman"/>
          <w:sz w:val="24"/>
          <w:szCs w:val="24"/>
          <w:lang w:val="en-US"/>
        </w:rPr>
        <w:t>η</w:t>
      </w:r>
      <w:r w:rsidR="00D304E9" w:rsidRPr="00D304E9">
        <w:rPr>
          <w:rFonts w:ascii="Times New Roman" w:hAnsi="Times New Roman" w:cs="Times New Roman"/>
          <w:sz w:val="24"/>
          <w:szCs w:val="24"/>
        </w:rPr>
        <w:t>-</w:t>
      </w:r>
      <w:r w:rsidR="00D304E9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D304E9" w:rsidRPr="00D304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04E9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D304E9">
        <w:rPr>
          <w:rFonts w:ascii="Times New Roman" w:hAnsi="Times New Roman" w:cs="Times New Roman"/>
          <w:sz w:val="24"/>
          <w:szCs w:val="24"/>
        </w:rPr>
        <w:t>, рассчитанной по параметрам кристаллической решетки.</w:t>
      </w:r>
    </w:p>
    <w:p w:rsidR="00FD4C27" w:rsidRDefault="00FD4C27" w:rsidP="006A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04E9" w:rsidRPr="00D304E9" w:rsidRDefault="00D304E9" w:rsidP="00D304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4E9">
        <w:rPr>
          <w:rFonts w:ascii="Times New Roman" w:hAnsi="Times New Roman" w:cs="Times New Roman"/>
          <w:sz w:val="24"/>
          <w:szCs w:val="24"/>
        </w:rPr>
        <w:t>Исследование выполнено за счет гранта Российского научного фонда № 23-79-10294.</w:t>
      </w:r>
    </w:p>
    <w:p w:rsidR="009613B2" w:rsidRPr="00D304E9" w:rsidRDefault="00B518D6" w:rsidP="00D304E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9D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D6ACC" w:rsidRDefault="00752916" w:rsidP="009D6A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2D39" w:rsidRPr="00F779CE">
        <w:rPr>
          <w:rFonts w:ascii="Times New Roman" w:hAnsi="Times New Roman" w:cs="Times New Roman"/>
          <w:sz w:val="24"/>
          <w:szCs w:val="24"/>
          <w:lang w:val="en-US"/>
        </w:rPr>
        <w:t xml:space="preserve">. Liu Y. </w:t>
      </w:r>
      <w:proofErr w:type="spellStart"/>
      <w:r w:rsidR="004F2D39" w:rsidRPr="00F779CE">
        <w:rPr>
          <w:rFonts w:ascii="Times New Roman" w:hAnsi="Times New Roman" w:cs="Times New Roman"/>
          <w:sz w:val="24"/>
          <w:szCs w:val="24"/>
          <w:lang w:val="en-US"/>
        </w:rPr>
        <w:t>etal</w:t>
      </w:r>
      <w:proofErr w:type="spellEnd"/>
      <w:r w:rsidR="004F2D39" w:rsidRPr="00F779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F2D39" w:rsidRPr="00331B62">
        <w:rPr>
          <w:rFonts w:ascii="Times New Roman" w:hAnsi="Times New Roman" w:cs="Times New Roman"/>
          <w:sz w:val="24"/>
          <w:szCs w:val="24"/>
          <w:lang w:val="en-US"/>
        </w:rPr>
        <w:t>Diffusion barrier performance of reactively sputtered Ta–W–N between Cu and Si //Microelectronic engineering. – 2004. – V. 75. – №. 3. – P. 309-315</w:t>
      </w:r>
    </w:p>
    <w:p w:rsidR="00C66038" w:rsidRDefault="00752916" w:rsidP="009D6A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2D39" w:rsidRPr="004F2D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F2D39" w:rsidRPr="004F2D39">
        <w:rPr>
          <w:rFonts w:ascii="Times New Roman" w:hAnsi="Times New Roman" w:cs="Times New Roman"/>
          <w:sz w:val="24"/>
          <w:szCs w:val="24"/>
          <w:lang w:val="en-US"/>
        </w:rPr>
        <w:t>Selamoglu</w:t>
      </w:r>
      <w:proofErr w:type="spellEnd"/>
      <w:r w:rsidR="004F2D39" w:rsidRPr="004F2D39">
        <w:rPr>
          <w:rFonts w:ascii="Times New Roman" w:hAnsi="Times New Roman" w:cs="Times New Roman"/>
          <w:sz w:val="24"/>
          <w:szCs w:val="24"/>
          <w:lang w:val="en-US"/>
        </w:rPr>
        <w:t xml:space="preserve"> N. et al. Copper</w:t>
      </w:r>
      <w:r w:rsidR="004F2D39" w:rsidRPr="004F2D39">
        <w:rPr>
          <w:rFonts w:ascii="Cambria Math" w:hAnsi="Cambria Math" w:cs="Cambria Math"/>
          <w:sz w:val="24"/>
          <w:szCs w:val="24"/>
          <w:lang w:val="en-US"/>
        </w:rPr>
        <w:t>‐</w:t>
      </w:r>
      <w:r w:rsidR="004F2D39" w:rsidRPr="004F2D39">
        <w:rPr>
          <w:rFonts w:ascii="Times New Roman" w:hAnsi="Times New Roman" w:cs="Times New Roman"/>
          <w:sz w:val="24"/>
          <w:szCs w:val="24"/>
          <w:lang w:val="en-US"/>
        </w:rPr>
        <w:t>catalyzed etching of silicon by F2: Kinetics and feature morphology //Journal of applied physics. – 1988. – Т. 64. – №. 3. – С. 1494-1498.</w:t>
      </w:r>
    </w:p>
    <w:p w:rsidR="00752916" w:rsidRPr="00331B62" w:rsidRDefault="00752916" w:rsidP="007529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29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1B62">
        <w:rPr>
          <w:rFonts w:ascii="Times New Roman" w:hAnsi="Times New Roman" w:cs="Times New Roman"/>
          <w:sz w:val="24"/>
          <w:szCs w:val="24"/>
          <w:lang w:val="en-US"/>
        </w:rPr>
        <w:t>Ahn</w:t>
      </w:r>
      <w:proofErr w:type="spellEnd"/>
      <w:r w:rsidRPr="00752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B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529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31B6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7529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31B6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752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B6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529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31B62">
        <w:rPr>
          <w:rFonts w:ascii="Times New Roman" w:hAnsi="Times New Roman" w:cs="Times New Roman"/>
          <w:sz w:val="24"/>
          <w:szCs w:val="24"/>
          <w:lang w:val="en-US"/>
        </w:rPr>
        <w:t>Formation and characterization of Cu–Si nanocomposite electrodes for rechargeable Li batteries //Journal of power sources. – 2006. – V. 163. – №. 1. – P. 211-214.</w:t>
      </w:r>
    </w:p>
    <w:p w:rsidR="00752916" w:rsidRPr="00D304E9" w:rsidRDefault="00752916" w:rsidP="009D6A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31B62">
        <w:rPr>
          <w:rFonts w:ascii="Times New Roman" w:hAnsi="Times New Roman" w:cs="Times New Roman"/>
          <w:sz w:val="24"/>
          <w:szCs w:val="24"/>
          <w:lang w:val="en-US"/>
        </w:rPr>
        <w:t xml:space="preserve">. Li H. et al. The crystal structural evolution of </w:t>
      </w:r>
      <w:proofErr w:type="spellStart"/>
      <w:r w:rsidRPr="00331B62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331B62">
        <w:rPr>
          <w:rFonts w:ascii="Times New Roman" w:hAnsi="Times New Roman" w:cs="Times New Roman"/>
          <w:sz w:val="24"/>
          <w:szCs w:val="24"/>
          <w:lang w:val="en-US"/>
        </w:rPr>
        <w:t>-Si anode caused by lithium insertion and extraction at room temperature //Solid State Ionics. – 2000. – V. 135. – №. 1-4. – P. 181-191.</w:t>
      </w:r>
      <w:r w:rsidRPr="00072E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752916" w:rsidRPr="00D304E9" w:rsidSect="0037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1F10"/>
    <w:multiLevelType w:val="hybridMultilevel"/>
    <w:tmpl w:val="D5B082C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4D"/>
    <w:rsid w:val="00026859"/>
    <w:rsid w:val="00060F92"/>
    <w:rsid w:val="00065B2B"/>
    <w:rsid w:val="00072EE5"/>
    <w:rsid w:val="00075B0C"/>
    <w:rsid w:val="000D1003"/>
    <w:rsid w:val="0012792A"/>
    <w:rsid w:val="001961A5"/>
    <w:rsid w:val="001D0E3B"/>
    <w:rsid w:val="001F65CB"/>
    <w:rsid w:val="002260C0"/>
    <w:rsid w:val="0022774D"/>
    <w:rsid w:val="00267C53"/>
    <w:rsid w:val="00280BA5"/>
    <w:rsid w:val="002835F8"/>
    <w:rsid w:val="002E2DC0"/>
    <w:rsid w:val="0032253E"/>
    <w:rsid w:val="0032273D"/>
    <w:rsid w:val="00331B62"/>
    <w:rsid w:val="003412A4"/>
    <w:rsid w:val="003457B5"/>
    <w:rsid w:val="0036667C"/>
    <w:rsid w:val="003758AB"/>
    <w:rsid w:val="003B5F45"/>
    <w:rsid w:val="00432818"/>
    <w:rsid w:val="00443B86"/>
    <w:rsid w:val="004559AA"/>
    <w:rsid w:val="00492E33"/>
    <w:rsid w:val="004F2D39"/>
    <w:rsid w:val="004F7688"/>
    <w:rsid w:val="00515ED1"/>
    <w:rsid w:val="00523236"/>
    <w:rsid w:val="00527371"/>
    <w:rsid w:val="00537068"/>
    <w:rsid w:val="00545039"/>
    <w:rsid w:val="005B18CE"/>
    <w:rsid w:val="005B461D"/>
    <w:rsid w:val="00612FED"/>
    <w:rsid w:val="0062190F"/>
    <w:rsid w:val="00686F16"/>
    <w:rsid w:val="006A553E"/>
    <w:rsid w:val="006D47AB"/>
    <w:rsid w:val="006F0A94"/>
    <w:rsid w:val="006F3144"/>
    <w:rsid w:val="007279DE"/>
    <w:rsid w:val="00752916"/>
    <w:rsid w:val="00766036"/>
    <w:rsid w:val="00776895"/>
    <w:rsid w:val="00800125"/>
    <w:rsid w:val="00831E5A"/>
    <w:rsid w:val="008A148F"/>
    <w:rsid w:val="008A6888"/>
    <w:rsid w:val="008D31E3"/>
    <w:rsid w:val="008F545E"/>
    <w:rsid w:val="00910AEC"/>
    <w:rsid w:val="00922BAE"/>
    <w:rsid w:val="00956258"/>
    <w:rsid w:val="009613B2"/>
    <w:rsid w:val="0096143C"/>
    <w:rsid w:val="009B1725"/>
    <w:rsid w:val="009B3D9A"/>
    <w:rsid w:val="009C1289"/>
    <w:rsid w:val="009D6ACC"/>
    <w:rsid w:val="00A21801"/>
    <w:rsid w:val="00A330CB"/>
    <w:rsid w:val="00A40916"/>
    <w:rsid w:val="00A85339"/>
    <w:rsid w:val="00AE53FF"/>
    <w:rsid w:val="00AF3EF2"/>
    <w:rsid w:val="00B35C00"/>
    <w:rsid w:val="00B5181B"/>
    <w:rsid w:val="00B518D6"/>
    <w:rsid w:val="00BF0DD1"/>
    <w:rsid w:val="00C079E2"/>
    <w:rsid w:val="00C66038"/>
    <w:rsid w:val="00CA224E"/>
    <w:rsid w:val="00CA6834"/>
    <w:rsid w:val="00CE5771"/>
    <w:rsid w:val="00D07BB0"/>
    <w:rsid w:val="00D16660"/>
    <w:rsid w:val="00D304E9"/>
    <w:rsid w:val="00D662B4"/>
    <w:rsid w:val="00D722CA"/>
    <w:rsid w:val="00D75336"/>
    <w:rsid w:val="00DC482A"/>
    <w:rsid w:val="00DE74D8"/>
    <w:rsid w:val="00E06A42"/>
    <w:rsid w:val="00E24F66"/>
    <w:rsid w:val="00E27D7A"/>
    <w:rsid w:val="00E35B81"/>
    <w:rsid w:val="00E442E2"/>
    <w:rsid w:val="00E8187F"/>
    <w:rsid w:val="00F02ABE"/>
    <w:rsid w:val="00F12370"/>
    <w:rsid w:val="00F44613"/>
    <w:rsid w:val="00F779CE"/>
    <w:rsid w:val="00FA5195"/>
    <w:rsid w:val="00FD4C27"/>
    <w:rsid w:val="00FE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00C9"/>
  <w15:docId w15:val="{DBE0BBFB-3FAC-4174-9395-E2A7AC74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18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3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27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63C6-27CC-4257-92B4-65E3B2BB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2025-03-03T18:00:00Z</dcterms:created>
  <dcterms:modified xsi:type="dcterms:W3CDTF">2025-03-03T18:00:00Z</dcterms:modified>
</cp:coreProperties>
</file>