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565FE" w14:textId="0A77E6FA" w:rsidR="000F7A3B" w:rsidRPr="006A49E0" w:rsidRDefault="006A49E0" w:rsidP="00005F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Магнитные свойства </w:t>
      </w:r>
      <w:r w:rsidR="00005F6C" w:rsidRPr="005C4297">
        <w:rPr>
          <w:rFonts w:ascii="Times New Roman" w:hAnsi="Times New Roman" w:cs="Times New Roman"/>
          <w:b/>
          <w:bCs/>
          <w:sz w:val="24"/>
          <w:szCs w:val="24"/>
        </w:rPr>
        <w:t>двойн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005F6C" w:rsidRPr="005C4297">
        <w:rPr>
          <w:rFonts w:ascii="Times New Roman" w:hAnsi="Times New Roman" w:cs="Times New Roman"/>
          <w:b/>
          <w:bCs/>
          <w:sz w:val="24"/>
          <w:szCs w:val="24"/>
        </w:rPr>
        <w:t xml:space="preserve"> перовскит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A4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</w:t>
      </w:r>
      <w:proofErr w:type="spellEnd"/>
      <w:r w:rsidRPr="006A49E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CoNbO</w:t>
      </w:r>
      <w:proofErr w:type="spellEnd"/>
      <w:r w:rsidRPr="006A49E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6</w:t>
      </w:r>
    </w:p>
    <w:p w14:paraId="2FAF7A28" w14:textId="77777777" w:rsidR="0061374A" w:rsidRPr="005C4297" w:rsidRDefault="0061374A" w:rsidP="00005F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95EDA" w14:textId="79EE2EA3" w:rsidR="00005F6C" w:rsidRPr="005C4297" w:rsidRDefault="00005F6C" w:rsidP="00005F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C4297">
        <w:rPr>
          <w:rFonts w:ascii="Times New Roman" w:hAnsi="Times New Roman" w:cs="Times New Roman"/>
          <w:i/>
          <w:iCs/>
          <w:sz w:val="24"/>
          <w:szCs w:val="24"/>
        </w:rPr>
        <w:t>Хусанзянов</w:t>
      </w:r>
      <w:proofErr w:type="spellEnd"/>
      <w:r w:rsidRPr="005C4297">
        <w:rPr>
          <w:rFonts w:ascii="Times New Roman" w:hAnsi="Times New Roman" w:cs="Times New Roman"/>
          <w:i/>
          <w:iCs/>
          <w:sz w:val="24"/>
          <w:szCs w:val="24"/>
        </w:rPr>
        <w:t xml:space="preserve"> Айдар </w:t>
      </w:r>
      <w:proofErr w:type="spellStart"/>
      <w:r w:rsidRPr="005C4297">
        <w:rPr>
          <w:rFonts w:ascii="Times New Roman" w:hAnsi="Times New Roman" w:cs="Times New Roman"/>
          <w:i/>
          <w:iCs/>
          <w:sz w:val="24"/>
          <w:szCs w:val="24"/>
        </w:rPr>
        <w:t>Вахитович</w:t>
      </w:r>
      <w:proofErr w:type="spellEnd"/>
    </w:p>
    <w:p w14:paraId="418028D0" w14:textId="77777777" w:rsidR="0061374A" w:rsidRPr="005C4297" w:rsidRDefault="0061374A" w:rsidP="00005F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EB0ECDA" w14:textId="6CAA884E" w:rsidR="0061374A" w:rsidRPr="005C4297" w:rsidRDefault="0061374A" w:rsidP="0061374A">
      <w:pPr>
        <w:pStyle w:val="Standard"/>
        <w:jc w:val="center"/>
        <w:rPr>
          <w:rFonts w:ascii="Times New Roman" w:hAnsi="Times New Roman" w:cs="Times New Roman"/>
          <w:i/>
        </w:rPr>
      </w:pPr>
      <w:r w:rsidRPr="005C4297">
        <w:rPr>
          <w:rFonts w:ascii="Times New Roman" w:hAnsi="Times New Roman" w:cs="Times New Roman"/>
          <w:i/>
        </w:rPr>
        <w:t>Студент Казанского Федерального Университета, Казань, Россия</w:t>
      </w:r>
    </w:p>
    <w:p w14:paraId="653C02E2" w14:textId="77777777" w:rsidR="0061374A" w:rsidRPr="005C4297" w:rsidRDefault="0061374A" w:rsidP="0061374A">
      <w:pPr>
        <w:pStyle w:val="Standard"/>
        <w:jc w:val="center"/>
        <w:rPr>
          <w:rFonts w:ascii="Times New Roman" w:hAnsi="Times New Roman" w:cs="Times New Roman"/>
          <w:i/>
        </w:rPr>
      </w:pPr>
    </w:p>
    <w:p w14:paraId="5E76C126" w14:textId="0E6D35AF" w:rsidR="00AF0B4A" w:rsidRPr="00917FA9" w:rsidRDefault="00AF0B4A" w:rsidP="00005F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29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17FA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C429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17FA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5C429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wery</w:t>
        </w:r>
        <w:r w:rsidRPr="00917FA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2012@</w:t>
        </w:r>
        <w:r w:rsidRPr="005C429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bk</w:t>
        </w:r>
        <w:r w:rsidRPr="00917FA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5C429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2E59577" w14:textId="0C5A3B9A" w:rsidR="00AF0B4A" w:rsidRPr="005C4297" w:rsidRDefault="00E41DF4" w:rsidP="00A94588">
      <w:pPr>
        <w:spacing w:line="240" w:lineRule="auto"/>
        <w:jc w:val="both"/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5C4297">
        <w:rPr>
          <w:rFonts w:ascii="Times New Roman" w:hAnsi="Times New Roman" w:cs="Times New Roman"/>
          <w:sz w:val="24"/>
          <w:szCs w:val="24"/>
        </w:rPr>
        <w:t>Перовскит – минерал</w:t>
      </w:r>
      <w:r w:rsidR="005C6BFD">
        <w:rPr>
          <w:rFonts w:ascii="Times New Roman" w:hAnsi="Times New Roman" w:cs="Times New Roman"/>
          <w:sz w:val="24"/>
          <w:szCs w:val="24"/>
        </w:rPr>
        <w:t>,</w:t>
      </w:r>
      <w:r w:rsidRPr="005C4297">
        <w:rPr>
          <w:rFonts w:ascii="Times New Roman" w:hAnsi="Times New Roman" w:cs="Times New Roman"/>
          <w:sz w:val="24"/>
          <w:szCs w:val="24"/>
        </w:rPr>
        <w:t xml:space="preserve"> сложный оксид,</w:t>
      </w:r>
      <w:r w:rsidR="00563136" w:rsidRPr="005C4297">
        <w:rPr>
          <w:rFonts w:ascii="Times New Roman" w:hAnsi="Times New Roman" w:cs="Times New Roman"/>
          <w:sz w:val="24"/>
          <w:szCs w:val="24"/>
        </w:rPr>
        <w:t xml:space="preserve"> имеющ</w:t>
      </w:r>
      <w:r w:rsidR="005C6BFD">
        <w:rPr>
          <w:rFonts w:ascii="Times New Roman" w:hAnsi="Times New Roman" w:cs="Times New Roman"/>
          <w:sz w:val="24"/>
          <w:szCs w:val="24"/>
        </w:rPr>
        <w:t>ий</w:t>
      </w:r>
      <w:r w:rsidR="00563136" w:rsidRPr="005C4297">
        <w:rPr>
          <w:rFonts w:ascii="Times New Roman" w:hAnsi="Times New Roman" w:cs="Times New Roman"/>
          <w:sz w:val="24"/>
          <w:szCs w:val="24"/>
        </w:rPr>
        <w:t xml:space="preserve"> вид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="009669AD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C024AC" w:rsidRPr="005C42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6BFD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563136" w:rsidRPr="005C4297">
        <w:rPr>
          <w:rFonts w:ascii="Times New Roman" w:hAnsi="Times New Roman" w:cs="Times New Roman"/>
          <w:color w:val="1D2126"/>
          <w:spacing w:val="6"/>
          <w:sz w:val="24"/>
          <w:szCs w:val="24"/>
          <w:shd w:val="clear" w:color="auto" w:fill="FFFFFF"/>
        </w:rPr>
        <w:t xml:space="preserve"> случае двойных перовскитов, их структура описывается</w:t>
      </w:r>
      <w:r w:rsidR="005C6BFD">
        <w:rPr>
          <w:rFonts w:ascii="Times New Roman" w:hAnsi="Times New Roman" w:cs="Times New Roman"/>
          <w:color w:val="1D2126"/>
          <w:spacing w:val="6"/>
          <w:sz w:val="24"/>
          <w:szCs w:val="24"/>
          <w:shd w:val="clear" w:color="auto" w:fill="FFFFFF"/>
        </w:rPr>
        <w:t xml:space="preserve"> формулой</w:t>
      </w:r>
      <w:r w:rsidR="00563136" w:rsidRPr="005C4297">
        <w:rPr>
          <w:rFonts w:ascii="Times New Roman" w:hAnsi="Times New Roman" w:cs="Times New Roman"/>
          <w:color w:val="1D2126"/>
          <w:spacing w:val="6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333333"/>
            <w:sz w:val="24"/>
            <w:szCs w:val="24"/>
            <w:shd w:val="clear" w:color="auto" w:fill="FFFFFF"/>
          </w:rPr>
          <m:t xml:space="preserve">A'A"B'B" 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333333"/>
                <w:sz w:val="24"/>
                <w:szCs w:val="24"/>
                <w:shd w:val="clear" w:color="auto" w:fill="FFFFFF"/>
              </w:rPr>
              <m:t>O</m:t>
            </m:r>
          </m:e>
          <m:sub>
            <m:r>
              <w:rPr>
                <w:rFonts w:ascii="Cambria Math" w:hAnsi="Cambria Math" w:cs="Times New Roman"/>
                <w:color w:val="333333"/>
                <w:sz w:val="24"/>
                <w:szCs w:val="24"/>
                <w:shd w:val="clear" w:color="auto" w:fill="FFFFFF"/>
              </w:rPr>
              <m:t>6</m:t>
            </m:r>
          </m:sub>
        </m:sSub>
      </m:oMath>
      <w:r w:rsidR="00563136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, в котором А -- щелочные и редкоземельные металлы, 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а </w:t>
      </w:r>
      <w:r w:rsidR="00563136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B</w:t>
      </w:r>
      <w:r w:rsidR="00563136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– переходные металлы</w:t>
      </w:r>
      <w:proofErr w:type="gramStart"/>
      <w:r w:rsidR="00563136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  <w:proofErr w:type="gramEnd"/>
      <w:r w:rsidR="00C024AC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Позиции 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B</w:t>
      </w:r>
      <w:r w:rsidR="009669AD" w:rsidRP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’ 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и 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B</w:t>
      </w:r>
      <w:r w:rsidR="009669AD" w:rsidRP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” 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могут быть заняты различными металлами, которые могут формировать плоскости и цепочки, что обуславливает необычные  </w:t>
      </w:r>
      <w:r w:rsidR="00853855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магнитные</w:t>
      </w:r>
      <w:r w:rsidR="00C024AC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свойства</w:t>
      </w:r>
      <w:r w:rsidR="00853855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[</w:t>
      </w:r>
      <w:r w:rsidR="005C4297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1,2</w:t>
      </w:r>
      <w:r w:rsidR="00853855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].</w:t>
      </w:r>
    </w:p>
    <w:p w14:paraId="7C8DC4D1" w14:textId="1FEA5936" w:rsidR="00853855" w:rsidRPr="007A05E9" w:rsidRDefault="009071D0" w:rsidP="007A05E9">
      <w:pPr>
        <w:spacing w:line="240" w:lineRule="auto"/>
        <w:jc w:val="both"/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5C429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AE40ED5" wp14:editId="3B64775B">
            <wp:simplePos x="0" y="0"/>
            <wp:positionH relativeFrom="column">
              <wp:posOffset>-26035</wp:posOffset>
            </wp:positionH>
            <wp:positionV relativeFrom="paragraph">
              <wp:posOffset>1428750</wp:posOffset>
            </wp:positionV>
            <wp:extent cx="3526790" cy="26962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AC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В данной работе изучались магнитные свойства двойных перовскитах, </w:t>
      </w:r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содержащих</w:t>
      </w:r>
      <w:r w:rsidR="00C024AC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в качестве катионов позиции </w:t>
      </w:r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A</w:t>
      </w:r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– ионы кальция (</w:t>
      </w:r>
      <w:proofErr w:type="spellStart"/>
      <w:r w:rsidR="00D34E6E" w:rsidRPr="005C4297">
        <w:rPr>
          <w:rFonts w:ascii="Times New Roman" w:eastAsiaTheme="minorEastAsia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Ca</w:t>
      </w:r>
      <w:proofErr w:type="spellEnd"/>
      <w:r w:rsidR="00D34E6E" w:rsidRPr="005C4297">
        <w:rPr>
          <w:rFonts w:ascii="Times New Roman" w:eastAsiaTheme="minorEastAsia" w:hAnsi="Times New Roman" w:cs="Times New Roman"/>
          <w:i/>
          <w:color w:val="333333"/>
          <w:sz w:val="24"/>
          <w:szCs w:val="24"/>
          <w:shd w:val="clear" w:color="auto" w:fill="FFFFFF"/>
        </w:rPr>
        <w:t>)</w:t>
      </w:r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, а в позициях анионов занимают ионы кобальта (</w:t>
      </w:r>
      <w:r w:rsidR="00D34E6E" w:rsidRPr="005C4297">
        <w:rPr>
          <w:rFonts w:ascii="Times New Roman" w:eastAsiaTheme="minorEastAsia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Co</w:t>
      </w:r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) и ниобия (</w:t>
      </w:r>
      <w:proofErr w:type="spellStart"/>
      <w:r w:rsidR="00D34E6E" w:rsidRPr="005C4297">
        <w:rPr>
          <w:rFonts w:ascii="Times New Roman" w:eastAsiaTheme="minorEastAsia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Nb</w:t>
      </w:r>
      <w:proofErr w:type="spellEnd"/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).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Проведены измерения температурной зависимости магнитной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восприимчивости в магнитных полях</w:t>
      </w:r>
      <w:r w:rsidR="009669A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100</w:t>
      </w:r>
      <w:proofErr w:type="gramStart"/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Э</w:t>
      </w:r>
      <w:proofErr w:type="gramEnd"/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, 1000Э, 10000Э в режимах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ZFC</w:t>
      </w:r>
      <w:r w:rsidR="00EF6F4F" w:rsidRP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и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FC</w:t>
      </w:r>
      <w:r w:rsidR="00662755" w:rsidRPr="00662755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, </w:t>
      </w:r>
      <w:r w:rsidR="00662755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магнитная восприимчивость не зависит от магнитного поля и режима измерений.</w:t>
      </w:r>
      <w:r w:rsidR="00D34E6E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1917D9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Анализ зависимости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обратной </w:t>
      </w:r>
      <w:r w:rsidR="001917D9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магнитной восприимчивости образца от температуры</w:t>
      </w:r>
      <w:r w:rsidR="00087C04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(Рис.1)</w:t>
      </w:r>
      <w:r w:rsidR="001917D9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, по закону Кюри – Вей</w:t>
      </w:r>
      <w:proofErr w:type="gramStart"/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c</w:t>
      </w:r>
      <w:proofErr w:type="gramEnd"/>
      <w:r w:rsidR="001917D9" w:rsidRPr="005C4297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а: </w:t>
      </w:r>
      <w:r w:rsidR="00917FA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eastAsiaTheme="minorEastAsia" w:hAnsi="Cambria Math" w:cs="Times New Roman"/>
            <w:color w:val="333333"/>
            <w:sz w:val="24"/>
            <w:szCs w:val="24"/>
            <w:shd w:val="clear" w:color="auto" w:fill="FFFFFF"/>
          </w:rPr>
          <m:t>χ=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333333"/>
                <w:sz w:val="24"/>
                <w:szCs w:val="24"/>
                <w:shd w:val="clear" w:color="auto" w:fill="FFFFFF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color w:val="333333"/>
                <w:sz w:val="24"/>
                <w:szCs w:val="24"/>
                <w:shd w:val="clear" w:color="auto" w:fill="FFFFFF"/>
              </w:rPr>
              <m:t>T-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color w:val="333333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333333"/>
                    <w:sz w:val="24"/>
                    <w:szCs w:val="24"/>
                    <w:shd w:val="clear" w:color="auto" w:fill="FFFFFF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333333"/>
                    <w:sz w:val="24"/>
                    <w:szCs w:val="24"/>
                    <w:shd w:val="clear" w:color="auto" w:fill="FFFFFF"/>
                  </w:rPr>
                  <m:t>cw</m:t>
                </m:r>
              </m:sub>
            </m:sSub>
          </m:den>
        </m:f>
      </m:oMath>
      <w:r w:rsidR="00575E38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. </w:t>
      </w:r>
      <w:r w:rsidR="00EF6F4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позволил  получить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 xml:space="preserve"> =3,28</m:t>
        </m:r>
      </m:oMath>
      <w:r w:rsidR="00EF6F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6F4F">
        <w:rPr>
          <w:rFonts w:ascii="Times New Roman" w:hAnsi="Times New Roman" w:cs="Times New Roman"/>
          <w:iCs/>
          <w:sz w:val="24"/>
          <w:szCs w:val="24"/>
          <w:lang w:val="en-US"/>
        </w:rPr>
        <w:t>emu</w:t>
      </w:r>
      <w:r w:rsidR="00EF6F4F">
        <w:rPr>
          <w:rFonts w:ascii="Times New Roman" w:hAnsi="Times New Roman" w:cs="Times New Roman"/>
          <w:iCs/>
          <w:sz w:val="24"/>
          <w:szCs w:val="24"/>
          <w:lang w:val="en-US"/>
        </w:rPr>
        <w:sym w:font="Symbol" w:char="F0D7"/>
      </w:r>
      <w:r w:rsidR="00EF6F4F">
        <w:rPr>
          <w:rFonts w:ascii="Times New Roman" w:hAnsi="Times New Roman" w:cs="Times New Roman"/>
          <w:iCs/>
          <w:sz w:val="24"/>
          <w:szCs w:val="24"/>
          <w:lang w:val="en-US"/>
        </w:rPr>
        <w:t>K</w:t>
      </w:r>
      <w:r w:rsidR="00EF6F4F" w:rsidRPr="00EF6F4F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EF6F4F">
        <w:rPr>
          <w:rFonts w:ascii="Times New Roman" w:hAnsi="Times New Roman" w:cs="Times New Roman"/>
          <w:iCs/>
          <w:sz w:val="24"/>
          <w:szCs w:val="24"/>
          <w:lang w:val="en-US"/>
        </w:rPr>
        <w:t>mol</w:t>
      </w:r>
      <w:proofErr w:type="spellEnd"/>
      <w:r w:rsidR="00EF6F4F" w:rsidRPr="00EF6F4F">
        <w:rPr>
          <w:rFonts w:ascii="Times New Roman" w:hAnsi="Times New Roman" w:cs="Times New Roman"/>
          <w:iCs/>
          <w:sz w:val="24"/>
          <w:szCs w:val="24"/>
        </w:rPr>
        <w:t xml:space="preserve"> /</w:t>
      </w:r>
      <w:proofErr w:type="spellStart"/>
      <w:r w:rsidR="00EF6F4F">
        <w:rPr>
          <w:rFonts w:ascii="Times New Roman" w:hAnsi="Times New Roman" w:cs="Times New Roman"/>
          <w:iCs/>
          <w:sz w:val="24"/>
          <w:szCs w:val="24"/>
          <w:lang w:val="en-US"/>
        </w:rPr>
        <w:t>Oe</w:t>
      </w:r>
      <w:proofErr w:type="spellEnd"/>
      <w:r w:rsidR="00EF6F4F">
        <w:rPr>
          <w:rFonts w:ascii="Times New Roman" w:hAnsi="Times New Roman" w:cs="Times New Roman"/>
          <w:iCs/>
          <w:sz w:val="24"/>
          <w:szCs w:val="24"/>
        </w:rPr>
        <w:t xml:space="preserve"> а температура Кюри – </w:t>
      </w:r>
      <w:proofErr w:type="spellStart"/>
      <w:r w:rsidR="00EF6F4F">
        <w:rPr>
          <w:rFonts w:ascii="Times New Roman" w:hAnsi="Times New Roman" w:cs="Times New Roman"/>
          <w:iCs/>
          <w:sz w:val="24"/>
          <w:szCs w:val="24"/>
        </w:rPr>
        <w:t>Вейс</w:t>
      </w:r>
      <w:r w:rsidR="00087C04" w:rsidRPr="005C4297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="00087C04" w:rsidRPr="005C4297">
        <w:rPr>
          <w:rFonts w:ascii="Times New Roman" w:hAnsi="Times New Roman" w:cs="Times New Roman"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cw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-200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087C04" w:rsidRPr="005C4297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575E38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087C04" w:rsidRPr="005C4297">
        <w:rPr>
          <w:rFonts w:ascii="Times New Roman" w:hAnsi="Times New Roman" w:cs="Times New Roman"/>
          <w:sz w:val="24"/>
          <w:szCs w:val="24"/>
        </w:rPr>
        <w:t>Экспериментальный эффективный магнитный момент</w:t>
      </w:r>
      <w:r w:rsidR="00EF6F4F" w:rsidRPr="00EF6F4F">
        <w:rPr>
          <w:rFonts w:ascii="Times New Roman" w:hAnsi="Times New Roman" w:cs="Times New Roman"/>
          <w:sz w:val="24"/>
          <w:szCs w:val="24"/>
        </w:rPr>
        <w:t xml:space="preserve"> </w:t>
      </w:r>
      <w:r w:rsidR="00EF6F4F">
        <w:rPr>
          <w:rFonts w:ascii="Times New Roman" w:hAnsi="Times New Roman" w:cs="Times New Roman"/>
          <w:sz w:val="24"/>
          <w:szCs w:val="24"/>
        </w:rPr>
        <w:t>равен</w:t>
      </w:r>
      <w:r w:rsidR="00087C04" w:rsidRPr="005C4297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eff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  <w:sym w:font="Symbol" w:char="F0D7"/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  <m:r>
              <w:rPr>
                <w:rFonts w:ascii="Cambria Math" w:hAnsi="Cambria Math" w:cs="Times New Roman"/>
                <w:i/>
                <w:sz w:val="24"/>
                <w:szCs w:val="24"/>
              </w:rPr>
              <w:sym w:font="Symbol" w:char="F0D7"/>
            </m:r>
            <m:r>
              <w:rPr>
                <w:rFonts w:ascii="Cambria Math" w:hAnsi="Cambria Math" w:cs="Times New Roman"/>
                <w:sz w:val="24"/>
                <w:szCs w:val="24"/>
              </w:rPr>
              <m:t>3,28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=5,122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Теоретическая оценка эффективного магнитного момента равна</w:t>
      </w:r>
      <m:oMath>
        <m:r>
          <w:rPr>
            <w:rFonts w:ascii="Cambria Math" w:eastAsiaTheme="minorEastAsia" w:hAnsi="Cambria Math" w:cs="Times New Roman"/>
            <w:color w:val="333333"/>
            <w:sz w:val="24"/>
            <w:szCs w:val="24"/>
            <w:shd w:val="clear" w:color="auto" w:fill="FFFFFF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14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 w:rsid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для </w:t>
      </w:r>
      <w:r w:rsid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Co</w:t>
      </w:r>
      <w:r w:rsidR="007A05E9" w:rsidRP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vertAlign w:val="superscript"/>
        </w:rPr>
        <w:t>3+</w:t>
      </w:r>
      <w:r w:rsidR="007A05E9" w:rsidRP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c</w:t>
      </w:r>
      <w:r w:rsid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о спином </w:t>
      </w:r>
      <w:r w:rsid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S</w:t>
      </w:r>
      <w:r w:rsidR="007A05E9" w:rsidRP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=2</w:t>
      </w:r>
      <w:r w:rsidR="00044AB0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и </w:t>
      </w:r>
      <w:r w:rsidR="00044AB0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g</w:t>
      </w:r>
      <w:r w:rsidR="00044AB0" w:rsidRPr="00044AB0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=2.1</w:t>
      </w:r>
      <w:r w:rsidR="00044AB0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. </w:t>
      </w:r>
      <w:r w:rsidR="000B3AA8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Отрицательная температура свидетельствует об антиферромагнитном характере обменных взаимодействий между спинами. </w:t>
      </w:r>
      <w:r w:rsidR="00B31058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>Особенности спектров ЭПР обсуждается.</w:t>
      </w:r>
      <w:r w:rsidR="007A05E9" w:rsidRPr="007A05E9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6B657D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</w:p>
    <w:p w14:paraId="1EB40678" w14:textId="014504F7" w:rsidR="00853855" w:rsidRPr="00662755" w:rsidRDefault="00853855" w:rsidP="00044AB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C4297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5C4297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5C4297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Pr="005C4297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5C4297">
        <w:rPr>
          <w:rFonts w:ascii="Times New Roman" w:hAnsi="Times New Roman" w:cs="Times New Roman"/>
          <w:noProof/>
          <w:sz w:val="24"/>
          <w:szCs w:val="24"/>
        </w:rPr>
        <w:t>1</w:t>
      </w:r>
      <w:r w:rsidRPr="005C4297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Pr="005C4297">
        <w:rPr>
          <w:rFonts w:ascii="Times New Roman" w:hAnsi="Times New Roman" w:cs="Times New Roman"/>
          <w:sz w:val="24"/>
          <w:szCs w:val="24"/>
        </w:rPr>
        <w:t xml:space="preserve">. </w:t>
      </w:r>
      <w:r w:rsidR="00044AB0" w:rsidRPr="000B3AA8">
        <w:rPr>
          <w:rFonts w:ascii="Times New Roman" w:hAnsi="Times New Roman" w:cs="Times New Roman"/>
          <w:iCs/>
          <w:sz w:val="24"/>
          <w:szCs w:val="24"/>
        </w:rPr>
        <w:t xml:space="preserve">Температурная зависимость обратной  </w:t>
      </w:r>
      <w:r w:rsidRPr="000B3AA8">
        <w:rPr>
          <w:rFonts w:ascii="Times New Roman" w:hAnsi="Times New Roman" w:cs="Times New Roman"/>
          <w:sz w:val="24"/>
          <w:szCs w:val="24"/>
        </w:rPr>
        <w:t xml:space="preserve">магнитной восприимчивости </w:t>
      </w:r>
      <w:r w:rsidR="00044AB0" w:rsidRPr="000B3AA8">
        <w:rPr>
          <w:rFonts w:ascii="Times New Roman" w:hAnsi="Times New Roman" w:cs="Times New Roman"/>
          <w:iCs/>
          <w:sz w:val="24"/>
          <w:szCs w:val="24"/>
        </w:rPr>
        <w:t>в</w:t>
      </w:r>
      <w:r w:rsidR="00044A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4AB0" w:rsidRPr="00044AB0">
        <w:rPr>
          <w:rFonts w:ascii="Times New Roman" w:hAnsi="Times New Roman" w:cs="Times New Roman"/>
          <w:bCs/>
          <w:sz w:val="24"/>
          <w:szCs w:val="24"/>
          <w:lang w:val="en-US"/>
        </w:rPr>
        <w:t>Ca</w:t>
      </w:r>
      <w:proofErr w:type="spellEnd"/>
      <w:r w:rsidR="00044AB0" w:rsidRPr="00044AB0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proofErr w:type="spellStart"/>
      <w:r w:rsidR="00044AB0" w:rsidRPr="00044AB0">
        <w:rPr>
          <w:rFonts w:ascii="Times New Roman" w:hAnsi="Times New Roman" w:cs="Times New Roman"/>
          <w:bCs/>
          <w:sz w:val="24"/>
          <w:szCs w:val="24"/>
          <w:lang w:val="en-US"/>
        </w:rPr>
        <w:t>CoNbO</w:t>
      </w:r>
      <w:proofErr w:type="spellEnd"/>
      <w:r w:rsidR="00044AB0" w:rsidRPr="00044AB0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proofErr w:type="gramStart"/>
      <w:r w:rsidR="00044AB0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="00044AB0" w:rsidRPr="00044AB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044AB0" w:rsidRPr="00044AB0">
        <w:rPr>
          <w:rFonts w:ascii="Times New Roman" w:hAnsi="Times New Roman" w:cs="Times New Roman"/>
          <w:sz w:val="24"/>
          <w:szCs w:val="24"/>
        </w:rPr>
        <w:t xml:space="preserve"> </w:t>
      </w:r>
      <w:r w:rsidR="00044AB0">
        <w:rPr>
          <w:rFonts w:ascii="Times New Roman" w:hAnsi="Times New Roman" w:cs="Times New Roman"/>
          <w:sz w:val="24"/>
          <w:szCs w:val="24"/>
        </w:rPr>
        <w:t xml:space="preserve">сплошная </w:t>
      </w:r>
      <w:r w:rsidR="00044AB0" w:rsidRPr="00662755">
        <w:rPr>
          <w:rFonts w:ascii="Times New Roman" w:hAnsi="Times New Roman" w:cs="Times New Roman"/>
          <w:sz w:val="24"/>
          <w:szCs w:val="24"/>
        </w:rPr>
        <w:t xml:space="preserve">линия – аппроксимация по закону </w:t>
      </w:r>
      <w:r w:rsidRPr="00662755">
        <w:rPr>
          <w:rFonts w:ascii="Times New Roman" w:hAnsi="Times New Roman" w:cs="Times New Roman"/>
          <w:sz w:val="24"/>
          <w:szCs w:val="24"/>
        </w:rPr>
        <w:t xml:space="preserve"> Кюри – </w:t>
      </w:r>
      <w:proofErr w:type="spellStart"/>
      <w:r w:rsidRPr="00662755">
        <w:rPr>
          <w:rFonts w:ascii="Times New Roman" w:hAnsi="Times New Roman" w:cs="Times New Roman"/>
          <w:sz w:val="24"/>
          <w:szCs w:val="24"/>
        </w:rPr>
        <w:t>Вейса</w:t>
      </w:r>
      <w:proofErr w:type="spellEnd"/>
      <w:r w:rsidRPr="00662755">
        <w:rPr>
          <w:rFonts w:ascii="Times New Roman" w:hAnsi="Times New Roman" w:cs="Times New Roman"/>
          <w:sz w:val="24"/>
          <w:szCs w:val="24"/>
        </w:rPr>
        <w:t>.</w:t>
      </w:r>
    </w:p>
    <w:p w14:paraId="09555689" w14:textId="6A7B987F" w:rsidR="00853855" w:rsidRPr="00662755" w:rsidRDefault="00E83587" w:rsidP="0006684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Magnetic properties of the double </w:t>
      </w:r>
      <w:proofErr w:type="spellStart"/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perovskite</w:t>
      </w:r>
      <w:proofErr w:type="spellEnd"/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Sr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CoNbO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6-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δ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/ </w:t>
      </w:r>
      <w:hyperlink r:id="rId9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D. V. Popov</w:t>
        </w:r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0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R. G.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Batulin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1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M. A.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Cherosov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2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I. V.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Yatsyk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3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T. I.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Chupakhina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4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Yu. A.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Deeva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5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R. M.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Eremina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16" w:history="1"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T. </w:t>
        </w:r>
        <w:proofErr w:type="spellStart"/>
        <w:r w:rsidR="00662755" w:rsidRPr="0066275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Maiti</w:t>
        </w:r>
        <w:proofErr w:type="spellEnd"/>
      </w:hyperlink>
      <w:r w:rsidR="00662755" w:rsidRPr="00662755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627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//Magnetic Resonance </w:t>
      </w:r>
      <w:r w:rsidRPr="00662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in Solids. – 2024. – </w:t>
      </w:r>
      <w:r w:rsidR="00662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</w:t>
      </w:r>
      <w:r w:rsidRPr="00662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25. – №. 3. – </w:t>
      </w:r>
      <w:r w:rsidRPr="00662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662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23301 (9 pp.).</w:t>
      </w:r>
    </w:p>
    <w:p w14:paraId="76992B7D" w14:textId="27596B4A" w:rsidR="005C4297" w:rsidRPr="00662755" w:rsidRDefault="005C4297" w:rsidP="005C429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627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Intermediate-spin state of Co ions in magnetic and thermoelectric properties of double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perovskite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 Ba</w:t>
      </w:r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CoNbO</w:t>
      </w:r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vertAlign w:val="subscript"/>
          <w:lang w:val="en-US"/>
        </w:rPr>
        <w:t>6</w:t>
      </w:r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/</w:t>
      </w:r>
      <w:r w:rsidR="000B3AA8"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D.V. Popov, R.G.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Batulin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M.A.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Cherosov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I.V.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Yatsyk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T.I.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Chupakhina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Yu.A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Deeva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A.S.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Makarchenko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D.I.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Fazlizhanova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V.A.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Shustov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, R.M. Eremina, T. </w:t>
      </w:r>
      <w:proofErr w:type="spellStart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>Maiti</w:t>
      </w:r>
      <w:proofErr w:type="spellEnd"/>
      <w:r w:rsidRPr="00662755">
        <w:rPr>
          <w:rFonts w:ascii="Times New Roman" w:eastAsia="CharisSIL" w:hAnsi="Times New Roman" w:cs="Times New Roman"/>
          <w:color w:val="000000"/>
          <w:sz w:val="24"/>
          <w:szCs w:val="24"/>
          <w:lang w:val="en-US"/>
        </w:rPr>
        <w:t xml:space="preserve">// </w:t>
      </w:r>
      <w:r w:rsidRPr="00662755">
        <w:rPr>
          <w:rFonts w:ascii="Times New Roman" w:eastAsia="CharisSIL" w:hAnsi="Times New Roman" w:cs="Times New Roman"/>
          <w:sz w:val="24"/>
          <w:szCs w:val="24"/>
          <w:lang w:val="en-US"/>
        </w:rPr>
        <w:t>Journal of Alloys a</w:t>
      </w:r>
      <w:r w:rsidR="000B3AA8" w:rsidRPr="00662755">
        <w:rPr>
          <w:rFonts w:ascii="Times New Roman" w:eastAsia="CharisSIL" w:hAnsi="Times New Roman" w:cs="Times New Roman"/>
          <w:sz w:val="24"/>
          <w:szCs w:val="24"/>
          <w:lang w:val="en-US"/>
        </w:rPr>
        <w:t>nd Compounds 1009 (2024) 176900</w:t>
      </w:r>
    </w:p>
    <w:p w14:paraId="25B2F07E" w14:textId="77777777" w:rsidR="00662755" w:rsidRPr="00662755" w:rsidRDefault="00662755" w:rsidP="00662755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62755" w:rsidRPr="00662755" w:rsidSect="00423E60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isSIL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AE9"/>
    <w:multiLevelType w:val="hybridMultilevel"/>
    <w:tmpl w:val="53B2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15"/>
    <w:rsid w:val="00005F6C"/>
    <w:rsid w:val="00044AB0"/>
    <w:rsid w:val="0006684B"/>
    <w:rsid w:val="00087C04"/>
    <w:rsid w:val="000B3AA8"/>
    <w:rsid w:val="000F7A3B"/>
    <w:rsid w:val="001917D9"/>
    <w:rsid w:val="00423E60"/>
    <w:rsid w:val="00563136"/>
    <w:rsid w:val="00575E38"/>
    <w:rsid w:val="005C4297"/>
    <w:rsid w:val="005C6BFD"/>
    <w:rsid w:val="0061374A"/>
    <w:rsid w:val="00662755"/>
    <w:rsid w:val="006A49E0"/>
    <w:rsid w:val="006B657D"/>
    <w:rsid w:val="00756A15"/>
    <w:rsid w:val="007A05E9"/>
    <w:rsid w:val="00853855"/>
    <w:rsid w:val="009071D0"/>
    <w:rsid w:val="00917FA9"/>
    <w:rsid w:val="009669AD"/>
    <w:rsid w:val="00A94588"/>
    <w:rsid w:val="00AF0B4A"/>
    <w:rsid w:val="00B15E0A"/>
    <w:rsid w:val="00B31058"/>
    <w:rsid w:val="00C024AC"/>
    <w:rsid w:val="00D34E6E"/>
    <w:rsid w:val="00DF169A"/>
    <w:rsid w:val="00E41DF4"/>
    <w:rsid w:val="00E83587"/>
    <w:rsid w:val="00E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3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B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0B4A"/>
    <w:rPr>
      <w:color w:val="605E5C"/>
      <w:shd w:val="clear" w:color="auto" w:fill="E1DFDD"/>
    </w:rPr>
  </w:style>
  <w:style w:type="paragraph" w:customStyle="1" w:styleId="Standard">
    <w:name w:val="Standard"/>
    <w:rsid w:val="0061374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4">
    <w:name w:val="Placeholder Text"/>
    <w:basedOn w:val="a0"/>
    <w:uiPriority w:val="99"/>
    <w:semiHidden/>
    <w:rsid w:val="00E41DF4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8538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8538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A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627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B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0B4A"/>
    <w:rPr>
      <w:color w:val="605E5C"/>
      <w:shd w:val="clear" w:color="auto" w:fill="E1DFDD"/>
    </w:rPr>
  </w:style>
  <w:style w:type="paragraph" w:customStyle="1" w:styleId="Standard">
    <w:name w:val="Standard"/>
    <w:rsid w:val="0061374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4">
    <w:name w:val="Placeholder Text"/>
    <w:basedOn w:val="a0"/>
    <w:uiPriority w:val="99"/>
    <w:semiHidden/>
    <w:rsid w:val="00E41DF4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8538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8538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A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62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rsej.elpub.ru/index.php/jour/search?authors=T.%20AND%20I.%20AND%20Chupakh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wery2012@bk.ru" TargetMode="External"/><Relationship Id="rId12" Type="http://schemas.openxmlformats.org/officeDocument/2006/relationships/hyperlink" Target="https://mrsej.elpub.ru/index.php/jour/search?authors=I.%20AND%20V.%20AND%20Yatsy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rsej.elpub.ru/index.php/jour/search?authors=T.%20AND%20Mait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rsej.elpub.ru/index.php/jour/search?authors=M.%20AND%20A.%20AND%20Cheros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rsej.elpub.ru/index.php/jour/search?authors=R.%20AND%20M.%20AND%20Eremina" TargetMode="External"/><Relationship Id="rId10" Type="http://schemas.openxmlformats.org/officeDocument/2006/relationships/hyperlink" Target="https://mrsej.elpub.ru/index.php/jour/search?authors=R.%20AND%20G.%20AND%20Batul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rsej.elpub.ru/index.php/jour/search?authors=D.%20AND%20V.%20AND%20Popov" TargetMode="External"/><Relationship Id="rId14" Type="http://schemas.openxmlformats.org/officeDocument/2006/relationships/hyperlink" Target="https://mrsej.elpub.ru/index.php/jour/search?authors=Yu.%20AND%20A.%20AND%20De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60A2-C9D1-4178-B3C8-32A14B69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Work</cp:lastModifiedBy>
  <cp:revision>12</cp:revision>
  <dcterms:created xsi:type="dcterms:W3CDTF">2025-03-03T14:12:00Z</dcterms:created>
  <dcterms:modified xsi:type="dcterms:W3CDTF">2025-03-06T18:53:00Z</dcterms:modified>
</cp:coreProperties>
</file>