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CA92" w14:textId="31E79E5A" w:rsidR="00AF1E1C" w:rsidRPr="00AB5D68" w:rsidRDefault="00D81147" w:rsidP="00AB5D68">
      <w:pPr>
        <w:spacing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Индуцированная гравитация и космологический принцип</w:t>
      </w:r>
    </w:p>
    <w:p w14:paraId="47269054" w14:textId="409950DE" w:rsidR="003F696A" w:rsidRPr="00AB5D68" w:rsidRDefault="00D81147" w:rsidP="00AB5D68">
      <w:pPr>
        <w:jc w:val="center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>Цуцкиридзе</w:t>
      </w:r>
      <w:r w:rsidR="003F696A" w:rsidRPr="00AB5D68">
        <w:rPr>
          <w:rFonts w:cs="Times New Roman"/>
          <w:b/>
          <w:bCs/>
          <w:i/>
          <w:iCs/>
          <w:szCs w:val="24"/>
        </w:rPr>
        <w:t xml:space="preserve"> Анастасия Евгеньевна</w:t>
      </w:r>
    </w:p>
    <w:p w14:paraId="29886A9E" w14:textId="2B135610" w:rsidR="003F696A" w:rsidRPr="00AB5D68" w:rsidRDefault="003F696A" w:rsidP="00AB5D68">
      <w:pPr>
        <w:jc w:val="center"/>
        <w:rPr>
          <w:rFonts w:cs="Times New Roman"/>
          <w:i/>
          <w:iCs/>
          <w:szCs w:val="24"/>
        </w:rPr>
      </w:pPr>
      <w:r w:rsidRPr="00AB5D68">
        <w:rPr>
          <w:rFonts w:cs="Times New Roman"/>
          <w:i/>
          <w:iCs/>
          <w:szCs w:val="24"/>
        </w:rPr>
        <w:t>Студент</w:t>
      </w:r>
    </w:p>
    <w:p w14:paraId="175A5BEC" w14:textId="415DA1C8" w:rsidR="003F696A" w:rsidRPr="00AB5D68" w:rsidRDefault="00D81147" w:rsidP="00AB5D68">
      <w:pPr>
        <w:jc w:val="center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НИУ ВШЭ</w:t>
      </w:r>
      <w:r w:rsidR="003F696A" w:rsidRPr="00AB5D68">
        <w:rPr>
          <w:rFonts w:cs="Times New Roman"/>
          <w:i/>
          <w:iCs/>
          <w:szCs w:val="24"/>
        </w:rPr>
        <w:t>,</w:t>
      </w:r>
      <w:r w:rsidR="00AB5D68" w:rsidRPr="00AB5D68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>Институт образования</w:t>
      </w:r>
      <w:r w:rsidR="00AB5D68" w:rsidRPr="00AB5D68">
        <w:rPr>
          <w:rFonts w:cs="Times New Roman"/>
          <w:i/>
          <w:iCs/>
          <w:szCs w:val="24"/>
        </w:rPr>
        <w:t>,</w:t>
      </w:r>
      <w:r w:rsidR="003F696A" w:rsidRPr="00AB5D68">
        <w:rPr>
          <w:rFonts w:cs="Times New Roman"/>
          <w:i/>
          <w:iCs/>
          <w:szCs w:val="24"/>
        </w:rPr>
        <w:t xml:space="preserve"> Москва, Россия</w:t>
      </w:r>
    </w:p>
    <w:p w14:paraId="53FBBAB1" w14:textId="40DDF3D2" w:rsidR="00193BB0" w:rsidRPr="00D81147" w:rsidRDefault="003F696A" w:rsidP="00193BB0">
      <w:pPr>
        <w:jc w:val="center"/>
        <w:rPr>
          <w:rFonts w:cs="Times New Roman"/>
          <w:i/>
          <w:iCs/>
          <w:szCs w:val="24"/>
        </w:rPr>
      </w:pPr>
      <w:r w:rsidRPr="00AB5D68">
        <w:rPr>
          <w:rFonts w:cs="Times New Roman"/>
          <w:i/>
          <w:iCs/>
          <w:szCs w:val="24"/>
          <w:lang w:val="en-US"/>
        </w:rPr>
        <w:t>E</w:t>
      </w:r>
      <w:r w:rsidRPr="00D81147">
        <w:rPr>
          <w:rFonts w:cs="Times New Roman"/>
          <w:i/>
          <w:iCs/>
          <w:szCs w:val="24"/>
        </w:rPr>
        <w:t>-</w:t>
      </w:r>
      <w:r w:rsidRPr="00AB5D68">
        <w:rPr>
          <w:rFonts w:cs="Times New Roman"/>
          <w:i/>
          <w:iCs/>
          <w:szCs w:val="24"/>
          <w:lang w:val="en-US"/>
        </w:rPr>
        <w:t>mail</w:t>
      </w:r>
      <w:r w:rsidRPr="00D81147">
        <w:rPr>
          <w:rFonts w:cs="Times New Roman"/>
          <w:i/>
          <w:iCs/>
          <w:szCs w:val="24"/>
        </w:rPr>
        <w:t xml:space="preserve">: </w:t>
      </w:r>
      <w:proofErr w:type="spellStart"/>
      <w:r w:rsidRPr="00AB5D68">
        <w:rPr>
          <w:rFonts w:cs="Times New Roman"/>
          <w:i/>
          <w:iCs/>
          <w:szCs w:val="24"/>
          <w:lang w:val="en-US"/>
        </w:rPr>
        <w:t>stazz</w:t>
      </w:r>
      <w:proofErr w:type="spellEnd"/>
      <w:r w:rsidRPr="00D81147">
        <w:rPr>
          <w:rFonts w:cs="Times New Roman"/>
          <w:i/>
          <w:iCs/>
          <w:szCs w:val="24"/>
        </w:rPr>
        <w:t>2016@</w:t>
      </w:r>
      <w:proofErr w:type="spellStart"/>
      <w:r w:rsidRPr="00AB5D68">
        <w:rPr>
          <w:rFonts w:cs="Times New Roman"/>
          <w:i/>
          <w:iCs/>
          <w:szCs w:val="24"/>
          <w:lang w:val="en-US"/>
        </w:rPr>
        <w:t>gmail</w:t>
      </w:r>
      <w:proofErr w:type="spellEnd"/>
      <w:r w:rsidRPr="00D81147">
        <w:rPr>
          <w:rFonts w:cs="Times New Roman"/>
          <w:i/>
          <w:iCs/>
          <w:szCs w:val="24"/>
        </w:rPr>
        <w:t>.</w:t>
      </w:r>
      <w:r w:rsidRPr="00AB5D68">
        <w:rPr>
          <w:rFonts w:cs="Times New Roman"/>
          <w:i/>
          <w:iCs/>
          <w:szCs w:val="24"/>
          <w:lang w:val="en-US"/>
        </w:rPr>
        <w:t>com</w:t>
      </w:r>
    </w:p>
    <w:p w14:paraId="11785F59" w14:textId="064E315A" w:rsidR="00B445CB" w:rsidRPr="00CF0363" w:rsidRDefault="003F696A" w:rsidP="00B445CB">
      <w:r w:rsidRPr="00613D16">
        <w:t>В</w:t>
      </w:r>
      <w:r w:rsidR="00D23ED6">
        <w:t xml:space="preserve"> данной работе мы рассматриваем</w:t>
      </w:r>
      <w:r w:rsidR="000410DA">
        <w:t xml:space="preserve"> вакуумные</w:t>
      </w:r>
      <w:r w:rsidR="00D23ED6">
        <w:t xml:space="preserve"> конформно-инвариантные космологические решения </w:t>
      </w:r>
      <w:r w:rsidR="00A65002">
        <w:t>действия для материи</w:t>
      </w:r>
      <w:r w:rsidR="00D23ED6">
        <w:t>, предложенного Дж. Р</w:t>
      </w:r>
      <w:r w:rsidR="00CF0363">
        <w:t>э</w:t>
      </w:r>
      <w:r w:rsidR="00D23ED6">
        <w:t>ем</w:t>
      </w:r>
      <w:r w:rsidR="00CF0363" w:rsidRPr="00CF0363">
        <w:t xml:space="preserve"> [1]</w:t>
      </w:r>
      <w:r w:rsidR="00A06855">
        <w:t>,</w:t>
      </w:r>
      <w:r w:rsidR="00A65002">
        <w:t xml:space="preserve"> и</w:t>
      </w:r>
      <w:r w:rsidR="00D23ED6">
        <w:t xml:space="preserve"> модифицированного условием рождения частиц</w:t>
      </w:r>
      <w:r w:rsidR="00A65002">
        <w:t>, предложенного В.А. Березиным</w:t>
      </w:r>
      <w:r w:rsidR="00CF0363">
        <w:t xml:space="preserve"> </w:t>
      </w:r>
      <w:r w:rsidR="00CF0363" w:rsidRPr="00CF0363">
        <w:t>[2, 3]</w:t>
      </w:r>
    </w:p>
    <w:p w14:paraId="132E7BF2" w14:textId="77777777" w:rsidR="00A65002" w:rsidRPr="00EA666A" w:rsidRDefault="00000000" w:rsidP="00A65002">
      <w:pPr>
        <w:spacing w:line="360" w:lineRule="auto"/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lang w:val="en-US"/>
                </w:rPr>
                <m:t>ε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X,n,</m:t>
                  </m:r>
                  <m:r>
                    <w:rPr>
                      <w:rFonts w:ascii="Cambria Math" w:hAnsi="Cambria Math" w:cs="Times New Roman"/>
                      <w:szCs w:val="24"/>
                    </w:rPr>
                    <m:t>φ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-g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nary>
          <m:r>
            <w:rPr>
              <w:rFonts w:ascii="Cambria Math" w:eastAsiaTheme="minorEastAsia" w:hAnsi="Cambria Math"/>
              <w:lang w:val="en-US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μ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μ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-g</m:t>
                  </m:r>
                </m:e>
              </m:rad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nary>
        </m:oMath>
      </m:oMathPara>
    </w:p>
    <w:p w14:paraId="45DA244B" w14:textId="1E52CABB" w:rsidR="00A65002" w:rsidRPr="00A06855" w:rsidRDefault="00000000" w:rsidP="00A65002">
      <w:pPr>
        <w:spacing w:line="360" w:lineRule="auto"/>
        <w:rPr>
          <w:rFonts w:eastAsiaTheme="minorEastAsia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/>
                  <w:i/>
                  <w:szCs w:val="28"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val="en-US"/>
                            </w:rPr>
                          </m:ctrlPr>
                        </m:sSub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lang w:val="en-US"/>
                                </w:rPr>
                                <m:t>n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u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lang w:val="en-US"/>
                                    </w:rPr>
                                    <m:t>μ</m:t>
                                  </m:r>
                                </m:sup>
                              </m:sSup>
                            </m:e>
                          </m:d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;μ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Cs w:val="28"/>
                          <w:lang w:val="en-US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4"/>
                        </w:rPr>
                        <m:t>Φ</m:t>
                      </m: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-g</m:t>
                      </m:r>
                    </m:e>
                  </m:ra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nary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Cs w:val="2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,μ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μ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-g</m:t>
                      </m:r>
                    </m:e>
                  </m:ra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</m:e>
              </m:nary>
              <m:r>
                <w:rPr>
                  <w:rFonts w:ascii="Cambria Math" w:eastAsiaTheme="minorEastAsia" w:hAnsi="Cambria Math"/>
                  <w:szCs w:val="28"/>
                  <w:lang w:val="en-US"/>
                </w:rPr>
                <m:t>.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e>
          </m:eqArr>
        </m:oMath>
      </m:oMathPara>
    </w:p>
    <w:p w14:paraId="560058D3" w14:textId="506804DE" w:rsidR="00A06855" w:rsidRPr="00A06855" w:rsidRDefault="00A06855" w:rsidP="00A65002">
      <w:pPr>
        <w:spacing w:line="360" w:lineRule="auto"/>
        <w:rPr>
          <w:rFonts w:eastAsiaTheme="minorEastAsia"/>
          <w:i/>
        </w:rPr>
      </w:pPr>
      <w:r>
        <w:rPr>
          <w:rFonts w:eastAsiaTheme="minorEastAsia"/>
        </w:rPr>
        <w:t xml:space="preserve">Здесь слагаемое, содержащее </w:t>
      </w:r>
      <m:oMath>
        <m:r>
          <m:rPr>
            <m:sty m:val="p"/>
          </m:rPr>
          <w:rPr>
            <w:rFonts w:ascii="Cambria Math" w:hAnsi="Cambria Math" w:cs="Times New Roman"/>
            <w:szCs w:val="24"/>
          </w:rPr>
          <m:t>Φ</m:t>
        </m:r>
      </m:oMath>
      <w:r>
        <w:rPr>
          <w:rFonts w:eastAsiaTheme="minorEastAsia"/>
          <w:szCs w:val="24"/>
        </w:rPr>
        <w:t xml:space="preserve"> отвечает за рождение частиц и представляет для нас в работе наибольший интерес.</w:t>
      </w:r>
    </w:p>
    <w:p w14:paraId="025B86F9" w14:textId="035ADD9C" w:rsidR="00D23ED6" w:rsidRPr="00A65002" w:rsidRDefault="00D23ED6" w:rsidP="00A65002">
      <w:pPr>
        <w:spacing w:line="360" w:lineRule="auto"/>
        <w:rPr>
          <w:rFonts w:eastAsiaTheme="minorEastAsia"/>
          <w:szCs w:val="28"/>
        </w:rPr>
      </w:pPr>
      <w:r>
        <w:t>Придерживаясь идеи А.Д. Сахарова</w:t>
      </w:r>
      <w:r w:rsidR="00CF0363" w:rsidRPr="00CF0363">
        <w:t xml:space="preserve"> [</w:t>
      </w:r>
      <w:r w:rsidR="00AB7FEE" w:rsidRPr="00AB7FEE">
        <w:t>4</w:t>
      </w:r>
      <w:r w:rsidR="00CF0363" w:rsidRPr="00CF0363">
        <w:t>]</w:t>
      </w:r>
      <w:r>
        <w:t xml:space="preserve"> (индуцированная гравитация) мы принимаем гравитационное действие равным нулю. В таком случае полное действие становится равным действию для материи </w:t>
      </w:r>
    </w:p>
    <w:p w14:paraId="045E8DBC" w14:textId="4DEE225F" w:rsidR="00D23ED6" w:rsidRPr="00613D16" w:rsidRDefault="00000000" w:rsidP="00D23ED6">
      <w:pPr>
        <w:rPr>
          <w:rFonts w:cs="Times New Roman"/>
          <w:color w:val="000000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Cs w:val="24"/>
                </w:rPr>
                <m:t>g</m:t>
              </m:r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r</m:t>
              </m:r>
            </m:sub>
          </m:sSub>
          <m:r>
            <w:rPr>
              <w:rFonts w:ascii="Cambria Math" w:hAnsi="Cambria Math" w:cs="Times New Roman"/>
              <w:color w:val="000000"/>
              <w:szCs w:val="24"/>
            </w:rPr>
            <m:t>=0→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Cs w:val="24"/>
                </w:rPr>
                <m:t>t</m:t>
              </m:r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ot</m:t>
              </m:r>
            </m:sub>
          </m:sSub>
          <m:r>
            <w:rPr>
              <w:rFonts w:ascii="Cambria Math" w:hAnsi="Cambria Math" w:cs="Times New Roman"/>
              <w:color w:val="000000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color w:val="000000"/>
                  <w:szCs w:val="24"/>
                </w:rPr>
                <m:t>m</m:t>
              </m:r>
            </m:sub>
          </m:sSub>
          <m:r>
            <w:rPr>
              <w:rFonts w:ascii="Cambria Math" w:eastAsiaTheme="minorEastAsia" w:hAnsi="Cambria Math" w:cs="Times New Roman"/>
              <w:color w:val="000000"/>
              <w:szCs w:val="24"/>
            </w:rPr>
            <m:t>.</m:t>
          </m:r>
        </m:oMath>
      </m:oMathPara>
    </w:p>
    <w:p w14:paraId="55A1F7FF" w14:textId="4E1CA0C5" w:rsidR="00D23ED6" w:rsidRPr="00D81147" w:rsidRDefault="00D23ED6" w:rsidP="00D23ED6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Для уравнений поля мы предполагаем вполне естественную идею о конформной инвариантности</w:t>
      </w:r>
    </w:p>
    <w:p w14:paraId="664A4342" w14:textId="3DC197CD" w:rsidR="00A0005A" w:rsidRPr="00A0005A" w:rsidRDefault="00A0005A" w:rsidP="00D23ED6">
      <w:pPr>
        <w:rPr>
          <w:rFonts w:cs="Times New Roman"/>
          <w:i/>
          <w:color w:val="000000"/>
          <w:szCs w:val="24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color w:val="000000"/>
              <w:szCs w:val="24"/>
              <w:lang w:val="en-US"/>
            </w:rPr>
            <m:t>d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color w:val="000000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/>
                  <w:szCs w:val="24"/>
                </w:rPr>
                <m:t>Ω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Cs w:val="24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/>
                  <w:szCs w:val="2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/>
                  <w:szCs w:val="24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color w:val="000000"/>
              <w:szCs w:val="24"/>
              <w:lang w:val="en-US"/>
            </w:rPr>
            <m:t>d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/>
                  <w:szCs w:val="24"/>
                  <w:lang w:val="en-US"/>
                </w:rPr>
              </m:ctrlPr>
            </m:sSupPr>
            <m:e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color w:val="000000"/>
                      <w:szCs w:val="24"/>
                      <w:lang w:val="en-US"/>
                    </w:rPr>
                    <m:t>s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color w:val="000000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/>
              <w:szCs w:val="24"/>
              <w:lang w:val="en-US"/>
            </w:rPr>
            <m:t>.</m:t>
          </m:r>
        </m:oMath>
      </m:oMathPara>
    </w:p>
    <w:p w14:paraId="3F569752" w14:textId="285DE000" w:rsidR="00C73193" w:rsidRDefault="00A0005A" w:rsidP="00C7319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Здесь </w:t>
      </w:r>
      <w:r w:rsidRPr="00A0005A">
        <w:rPr>
          <w:rFonts w:cs="Times New Roman"/>
          <w:color w:val="000000"/>
          <w:szCs w:val="24"/>
        </w:rPr>
        <w:t>“</w:t>
      </w:r>
      <w:r>
        <w:rPr>
          <w:rFonts w:cs="Times New Roman"/>
          <w:color w:val="000000"/>
          <w:szCs w:val="24"/>
        </w:rPr>
        <w:t>крышечки</w:t>
      </w:r>
      <w:r w:rsidRPr="00A0005A">
        <w:rPr>
          <w:rFonts w:cs="Times New Roman"/>
          <w:color w:val="000000"/>
          <w:szCs w:val="24"/>
        </w:rPr>
        <w:t>”</w:t>
      </w:r>
      <w:r>
        <w:rPr>
          <w:rFonts w:cs="Times New Roman"/>
          <w:color w:val="000000"/>
          <w:szCs w:val="24"/>
        </w:rPr>
        <w:t xml:space="preserve"> обозначают величины после конформного преобразования. Это предположение сильно облегчает дальнейшие вычисления, так как конформное преобразование не затрагивает систему отсчета и пределы интегрирования.</w:t>
      </w:r>
      <w:r w:rsidR="00C73193">
        <w:rPr>
          <w:rFonts w:cs="Times New Roman"/>
          <w:color w:val="000000"/>
          <w:szCs w:val="24"/>
        </w:rPr>
        <w:t xml:space="preserve"> </w:t>
      </w:r>
      <w:r w:rsidR="000410DA">
        <w:rPr>
          <w:rFonts w:cs="Times New Roman"/>
          <w:color w:val="000000"/>
          <w:szCs w:val="24"/>
        </w:rPr>
        <w:t>В таком случае л</w:t>
      </w:r>
      <w:r w:rsidR="00C73193">
        <w:rPr>
          <w:rFonts w:cs="Times New Roman"/>
          <w:color w:val="000000"/>
          <w:szCs w:val="24"/>
        </w:rPr>
        <w:t xml:space="preserve">огично </w:t>
      </w:r>
      <w:r w:rsidR="000410DA">
        <w:rPr>
          <w:rFonts w:cs="Times New Roman"/>
          <w:color w:val="000000"/>
          <w:szCs w:val="24"/>
        </w:rPr>
        <w:t>выбрать</w:t>
      </w:r>
      <w:r w:rsidR="00C73193">
        <w:rPr>
          <w:rFonts w:cs="Times New Roman"/>
          <w:color w:val="000000"/>
          <w:szCs w:val="24"/>
        </w:rPr>
        <w:t xml:space="preserve"> конформно инвариантные переменные </w:t>
      </w:r>
      <w:r w:rsidR="000410DA">
        <w:rPr>
          <w:rFonts w:cs="Times New Roman"/>
          <w:color w:val="000000"/>
          <w:szCs w:val="24"/>
        </w:rPr>
        <w:t>для решения уравнений</w:t>
      </w:r>
      <w:r w:rsidR="000410DA" w:rsidRPr="000410DA">
        <w:rPr>
          <w:rFonts w:cs="Times New Roman"/>
          <w:color w:val="000000"/>
          <w:szCs w:val="24"/>
        </w:rPr>
        <w:t xml:space="preserve">, </w:t>
      </w:r>
      <w:r w:rsidR="000410DA">
        <w:rPr>
          <w:rFonts w:cs="Times New Roman"/>
          <w:color w:val="000000"/>
          <w:szCs w:val="24"/>
        </w:rPr>
        <w:t>нашей работе используются следующие:</w:t>
      </w:r>
    </w:p>
    <w:p w14:paraId="6DD55E54" w14:textId="3232B1AE" w:rsidR="000410DA" w:rsidRDefault="000410DA" w:rsidP="00C73193">
      <w:pPr>
        <w:rPr>
          <w:rFonts w:cs="Times New Roman"/>
          <w:color w:val="000000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Cs w:val="24"/>
            </w:rPr>
            <m:t>N</m:t>
          </m:r>
          <m:r>
            <w:rPr>
              <w:rFonts w:ascii="Cambria Math" w:hAnsi="Cambria Math" w:cs="Times New Roman"/>
              <w:color w:val="000000"/>
              <w:szCs w:val="24"/>
              <w:lang w:val="en-US"/>
            </w:rPr>
            <m:t>=n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3</m:t>
              </m:r>
            </m:sup>
          </m:sSup>
          <m:r>
            <w:rPr>
              <w:rFonts w:ascii="Cambria Math" w:hAnsi="Cambria Math" w:cs="Times New Roman"/>
              <w:color w:val="000000"/>
              <w:szCs w:val="24"/>
              <w:lang w:val="en-US"/>
            </w:rPr>
            <m:t>, f=φa</m:t>
          </m:r>
          <m:r>
            <w:rPr>
              <w:rFonts w:ascii="Cambria Math" w:eastAsiaTheme="minorEastAsia" w:hAnsi="Cambria Math" w:cs="Times New Roman"/>
              <w:color w:val="000000"/>
              <w:szCs w:val="24"/>
              <w:lang w:val="en-US"/>
            </w:rPr>
            <m:t>.</m:t>
          </m:r>
        </m:oMath>
      </m:oMathPara>
    </w:p>
    <w:p w14:paraId="1AE05441" w14:textId="4A40E5C7" w:rsidR="00A65002" w:rsidRPr="00CF0363" w:rsidRDefault="00A06855" w:rsidP="00B445CB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Рассматривая космологические решения, мы используем широко известную метрику Робертсона-Уокера</w:t>
      </w:r>
      <w:r w:rsidR="00CF0363" w:rsidRPr="00CF0363">
        <w:rPr>
          <w:rFonts w:cs="Times New Roman"/>
          <w:color w:val="000000"/>
          <w:szCs w:val="24"/>
        </w:rPr>
        <w:t xml:space="preserve"> [</w:t>
      </w:r>
      <w:r w:rsidR="00AB7FEE" w:rsidRPr="00AB7FEE">
        <w:rPr>
          <w:rFonts w:cs="Times New Roman"/>
          <w:color w:val="000000"/>
          <w:szCs w:val="24"/>
        </w:rPr>
        <w:t>5,6</w:t>
      </w:r>
      <w:r w:rsidR="00CF0363" w:rsidRPr="00CF0363">
        <w:rPr>
          <w:rFonts w:cs="Times New Roman"/>
          <w:color w:val="000000"/>
          <w:szCs w:val="24"/>
        </w:rPr>
        <w:t>]</w:t>
      </w:r>
    </w:p>
    <w:p w14:paraId="1621A9A9" w14:textId="11A4CDDF" w:rsidR="00A06855" w:rsidRPr="00BD0C65" w:rsidRDefault="00000000" w:rsidP="00A06855">
      <w:pPr>
        <w:spacing w:line="360" w:lineRule="auto"/>
        <w:rPr>
          <w:rFonts w:eastAsiaTheme="minorEastAsia"/>
          <w:color w:val="000000"/>
          <w:szCs w:val="24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color w:val="000000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 w:cs="Times New Roman"/>
                  <w:color w:val="000000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=d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η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η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-d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,</m:t>
              </m:r>
              <m:ctrlPr>
                <w:rPr>
                  <w:rFonts w:ascii="Cambria Math" w:hAnsi="Cambria Math" w:cs="Times New Roman"/>
                  <w:i/>
                  <w:color w:val="000000"/>
                  <w:szCs w:val="24"/>
                </w:rPr>
              </m:ctrlPr>
            </m:e>
          </m:eqArr>
        </m:oMath>
      </m:oMathPara>
    </w:p>
    <w:p w14:paraId="24767158" w14:textId="3CC5FEE6" w:rsidR="00A06855" w:rsidRPr="00A06855" w:rsidRDefault="00000000" w:rsidP="00A06855">
      <w:pPr>
        <w:spacing w:line="360" w:lineRule="auto"/>
        <w:rPr>
          <w:rFonts w:eastAsiaTheme="minorEastAsia"/>
          <w:color w:val="000000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color w:val="000000"/>
                  <w:szCs w:val="24"/>
                  <w:lang w:val="en-US"/>
                </w:rPr>
              </m:ctrlPr>
            </m:eqArrPr>
            <m:e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l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1-k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den>
              </m:f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θ</m:t>
                      </m:r>
                      <m:ctrlP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color w:val="000000"/>
                              <w:szCs w:val="24"/>
                              <w:lang w:val="en-US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Cs w:val="24"/>
                              <w:lang w:val="en-US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color w:val="000000"/>
                              <w:szCs w:val="24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fName>
                    <m:e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θ</m:t>
                      </m: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e>
                  </m:func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φ</m:t>
                      </m:r>
                      <m:ctrlP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</m:ctrlP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Cs w:val="24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  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k= 0, 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±</m:t>
                  </m:r>
                  <m:r>
                    <w:rPr>
                      <w:rFonts w:ascii="Cambria Math" w:hAnsi="Cambria Math" w:cs="Times New Roman"/>
                      <w:color w:val="000000"/>
                      <w:szCs w:val="24"/>
                      <w:lang w:val="en-US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Cs w:val="24"/>
                  <w:lang w:val="en-US"/>
                </w:rPr>
                <m:t>.</m:t>
              </m:r>
              <m:ctrlPr>
                <w:rPr>
                  <w:rFonts w:ascii="Cambria Math" w:hAnsi="Cambria Math" w:cs="Times New Roman"/>
                  <w:i/>
                  <w:color w:val="000000"/>
                  <w:szCs w:val="24"/>
                  <w:lang w:val="en-US"/>
                </w:rPr>
              </m:ctrlPr>
            </m:e>
          </m:eqArr>
        </m:oMath>
      </m:oMathPara>
    </w:p>
    <w:p w14:paraId="5EBE3DA7" w14:textId="435012CC" w:rsidR="00AB7FEE" w:rsidRPr="00D81147" w:rsidRDefault="00CF0363" w:rsidP="00AB7FEE">
      <w:pPr>
        <w:rPr>
          <w:rFonts w:cs="Times New Roman"/>
          <w:szCs w:val="24"/>
        </w:rPr>
      </w:pPr>
      <w:r w:rsidRPr="00613D16">
        <w:rPr>
          <w:rFonts w:cs="Times New Roman"/>
          <w:szCs w:val="24"/>
        </w:rPr>
        <w:t xml:space="preserve">Изучение процессов рождения частиц в присутствии сильных внешних полей играет важную роль как в космологии, так и в физике черных дыр. Наиболее сложной задачей является учет обратного влияния этих процессов на метрику, так как оно включает в себя </w:t>
      </w:r>
      <w:r w:rsidRPr="00613D16">
        <w:rPr>
          <w:rFonts w:cs="Times New Roman"/>
          <w:szCs w:val="24"/>
        </w:rPr>
        <w:lastRenderedPageBreak/>
        <w:t>вклад не только от рожденных частиц, но и от поляризации вакуума.</w:t>
      </w:r>
      <w:r>
        <w:rPr>
          <w:rFonts w:cs="Times New Roman"/>
          <w:szCs w:val="24"/>
        </w:rPr>
        <w:t xml:space="preserve"> Результаты нашей работы – шаг в сторону феноменологического описания рождения частиц, которое позволило бы избежать громоздких механических вычислений и численных приближений при описании гравитационных процессов.</w:t>
      </w:r>
      <w:r w:rsidR="00AB7FEE" w:rsidRPr="00AB7FEE">
        <w:rPr>
          <w:rFonts w:cs="Times New Roman"/>
          <w:szCs w:val="24"/>
        </w:rPr>
        <w:t xml:space="preserve"> </w:t>
      </w:r>
    </w:p>
    <w:p w14:paraId="0511B622" w14:textId="73C16EA2" w:rsidR="00DE2366" w:rsidRPr="00AB7FEE" w:rsidRDefault="00AB7FEE" w:rsidP="00AB7FEE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В работе представлены выводы, полученные на основе трех полученных вакуумных решений, а также развита идея о том, что выход из вакуума должен быть реализован при помощи механики фазового перехода первого рода. </w:t>
      </w:r>
    </w:p>
    <w:p w14:paraId="6D589344" w14:textId="4298866C" w:rsidR="00DE2366" w:rsidRPr="00C231BB" w:rsidRDefault="00DE2366" w:rsidP="00193BB0">
      <w:pPr>
        <w:jc w:val="center"/>
        <w:rPr>
          <w:rFonts w:cs="Times New Roman"/>
          <w:b/>
          <w:bCs/>
          <w:color w:val="000000"/>
          <w:szCs w:val="24"/>
        </w:rPr>
      </w:pPr>
      <w:r w:rsidRPr="00193BB0">
        <w:rPr>
          <w:rFonts w:cs="Times New Roman"/>
          <w:b/>
          <w:bCs/>
          <w:color w:val="000000"/>
          <w:szCs w:val="24"/>
        </w:rPr>
        <w:t>Литература</w:t>
      </w:r>
    </w:p>
    <w:p w14:paraId="0BBE9195" w14:textId="77777777" w:rsidR="00CF0363" w:rsidRPr="00E32BA7" w:rsidRDefault="00CF0363" w:rsidP="00CF0363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Ray J. R., </w:t>
      </w:r>
      <w:proofErr w:type="spellStart"/>
      <w:r w:rsidRPr="00E32BA7">
        <w:rPr>
          <w:lang w:val="en-US"/>
        </w:rPr>
        <w:t>Lagrangian</w:t>
      </w:r>
      <w:proofErr w:type="spellEnd"/>
      <w:r w:rsidRPr="00E32BA7">
        <w:rPr>
          <w:lang w:val="en-US"/>
        </w:rPr>
        <w:t xml:space="preserve"> Density for Perfect Fluids in General Relativity // J. Math. Phys. 1972. 13. 1451.</w:t>
      </w:r>
    </w:p>
    <w:p w14:paraId="770C42DF" w14:textId="083E66FA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Berezin V. A., </w:t>
      </w:r>
      <w:proofErr w:type="spellStart"/>
      <w:r w:rsidRPr="00E32BA7">
        <w:rPr>
          <w:lang w:val="en-US"/>
        </w:rPr>
        <w:t>Dokuchaev</w:t>
      </w:r>
      <w:proofErr w:type="spellEnd"/>
      <w:r w:rsidRPr="00E32BA7">
        <w:rPr>
          <w:lang w:val="en-US"/>
        </w:rPr>
        <w:t xml:space="preserve"> V. I.</w:t>
      </w:r>
      <w:r>
        <w:rPr>
          <w:lang w:val="en-US"/>
        </w:rPr>
        <w:t>,</w:t>
      </w:r>
      <w:r w:rsidRPr="00E32BA7">
        <w:rPr>
          <w:lang w:val="en-US"/>
        </w:rPr>
        <w:t xml:space="preserve"> Supervisor of the // MPDI Phys. </w:t>
      </w:r>
      <w:proofErr w:type="gramStart"/>
      <w:r w:rsidRPr="00E32BA7">
        <w:rPr>
          <w:lang w:val="en-US"/>
        </w:rPr>
        <w:t>3  2021</w:t>
      </w:r>
      <w:proofErr w:type="gramEnd"/>
      <w:r w:rsidRPr="00E32BA7">
        <w:rPr>
          <w:lang w:val="en-US"/>
        </w:rPr>
        <w:t>. 4. 814.</w:t>
      </w:r>
    </w:p>
    <w:p w14:paraId="50905D2C" w14:textId="37F8BD47" w:rsidR="00E32BA7" w:rsidRPr="00E32BA7" w:rsidRDefault="00E32BA7" w:rsidP="00E32BA7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Berezin V.A., Unusual </w:t>
      </w:r>
      <w:proofErr w:type="spellStart"/>
      <w:proofErr w:type="gramStart"/>
      <w:r w:rsidRPr="00E32BA7">
        <w:rPr>
          <w:lang w:val="en-US"/>
        </w:rPr>
        <w:t>hydrodinamics</w:t>
      </w:r>
      <w:proofErr w:type="spellEnd"/>
      <w:r w:rsidRPr="00E32BA7">
        <w:rPr>
          <w:lang w:val="en-US"/>
        </w:rPr>
        <w:t xml:space="preserve">  /</w:t>
      </w:r>
      <w:proofErr w:type="gramEnd"/>
      <w:r w:rsidRPr="00E32BA7">
        <w:rPr>
          <w:lang w:val="en-US"/>
        </w:rPr>
        <w:t>/ Int. J. Mod. Phys. A 1987. 2. 1615.</w:t>
      </w:r>
    </w:p>
    <w:p w14:paraId="0F53F8EC" w14:textId="77777777" w:rsidR="00AB7FEE" w:rsidRDefault="00E32BA7" w:rsidP="00AB7FEE">
      <w:pPr>
        <w:pStyle w:val="a5"/>
        <w:numPr>
          <w:ilvl w:val="0"/>
          <w:numId w:val="4"/>
        </w:numPr>
        <w:rPr>
          <w:lang w:val="en-US"/>
        </w:rPr>
      </w:pPr>
      <w:r w:rsidRPr="00E32BA7">
        <w:rPr>
          <w:lang w:val="en-US"/>
        </w:rPr>
        <w:t xml:space="preserve">Sakharov A. D., Vacuum quantum fluctuations in curved space and the theory of gravitation, </w:t>
      </w:r>
      <w:proofErr w:type="spellStart"/>
      <w:r w:rsidRPr="00E32BA7">
        <w:rPr>
          <w:lang w:val="en-US"/>
        </w:rPr>
        <w:t>Dokl</w:t>
      </w:r>
      <w:proofErr w:type="spellEnd"/>
      <w:r w:rsidRPr="00E32BA7">
        <w:rPr>
          <w:lang w:val="en-US"/>
        </w:rPr>
        <w:t xml:space="preserve">. </w:t>
      </w:r>
      <w:proofErr w:type="spellStart"/>
      <w:r w:rsidRPr="00E32BA7">
        <w:rPr>
          <w:lang w:val="en-US"/>
        </w:rPr>
        <w:t>Akad</w:t>
      </w:r>
      <w:proofErr w:type="spellEnd"/>
      <w:r w:rsidRPr="00E32BA7">
        <w:rPr>
          <w:lang w:val="en-US"/>
        </w:rPr>
        <w:t xml:space="preserve">. </w:t>
      </w:r>
      <w:proofErr w:type="spellStart"/>
      <w:r w:rsidRPr="00E32BA7">
        <w:rPr>
          <w:lang w:val="en-US"/>
        </w:rPr>
        <w:t>Nauk</w:t>
      </w:r>
      <w:proofErr w:type="spellEnd"/>
      <w:r w:rsidRPr="00E32BA7">
        <w:rPr>
          <w:lang w:val="en-US"/>
        </w:rPr>
        <w:t xml:space="preserve"> Ser. Fiz., </w:t>
      </w:r>
      <w:r w:rsidRPr="00E32BA7">
        <w:rPr>
          <w:b/>
          <w:bCs/>
          <w:lang w:val="en-US"/>
        </w:rPr>
        <w:t>177</w:t>
      </w:r>
      <w:r w:rsidRPr="00E32BA7">
        <w:rPr>
          <w:lang w:val="en-US"/>
        </w:rPr>
        <w:t>, 70–71, 1967.</w:t>
      </w:r>
    </w:p>
    <w:p w14:paraId="39E23E86" w14:textId="77777777" w:rsidR="00AB7FEE" w:rsidRPr="00AB7FEE" w:rsidRDefault="00AB7FEE" w:rsidP="00AB7FEE">
      <w:pPr>
        <w:pStyle w:val="a5"/>
        <w:numPr>
          <w:ilvl w:val="0"/>
          <w:numId w:val="4"/>
        </w:numPr>
        <w:rPr>
          <w:lang w:val="en-US"/>
        </w:rPr>
      </w:pPr>
      <w:r w:rsidRPr="00AB7FEE">
        <w:rPr>
          <w:rFonts w:cs="Times New Roman"/>
          <w:szCs w:val="24"/>
          <w:lang w:val="en-US"/>
        </w:rPr>
        <w:t xml:space="preserve">Friedmann, A: </w:t>
      </w:r>
      <w:proofErr w:type="spellStart"/>
      <w:r w:rsidRPr="00AB7FEE">
        <w:rPr>
          <w:rFonts w:cs="Times New Roman"/>
          <w:szCs w:val="24"/>
          <w:lang w:val="en-US"/>
        </w:rPr>
        <w:t>Über</w:t>
      </w:r>
      <w:proofErr w:type="spellEnd"/>
      <w:r w:rsidRPr="00AB7FEE">
        <w:rPr>
          <w:rFonts w:cs="Times New Roman"/>
          <w:szCs w:val="24"/>
          <w:lang w:val="en-US"/>
        </w:rPr>
        <w:t xml:space="preserve"> die </w:t>
      </w:r>
      <w:proofErr w:type="spellStart"/>
      <w:r w:rsidRPr="00AB7FEE">
        <w:rPr>
          <w:rFonts w:cs="Times New Roman"/>
          <w:szCs w:val="24"/>
          <w:lang w:val="en-US"/>
        </w:rPr>
        <w:t>Krümmung</w:t>
      </w:r>
      <w:proofErr w:type="spellEnd"/>
      <w:r w:rsidRPr="00AB7FEE">
        <w:rPr>
          <w:rFonts w:cs="Times New Roman"/>
          <w:szCs w:val="24"/>
          <w:lang w:val="en-US"/>
        </w:rPr>
        <w:t xml:space="preserve"> des </w:t>
      </w:r>
      <w:proofErr w:type="spellStart"/>
      <w:r w:rsidRPr="00AB7FEE">
        <w:rPr>
          <w:rFonts w:cs="Times New Roman"/>
          <w:szCs w:val="24"/>
          <w:lang w:val="en-US"/>
        </w:rPr>
        <w:t>Raumes</w:t>
      </w:r>
      <w:proofErr w:type="spellEnd"/>
      <w:r w:rsidRPr="00AB7FEE">
        <w:rPr>
          <w:rFonts w:cs="Times New Roman"/>
          <w:szCs w:val="24"/>
          <w:lang w:val="en-US"/>
        </w:rPr>
        <w:t xml:space="preserve"> (О </w:t>
      </w:r>
      <w:proofErr w:type="spellStart"/>
      <w:r w:rsidRPr="00AB7FEE">
        <w:rPr>
          <w:rFonts w:cs="Times New Roman"/>
          <w:szCs w:val="24"/>
          <w:lang w:val="en-US"/>
        </w:rPr>
        <w:t>кривизне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пространства</w:t>
      </w:r>
      <w:proofErr w:type="spellEnd"/>
      <w:r w:rsidRPr="00AB7FEE">
        <w:rPr>
          <w:rFonts w:cs="Times New Roman"/>
          <w:szCs w:val="24"/>
          <w:lang w:val="en-US"/>
        </w:rPr>
        <w:t>), Z. Phys. 10 (1922) 377—386.</w:t>
      </w:r>
    </w:p>
    <w:p w14:paraId="1179293B" w14:textId="26377DCF" w:rsidR="00E32BA7" w:rsidRPr="00AB7FEE" w:rsidRDefault="00AB7FEE" w:rsidP="00AB7FEE">
      <w:pPr>
        <w:pStyle w:val="a5"/>
        <w:numPr>
          <w:ilvl w:val="0"/>
          <w:numId w:val="4"/>
        </w:numPr>
        <w:rPr>
          <w:lang w:val="en-US"/>
        </w:rPr>
      </w:pPr>
      <w:r w:rsidRPr="00AB7FEE">
        <w:rPr>
          <w:rFonts w:cs="Times New Roman"/>
          <w:szCs w:val="24"/>
          <w:lang w:val="en-US"/>
        </w:rPr>
        <w:t xml:space="preserve">Friedmann, A: </w:t>
      </w:r>
      <w:proofErr w:type="spellStart"/>
      <w:r w:rsidRPr="00AB7FEE">
        <w:rPr>
          <w:rFonts w:cs="Times New Roman"/>
          <w:szCs w:val="24"/>
          <w:lang w:val="en-US"/>
        </w:rPr>
        <w:t>Über</w:t>
      </w:r>
      <w:proofErr w:type="spellEnd"/>
      <w:r w:rsidRPr="00AB7FEE">
        <w:rPr>
          <w:rFonts w:cs="Times New Roman"/>
          <w:szCs w:val="24"/>
          <w:lang w:val="en-US"/>
        </w:rPr>
        <w:t xml:space="preserve"> die </w:t>
      </w:r>
      <w:proofErr w:type="spellStart"/>
      <w:r w:rsidRPr="00AB7FEE">
        <w:rPr>
          <w:rFonts w:cs="Times New Roman"/>
          <w:szCs w:val="24"/>
          <w:lang w:val="en-US"/>
        </w:rPr>
        <w:t>Möglichkeit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einer</w:t>
      </w:r>
      <w:proofErr w:type="spellEnd"/>
      <w:r w:rsidRPr="00AB7FEE">
        <w:rPr>
          <w:rFonts w:cs="Times New Roman"/>
          <w:szCs w:val="24"/>
          <w:lang w:val="en-US"/>
        </w:rPr>
        <w:t xml:space="preserve"> Welt </w:t>
      </w:r>
      <w:proofErr w:type="spellStart"/>
      <w:r w:rsidRPr="00AB7FEE">
        <w:rPr>
          <w:rFonts w:cs="Times New Roman"/>
          <w:szCs w:val="24"/>
          <w:lang w:val="en-US"/>
        </w:rPr>
        <w:t>mit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konstanter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negativer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Krümmung</w:t>
      </w:r>
      <w:proofErr w:type="spellEnd"/>
      <w:r w:rsidRPr="00AB7FEE">
        <w:rPr>
          <w:rFonts w:cs="Times New Roman"/>
          <w:szCs w:val="24"/>
          <w:lang w:val="en-US"/>
        </w:rPr>
        <w:t xml:space="preserve"> des </w:t>
      </w:r>
      <w:proofErr w:type="spellStart"/>
      <w:r w:rsidRPr="00AB7FEE">
        <w:rPr>
          <w:rFonts w:cs="Times New Roman"/>
          <w:szCs w:val="24"/>
          <w:lang w:val="en-US"/>
        </w:rPr>
        <w:t>Raumes</w:t>
      </w:r>
      <w:proofErr w:type="spellEnd"/>
      <w:r w:rsidRPr="00AB7FEE">
        <w:rPr>
          <w:rFonts w:cs="Times New Roman"/>
          <w:szCs w:val="24"/>
          <w:lang w:val="en-US"/>
        </w:rPr>
        <w:t xml:space="preserve"> (О </w:t>
      </w:r>
      <w:proofErr w:type="spellStart"/>
      <w:r w:rsidRPr="00AB7FEE">
        <w:rPr>
          <w:rFonts w:cs="Times New Roman"/>
          <w:szCs w:val="24"/>
          <w:lang w:val="en-US"/>
        </w:rPr>
        <w:t>возможности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Вселенной</w:t>
      </w:r>
      <w:proofErr w:type="spellEnd"/>
      <w:r w:rsidRPr="00AB7FEE">
        <w:rPr>
          <w:rFonts w:cs="Times New Roman"/>
          <w:szCs w:val="24"/>
          <w:lang w:val="en-US"/>
        </w:rPr>
        <w:t xml:space="preserve"> с </w:t>
      </w:r>
      <w:proofErr w:type="spellStart"/>
      <w:r w:rsidRPr="00AB7FEE">
        <w:rPr>
          <w:rFonts w:cs="Times New Roman"/>
          <w:szCs w:val="24"/>
          <w:lang w:val="en-US"/>
        </w:rPr>
        <w:t>постоянной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отрицательной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кривизной</w:t>
      </w:r>
      <w:proofErr w:type="spellEnd"/>
      <w:r w:rsidRPr="00AB7FEE">
        <w:rPr>
          <w:rFonts w:cs="Times New Roman"/>
          <w:szCs w:val="24"/>
          <w:lang w:val="en-US"/>
        </w:rPr>
        <w:t xml:space="preserve"> </w:t>
      </w:r>
      <w:proofErr w:type="spellStart"/>
      <w:r w:rsidRPr="00AB7FEE">
        <w:rPr>
          <w:rFonts w:cs="Times New Roman"/>
          <w:szCs w:val="24"/>
          <w:lang w:val="en-US"/>
        </w:rPr>
        <w:t>пространства</w:t>
      </w:r>
      <w:proofErr w:type="spellEnd"/>
      <w:r w:rsidRPr="00AB7FEE">
        <w:rPr>
          <w:rFonts w:cs="Times New Roman"/>
          <w:szCs w:val="24"/>
          <w:lang w:val="en-US"/>
        </w:rPr>
        <w:t>), Z. Phys. 21 (1924) 326—332.</w:t>
      </w:r>
    </w:p>
    <w:p w14:paraId="3ABD2AF2" w14:textId="06911165" w:rsidR="00E32BA7" w:rsidRPr="00613D16" w:rsidRDefault="00E32BA7" w:rsidP="00E32BA7">
      <w:pPr>
        <w:rPr>
          <w:rFonts w:cs="Times New Roman"/>
          <w:szCs w:val="24"/>
          <w:lang w:val="en-US"/>
        </w:rPr>
      </w:pPr>
    </w:p>
    <w:sectPr w:rsidR="00E32BA7" w:rsidRPr="00613D16" w:rsidSect="00C52D5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418F"/>
    <w:multiLevelType w:val="hybridMultilevel"/>
    <w:tmpl w:val="86947EB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1A9750E5"/>
    <w:multiLevelType w:val="hybridMultilevel"/>
    <w:tmpl w:val="3F18D138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52CB0499"/>
    <w:multiLevelType w:val="hybridMultilevel"/>
    <w:tmpl w:val="42C0288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5B8678AB"/>
    <w:multiLevelType w:val="hybridMultilevel"/>
    <w:tmpl w:val="2FF0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788963">
    <w:abstractNumId w:val="1"/>
  </w:num>
  <w:num w:numId="2" w16cid:durableId="2129469997">
    <w:abstractNumId w:val="2"/>
  </w:num>
  <w:num w:numId="3" w16cid:durableId="2000881564">
    <w:abstractNumId w:val="0"/>
  </w:num>
  <w:num w:numId="4" w16cid:durableId="1628968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2"/>
    <w:rsid w:val="000410DA"/>
    <w:rsid w:val="00094772"/>
    <w:rsid w:val="000B15B7"/>
    <w:rsid w:val="001055AA"/>
    <w:rsid w:val="00193BB0"/>
    <w:rsid w:val="003043CD"/>
    <w:rsid w:val="003C4F1A"/>
    <w:rsid w:val="003F696A"/>
    <w:rsid w:val="004C3A51"/>
    <w:rsid w:val="00613D16"/>
    <w:rsid w:val="007939CA"/>
    <w:rsid w:val="007C6C27"/>
    <w:rsid w:val="00906DA9"/>
    <w:rsid w:val="00984964"/>
    <w:rsid w:val="00A0005A"/>
    <w:rsid w:val="00A06855"/>
    <w:rsid w:val="00A3231E"/>
    <w:rsid w:val="00A65002"/>
    <w:rsid w:val="00AB5D68"/>
    <w:rsid w:val="00AB7FEE"/>
    <w:rsid w:val="00AF1E1C"/>
    <w:rsid w:val="00B14F88"/>
    <w:rsid w:val="00B445CB"/>
    <w:rsid w:val="00C231BB"/>
    <w:rsid w:val="00C52D5C"/>
    <w:rsid w:val="00C73193"/>
    <w:rsid w:val="00CF0363"/>
    <w:rsid w:val="00D23ED6"/>
    <w:rsid w:val="00D81147"/>
    <w:rsid w:val="00DE2366"/>
    <w:rsid w:val="00E32BA7"/>
    <w:rsid w:val="00ED6486"/>
    <w:rsid w:val="00EE7024"/>
    <w:rsid w:val="00F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98F9"/>
  <w15:chartTrackingRefBased/>
  <w15:docId w15:val="{0DB1FD01-7CA4-4F71-9A87-CA587674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5B7"/>
    <w:pPr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96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696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32BA7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23E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7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Куприна</dc:creator>
  <cp:keywords/>
  <dc:description/>
  <cp:lastModifiedBy>Анастасия Куприна</cp:lastModifiedBy>
  <cp:revision>5</cp:revision>
  <dcterms:created xsi:type="dcterms:W3CDTF">2025-02-26T13:08:00Z</dcterms:created>
  <dcterms:modified xsi:type="dcterms:W3CDTF">2025-02-28T16:12:00Z</dcterms:modified>
</cp:coreProperties>
</file>