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939CC" w14:textId="77777777" w:rsidR="00B003B7" w:rsidRPr="00287872" w:rsidRDefault="00B003B7" w:rsidP="00B003B7">
      <w:pPr>
        <w:pStyle w:val="ad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287872">
        <w:rPr>
          <w:rFonts w:ascii="Times New Roman" w:hAnsi="Times New Roman"/>
          <w:b/>
          <w:bCs/>
          <w:iCs/>
          <w:sz w:val="24"/>
          <w:szCs w:val="24"/>
        </w:rPr>
        <w:t xml:space="preserve">Изучение </w:t>
      </w:r>
      <w:proofErr w:type="spellStart"/>
      <w:r w:rsidRPr="00287872">
        <w:rPr>
          <w:rFonts w:ascii="Times New Roman" w:hAnsi="Times New Roman"/>
          <w:b/>
          <w:bCs/>
          <w:iCs/>
          <w:sz w:val="24"/>
          <w:szCs w:val="24"/>
        </w:rPr>
        <w:t>мемристивных</w:t>
      </w:r>
      <w:proofErr w:type="spellEnd"/>
      <w:r w:rsidRPr="00287872">
        <w:rPr>
          <w:rFonts w:ascii="Times New Roman" w:hAnsi="Times New Roman"/>
          <w:b/>
          <w:bCs/>
          <w:iCs/>
          <w:sz w:val="24"/>
          <w:szCs w:val="24"/>
        </w:rPr>
        <w:t xml:space="preserve"> структур на основе оксида гафния методом </w:t>
      </w:r>
      <w:proofErr w:type="spellStart"/>
      <w:r w:rsidRPr="00287872">
        <w:rPr>
          <w:rFonts w:ascii="Times New Roman" w:hAnsi="Times New Roman"/>
          <w:b/>
          <w:bCs/>
          <w:iCs/>
          <w:sz w:val="24"/>
          <w:szCs w:val="24"/>
        </w:rPr>
        <w:t>импедансной</w:t>
      </w:r>
      <w:proofErr w:type="spellEnd"/>
      <w:r w:rsidRPr="00287872">
        <w:rPr>
          <w:rFonts w:ascii="Times New Roman" w:hAnsi="Times New Roman"/>
          <w:b/>
          <w:bCs/>
          <w:iCs/>
          <w:sz w:val="24"/>
          <w:szCs w:val="24"/>
        </w:rPr>
        <w:t xml:space="preserve"> спектроскопии </w:t>
      </w:r>
    </w:p>
    <w:p w14:paraId="430B2632" w14:textId="77777777" w:rsidR="00B003B7" w:rsidRPr="00287872" w:rsidRDefault="00B003B7" w:rsidP="00B003B7">
      <w:pPr>
        <w:pStyle w:val="ad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287872">
        <w:rPr>
          <w:rFonts w:ascii="Times New Roman" w:hAnsi="Times New Roman"/>
          <w:b/>
          <w:bCs/>
          <w:i/>
          <w:sz w:val="24"/>
          <w:szCs w:val="24"/>
        </w:rPr>
        <w:t>Кучумов И. Д.</w:t>
      </w:r>
      <w:r w:rsidRPr="00287872">
        <w:rPr>
          <w:rStyle w:val="ae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287872">
        <w:rPr>
          <w:rStyle w:val="ae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</w:rPr>
        <w:t xml:space="preserve">, </w:t>
      </w:r>
      <w:r w:rsidRPr="00287872">
        <w:rPr>
          <w:rStyle w:val="ae"/>
          <w:rFonts w:ascii="Times New Roman" w:hAnsi="Times New Roman"/>
          <w:b/>
          <w:bCs/>
          <w:iCs w:val="0"/>
          <w:color w:val="000000"/>
          <w:sz w:val="24"/>
          <w:szCs w:val="24"/>
          <w:shd w:val="clear" w:color="auto" w:fill="FFFFFF"/>
        </w:rPr>
        <w:t>Мартышов М. Н.</w:t>
      </w:r>
      <w:r w:rsidRPr="00287872">
        <w:rPr>
          <w:rStyle w:val="ae"/>
          <w:rFonts w:ascii="Times New Roman" w:hAnsi="Times New Roman"/>
          <w:b/>
          <w:bCs/>
          <w:iCs w:val="0"/>
          <w:color w:val="000000"/>
          <w:sz w:val="24"/>
          <w:szCs w:val="24"/>
          <w:shd w:val="clear" w:color="auto" w:fill="FFFFFF"/>
          <w:vertAlign w:val="superscript"/>
        </w:rPr>
        <w:t>2</w:t>
      </w:r>
    </w:p>
    <w:p w14:paraId="1DC512E6" w14:textId="77777777" w:rsidR="00B003B7" w:rsidRPr="00287872" w:rsidRDefault="00B003B7" w:rsidP="00B003B7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  <w:r w:rsidRPr="00287872">
        <w:rPr>
          <w:rStyle w:val="ae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>1</w:t>
      </w:r>
      <w:r w:rsidRPr="00287872">
        <w:rPr>
          <w:rFonts w:ascii="Times New Roman" w:hAnsi="Times New Roman"/>
          <w:i/>
          <w:sz w:val="24"/>
          <w:szCs w:val="24"/>
        </w:rPr>
        <w:t xml:space="preserve">аспирант, </w:t>
      </w:r>
      <w:r w:rsidRPr="00287872">
        <w:rPr>
          <w:rStyle w:val="ae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>2</w:t>
      </w:r>
      <w:r w:rsidRPr="00287872">
        <w:rPr>
          <w:rFonts w:ascii="Times New Roman" w:hAnsi="Times New Roman"/>
          <w:i/>
          <w:sz w:val="24"/>
          <w:szCs w:val="24"/>
        </w:rPr>
        <w:t>доцент</w:t>
      </w:r>
    </w:p>
    <w:p w14:paraId="2C72C704" w14:textId="77777777" w:rsidR="00B003B7" w:rsidRPr="00287872" w:rsidRDefault="00B003B7" w:rsidP="00B003B7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  <w:r w:rsidRPr="00287872">
        <w:rPr>
          <w:rFonts w:ascii="Times New Roman" w:hAnsi="Times New Roman"/>
          <w:i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287872">
        <w:rPr>
          <w:rFonts w:ascii="Times New Roman" w:hAnsi="Times New Roman"/>
          <w:i/>
          <w:sz w:val="24"/>
          <w:szCs w:val="24"/>
        </w:rPr>
        <w:t>М.В.Ломоносова</w:t>
      </w:r>
      <w:proofErr w:type="spellEnd"/>
      <w:r w:rsidRPr="00287872">
        <w:rPr>
          <w:rFonts w:ascii="Times New Roman" w:hAnsi="Times New Roman"/>
          <w:i/>
          <w:sz w:val="24"/>
          <w:szCs w:val="24"/>
        </w:rPr>
        <w:t>,</w:t>
      </w:r>
    </w:p>
    <w:p w14:paraId="4A49A68A" w14:textId="77777777" w:rsidR="00B003B7" w:rsidRPr="00287872" w:rsidRDefault="00B003B7" w:rsidP="00B003B7">
      <w:pPr>
        <w:pStyle w:val="ad"/>
        <w:jc w:val="center"/>
        <w:rPr>
          <w:rFonts w:ascii="Times New Roman" w:hAnsi="Times New Roman"/>
          <w:i/>
          <w:sz w:val="24"/>
          <w:szCs w:val="24"/>
        </w:rPr>
      </w:pPr>
      <w:r w:rsidRPr="00287872">
        <w:rPr>
          <w:rFonts w:ascii="Times New Roman" w:hAnsi="Times New Roman"/>
          <w:i/>
          <w:sz w:val="24"/>
          <w:szCs w:val="24"/>
        </w:rPr>
        <w:t>физический факультет, Москва, Россия</w:t>
      </w:r>
    </w:p>
    <w:p w14:paraId="0686DDEB" w14:textId="77777777" w:rsidR="00801B1F" w:rsidRPr="00287872" w:rsidRDefault="00B003B7" w:rsidP="00B003B7">
      <w:pPr>
        <w:jc w:val="center"/>
        <w:rPr>
          <w:rFonts w:ascii="Times New Roman" w:hAnsi="Times New Roman"/>
          <w:sz w:val="24"/>
          <w:szCs w:val="24"/>
        </w:rPr>
      </w:pPr>
      <w:r w:rsidRPr="00287872">
        <w:rPr>
          <w:rFonts w:ascii="Times New Roman" w:hAnsi="Times New Roman"/>
          <w:i/>
          <w:sz w:val="24"/>
          <w:szCs w:val="24"/>
          <w:lang w:val="en-US"/>
        </w:rPr>
        <w:t>E</w:t>
      </w:r>
      <w:r w:rsidRPr="006D5765">
        <w:rPr>
          <w:rFonts w:ascii="Times New Roman" w:hAnsi="Times New Roman"/>
          <w:i/>
          <w:sz w:val="24"/>
          <w:szCs w:val="24"/>
        </w:rPr>
        <w:t>-</w:t>
      </w:r>
      <w:r w:rsidRPr="00287872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6D5765">
        <w:rPr>
          <w:rFonts w:ascii="Times New Roman" w:hAnsi="Times New Roman"/>
          <w:i/>
          <w:sz w:val="24"/>
          <w:szCs w:val="24"/>
        </w:rPr>
        <w:t xml:space="preserve">: </w:t>
      </w:r>
      <w:r w:rsidRPr="006D5765">
        <w:rPr>
          <w:rStyle w:val="ae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>1</w:t>
      </w:r>
      <w:hyperlink r:id="rId6" w:history="1">
        <w:r w:rsidRPr="00287872">
          <w:rPr>
            <w:rStyle w:val="ac"/>
            <w:rFonts w:ascii="Times New Roman" w:hAnsi="Times New Roman"/>
            <w:i/>
            <w:sz w:val="24"/>
            <w:szCs w:val="24"/>
            <w:lang w:val="en-US"/>
          </w:rPr>
          <w:t>ikuchum</w:t>
        </w:r>
        <w:r w:rsidRPr="006D5765">
          <w:rPr>
            <w:rStyle w:val="ac"/>
            <w:rFonts w:ascii="Times New Roman" w:hAnsi="Times New Roman"/>
            <w:i/>
            <w:sz w:val="24"/>
            <w:szCs w:val="24"/>
          </w:rPr>
          <w:t>@</w:t>
        </w:r>
        <w:r w:rsidRPr="00287872">
          <w:rPr>
            <w:rStyle w:val="ac"/>
            <w:rFonts w:ascii="Times New Roman" w:hAnsi="Times New Roman"/>
            <w:i/>
            <w:sz w:val="24"/>
            <w:szCs w:val="24"/>
            <w:lang w:val="en-US"/>
          </w:rPr>
          <w:t>gmail</w:t>
        </w:r>
        <w:r w:rsidRPr="006D5765">
          <w:rPr>
            <w:rStyle w:val="ac"/>
            <w:rFonts w:ascii="Times New Roman" w:hAnsi="Times New Roman"/>
            <w:i/>
            <w:sz w:val="24"/>
            <w:szCs w:val="24"/>
          </w:rPr>
          <w:t>.</w:t>
        </w:r>
        <w:r w:rsidRPr="00287872">
          <w:rPr>
            <w:rStyle w:val="ac"/>
            <w:rFonts w:ascii="Times New Roman" w:hAnsi="Times New Roman"/>
            <w:i/>
            <w:sz w:val="24"/>
            <w:szCs w:val="24"/>
            <w:lang w:val="en-US"/>
          </w:rPr>
          <w:t>com</w:t>
        </w:r>
      </w:hyperlink>
      <w:r w:rsidRPr="006D5765">
        <w:rPr>
          <w:rFonts w:ascii="Times New Roman" w:hAnsi="Times New Roman"/>
          <w:i/>
          <w:sz w:val="24"/>
          <w:szCs w:val="24"/>
        </w:rPr>
        <w:t xml:space="preserve">, </w:t>
      </w:r>
      <w:r w:rsidRPr="006D5765">
        <w:rPr>
          <w:rStyle w:val="ae"/>
          <w:rFonts w:ascii="Times New Roman" w:hAnsi="Times New Roman"/>
          <w:b/>
          <w:bCs/>
          <w:i w:val="0"/>
          <w:color w:val="000000"/>
          <w:sz w:val="24"/>
          <w:szCs w:val="24"/>
          <w:shd w:val="clear" w:color="auto" w:fill="FFFFFF"/>
          <w:vertAlign w:val="superscript"/>
        </w:rPr>
        <w:t>2</w:t>
      </w:r>
      <w:hyperlink r:id="rId7" w:history="1">
        <w:r w:rsidRPr="00287872">
          <w:rPr>
            <w:rStyle w:val="ac"/>
            <w:rFonts w:ascii="Times New Roman" w:hAnsi="Times New Roman"/>
            <w:sz w:val="24"/>
            <w:szCs w:val="24"/>
            <w:lang w:val="en-US"/>
          </w:rPr>
          <w:t>mmartyshov</w:t>
        </w:r>
        <w:r w:rsidRPr="006D5765">
          <w:rPr>
            <w:rStyle w:val="ac"/>
            <w:rFonts w:ascii="Times New Roman" w:hAnsi="Times New Roman"/>
            <w:sz w:val="24"/>
            <w:szCs w:val="24"/>
          </w:rPr>
          <w:t>@</w:t>
        </w:r>
        <w:r w:rsidRPr="00287872">
          <w:rPr>
            <w:rStyle w:val="ac"/>
            <w:rFonts w:ascii="Times New Roman" w:hAnsi="Times New Roman"/>
            <w:sz w:val="24"/>
            <w:szCs w:val="24"/>
            <w:lang w:val="en-US"/>
          </w:rPr>
          <w:t>mail</w:t>
        </w:r>
        <w:r w:rsidRPr="006D5765">
          <w:rPr>
            <w:rStyle w:val="ac"/>
            <w:rFonts w:ascii="Times New Roman" w:hAnsi="Times New Roman"/>
            <w:sz w:val="24"/>
            <w:szCs w:val="24"/>
          </w:rPr>
          <w:t>.</w:t>
        </w:r>
        <w:r w:rsidRPr="00287872">
          <w:rPr>
            <w:rStyle w:val="ac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14:paraId="4F977459" w14:textId="6C7235A9" w:rsidR="000E5ABB" w:rsidRDefault="00395871" w:rsidP="008E15C6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Внимание многих современных</w:t>
      </w:r>
      <w:r w:rsidR="000E5ABB" w:rsidRPr="00476D84">
        <w:rPr>
          <w:rFonts w:ascii="Times New Roman" w:hAnsi="Times New Roman"/>
          <w:sz w:val="24"/>
          <w:szCs w:val="24"/>
        </w:rPr>
        <w:t xml:space="preserve"> исследователей привлекают такие устройства, как мемристоры</w:t>
      </w:r>
      <w:r w:rsidR="00D1675A" w:rsidRPr="00476D84">
        <w:rPr>
          <w:rFonts w:ascii="Times New Roman" w:hAnsi="Times New Roman"/>
          <w:sz w:val="24"/>
          <w:szCs w:val="24"/>
        </w:rPr>
        <w:t xml:space="preserve"> - электрические элементы, сопротивление которых можно менять</w:t>
      </w:r>
      <w:r w:rsidR="00B343A5" w:rsidRPr="00B343A5">
        <w:rPr>
          <w:rFonts w:ascii="Times New Roman" w:hAnsi="Times New Roman"/>
          <w:sz w:val="24"/>
          <w:szCs w:val="24"/>
        </w:rPr>
        <w:t xml:space="preserve"> </w:t>
      </w:r>
      <w:r w:rsidR="00B343A5">
        <w:rPr>
          <w:rFonts w:ascii="Times New Roman" w:hAnsi="Times New Roman"/>
          <w:sz w:val="24"/>
          <w:szCs w:val="24"/>
        </w:rPr>
        <w:t xml:space="preserve">с помощью </w:t>
      </w:r>
      <w:r w:rsidR="00D1675A" w:rsidRPr="00476D84">
        <w:rPr>
          <w:rFonts w:ascii="Times New Roman" w:hAnsi="Times New Roman"/>
          <w:sz w:val="24"/>
          <w:szCs w:val="24"/>
        </w:rPr>
        <w:t xml:space="preserve">приложенного </w:t>
      </w:r>
      <w:r w:rsidR="00B343A5">
        <w:rPr>
          <w:rFonts w:ascii="Times New Roman" w:hAnsi="Times New Roman"/>
          <w:sz w:val="24"/>
          <w:szCs w:val="24"/>
        </w:rPr>
        <w:t>напряжения</w:t>
      </w:r>
      <w:r w:rsidR="00D1675A" w:rsidRPr="00476D84">
        <w:rPr>
          <w:rFonts w:ascii="Times New Roman" w:hAnsi="Times New Roman"/>
          <w:sz w:val="24"/>
          <w:szCs w:val="24"/>
        </w:rPr>
        <w:t xml:space="preserve">. Переключение из </w:t>
      </w:r>
      <w:r w:rsidR="00633B2F">
        <w:rPr>
          <w:rFonts w:ascii="Times New Roman" w:hAnsi="Times New Roman"/>
          <w:sz w:val="24"/>
          <w:szCs w:val="24"/>
        </w:rPr>
        <w:t xml:space="preserve">состояния с высоким </w:t>
      </w:r>
      <w:r w:rsidR="00D1675A" w:rsidRPr="00476D84">
        <w:rPr>
          <w:rFonts w:ascii="Times New Roman" w:hAnsi="Times New Roman"/>
          <w:sz w:val="24"/>
          <w:szCs w:val="24"/>
        </w:rPr>
        <w:t>сопротивлени</w:t>
      </w:r>
      <w:r w:rsidR="00633B2F">
        <w:rPr>
          <w:rFonts w:ascii="Times New Roman" w:hAnsi="Times New Roman"/>
          <w:sz w:val="24"/>
          <w:szCs w:val="24"/>
        </w:rPr>
        <w:t>ем</w:t>
      </w:r>
      <w:r w:rsidR="00D1675A" w:rsidRPr="00476D84">
        <w:rPr>
          <w:rFonts w:ascii="Times New Roman" w:hAnsi="Times New Roman"/>
          <w:sz w:val="24"/>
          <w:szCs w:val="24"/>
        </w:rPr>
        <w:t xml:space="preserve"> </w:t>
      </w:r>
      <w:r w:rsidR="00991078">
        <w:rPr>
          <w:rFonts w:ascii="Times New Roman" w:hAnsi="Times New Roman"/>
          <w:sz w:val="24"/>
          <w:szCs w:val="24"/>
        </w:rPr>
        <w:t xml:space="preserve">- </w:t>
      </w:r>
      <w:r w:rsidR="00D1675A" w:rsidRPr="00867615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D1675A" w:rsidRPr="00867615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off</w:t>
      </w:r>
      <w:r w:rsidR="00D1675A" w:rsidRPr="00476D84">
        <w:rPr>
          <w:rFonts w:ascii="Times New Roman" w:hAnsi="Times New Roman"/>
          <w:sz w:val="24"/>
          <w:szCs w:val="24"/>
        </w:rPr>
        <w:t xml:space="preserve">, </w:t>
      </w:r>
      <w:r w:rsidR="00991078">
        <w:rPr>
          <w:rFonts w:ascii="Times New Roman" w:hAnsi="Times New Roman"/>
          <w:sz w:val="24"/>
          <w:szCs w:val="24"/>
        </w:rPr>
        <w:t xml:space="preserve">в низкоомное - </w:t>
      </w:r>
      <w:r w:rsidR="00D1675A" w:rsidRPr="00867615">
        <w:rPr>
          <w:rFonts w:ascii="Times New Roman" w:hAnsi="Times New Roman"/>
          <w:i/>
          <w:iCs/>
          <w:sz w:val="24"/>
          <w:szCs w:val="24"/>
          <w:lang w:val="en-US"/>
        </w:rPr>
        <w:t>R</w:t>
      </w:r>
      <w:r w:rsidR="00D1675A" w:rsidRPr="00867615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on</w:t>
      </w:r>
      <w:r w:rsidR="00D1675A" w:rsidRPr="00476D84">
        <w:rPr>
          <w:rFonts w:ascii="Times New Roman" w:hAnsi="Times New Roman"/>
          <w:sz w:val="24"/>
          <w:szCs w:val="24"/>
        </w:rPr>
        <w:t xml:space="preserve"> происходит благодаря движению кислородных вакансий</w:t>
      </w:r>
      <w:r w:rsidR="00B343A5">
        <w:rPr>
          <w:rFonts w:ascii="Times New Roman" w:hAnsi="Times New Roman"/>
          <w:sz w:val="24"/>
          <w:szCs w:val="24"/>
        </w:rPr>
        <w:t xml:space="preserve"> или ионов металла</w:t>
      </w:r>
      <w:r w:rsidR="00D1675A" w:rsidRPr="00476D84">
        <w:rPr>
          <w:rFonts w:ascii="Times New Roman" w:hAnsi="Times New Roman"/>
          <w:sz w:val="24"/>
          <w:szCs w:val="24"/>
        </w:rPr>
        <w:t xml:space="preserve"> в электрическом поле, </w:t>
      </w:r>
      <w:r w:rsidR="00B343A5">
        <w:rPr>
          <w:rFonts w:ascii="Times New Roman" w:hAnsi="Times New Roman"/>
          <w:sz w:val="24"/>
          <w:szCs w:val="24"/>
        </w:rPr>
        <w:t>образующих проводящий мостик – филамент.</w:t>
      </w:r>
      <w:r w:rsidR="00D1675A" w:rsidRPr="00476D84">
        <w:rPr>
          <w:rFonts w:ascii="Times New Roman" w:hAnsi="Times New Roman"/>
          <w:sz w:val="24"/>
          <w:szCs w:val="24"/>
        </w:rPr>
        <w:t xml:space="preserve"> Мемристоры способны сохранять эти состояния </w:t>
      </w:r>
      <w:r w:rsidR="00B343A5">
        <w:rPr>
          <w:rFonts w:ascii="Times New Roman" w:hAnsi="Times New Roman"/>
          <w:sz w:val="24"/>
          <w:szCs w:val="24"/>
        </w:rPr>
        <w:t>в отсутствии напряжения</w:t>
      </w:r>
      <w:r w:rsidR="00D1675A" w:rsidRPr="00476D84">
        <w:rPr>
          <w:rFonts w:ascii="Times New Roman" w:hAnsi="Times New Roman"/>
          <w:sz w:val="24"/>
          <w:szCs w:val="24"/>
        </w:rPr>
        <w:t xml:space="preserve">, что делает их идеальными кандидатами для </w:t>
      </w:r>
      <w:r w:rsidR="00476D84" w:rsidRPr="00476D84">
        <w:rPr>
          <w:rFonts w:ascii="Times New Roman" w:hAnsi="Times New Roman"/>
          <w:sz w:val="24"/>
          <w:szCs w:val="24"/>
        </w:rPr>
        <w:t xml:space="preserve">создания </w:t>
      </w:r>
      <w:r w:rsidR="008772D5">
        <w:rPr>
          <w:rFonts w:ascii="Times New Roman" w:hAnsi="Times New Roman"/>
          <w:sz w:val="24"/>
          <w:szCs w:val="24"/>
        </w:rPr>
        <w:t xml:space="preserve">энергонезависимых </w:t>
      </w:r>
      <w:r w:rsidR="00476D84" w:rsidRPr="00476D84">
        <w:rPr>
          <w:rFonts w:ascii="Times New Roman" w:hAnsi="Times New Roman"/>
          <w:sz w:val="24"/>
          <w:szCs w:val="24"/>
        </w:rPr>
        <w:t xml:space="preserve">элементов памяти и </w:t>
      </w:r>
      <w:proofErr w:type="spellStart"/>
      <w:r w:rsidR="00476D84" w:rsidRPr="00476D84">
        <w:rPr>
          <w:rFonts w:ascii="Times New Roman" w:hAnsi="Times New Roman"/>
          <w:sz w:val="24"/>
          <w:szCs w:val="24"/>
        </w:rPr>
        <w:t>нейроморфных</w:t>
      </w:r>
      <w:proofErr w:type="spellEnd"/>
      <w:r w:rsidR="00476D84" w:rsidRPr="00476D84">
        <w:rPr>
          <w:rFonts w:ascii="Times New Roman" w:hAnsi="Times New Roman"/>
          <w:sz w:val="24"/>
          <w:szCs w:val="24"/>
        </w:rPr>
        <w:t xml:space="preserve"> вычислений [1–3]</w:t>
      </w:r>
      <w:r w:rsidR="00D1675A" w:rsidRPr="00476D84">
        <w:rPr>
          <w:rFonts w:ascii="Times New Roman" w:hAnsi="Times New Roman"/>
          <w:sz w:val="24"/>
          <w:szCs w:val="24"/>
        </w:rPr>
        <w:t>.</w:t>
      </w:r>
    </w:p>
    <w:p w14:paraId="577AD4D2" w14:textId="647164E3" w:rsidR="002A1B20" w:rsidRPr="00476D84" w:rsidRDefault="002A1B20" w:rsidP="008E15C6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F6418">
        <w:rPr>
          <w:rFonts w:ascii="Times New Roman" w:hAnsi="Times New Roman"/>
          <w:sz w:val="24"/>
          <w:szCs w:val="24"/>
        </w:rPr>
        <w:t>Эффект резистивного переключения был обнаружен в различных неорганических соединениях, сложных нанокомпозитах, а также в органических полимерах</w:t>
      </w:r>
      <w:r w:rsidR="0003798B" w:rsidRPr="0003798B">
        <w:rPr>
          <w:rFonts w:ascii="Times New Roman" w:hAnsi="Times New Roman"/>
          <w:sz w:val="24"/>
          <w:szCs w:val="24"/>
        </w:rPr>
        <w:t xml:space="preserve">. </w:t>
      </w:r>
      <w:r w:rsidR="00870DF5">
        <w:rPr>
          <w:rFonts w:ascii="Times New Roman" w:hAnsi="Times New Roman"/>
          <w:sz w:val="24"/>
          <w:szCs w:val="24"/>
        </w:rPr>
        <w:t>Однако</w:t>
      </w:r>
      <w:r w:rsidR="007C69DB">
        <w:rPr>
          <w:rFonts w:ascii="Times New Roman" w:hAnsi="Times New Roman"/>
          <w:sz w:val="24"/>
          <w:szCs w:val="24"/>
        </w:rPr>
        <w:t xml:space="preserve"> оксид гафния </w:t>
      </w:r>
      <w:r w:rsidR="007C69DB">
        <w:rPr>
          <w:rFonts w:ascii="Times New Roman" w:hAnsi="Times New Roman"/>
          <w:sz w:val="24"/>
          <w:szCs w:val="24"/>
          <w:lang w:val="en-US"/>
        </w:rPr>
        <w:t>HfO</w:t>
      </w:r>
      <w:r w:rsidR="007C69DB" w:rsidRPr="006713E4">
        <w:rPr>
          <w:rFonts w:ascii="Times New Roman" w:hAnsi="Times New Roman"/>
          <w:sz w:val="24"/>
          <w:szCs w:val="24"/>
          <w:vertAlign w:val="subscript"/>
        </w:rPr>
        <w:t>2</w:t>
      </w:r>
      <w:r w:rsidR="007C69DB" w:rsidRPr="004D735E">
        <w:rPr>
          <w:rFonts w:ascii="Times New Roman" w:hAnsi="Times New Roman"/>
          <w:sz w:val="24"/>
          <w:szCs w:val="24"/>
        </w:rPr>
        <w:t xml:space="preserve"> </w:t>
      </w:r>
      <w:r w:rsidR="007C69DB">
        <w:rPr>
          <w:rFonts w:ascii="Times New Roman" w:hAnsi="Times New Roman"/>
          <w:sz w:val="24"/>
          <w:szCs w:val="24"/>
        </w:rPr>
        <w:t xml:space="preserve">особенно ярко выделяется </w:t>
      </w:r>
      <w:r w:rsidR="004D735E">
        <w:rPr>
          <w:rFonts w:ascii="Times New Roman" w:hAnsi="Times New Roman"/>
          <w:sz w:val="24"/>
          <w:szCs w:val="24"/>
        </w:rPr>
        <w:t xml:space="preserve">среди </w:t>
      </w:r>
      <w:r w:rsidR="00B343A5">
        <w:rPr>
          <w:rFonts w:ascii="Times New Roman" w:hAnsi="Times New Roman"/>
          <w:sz w:val="24"/>
          <w:szCs w:val="24"/>
        </w:rPr>
        <w:t>других материалов</w:t>
      </w:r>
      <w:r w:rsidR="00870DF5">
        <w:rPr>
          <w:rFonts w:ascii="Times New Roman" w:hAnsi="Times New Roman"/>
          <w:sz w:val="24"/>
          <w:szCs w:val="24"/>
        </w:rPr>
        <w:t>.</w:t>
      </w:r>
      <w:r w:rsidRPr="002F6418">
        <w:rPr>
          <w:rFonts w:ascii="Times New Roman" w:hAnsi="Times New Roman"/>
          <w:sz w:val="24"/>
          <w:szCs w:val="24"/>
        </w:rPr>
        <w:t xml:space="preserve"> </w:t>
      </w:r>
      <w:r w:rsidR="006713E4">
        <w:rPr>
          <w:rFonts w:ascii="Times New Roman" w:hAnsi="Times New Roman"/>
          <w:sz w:val="24"/>
          <w:szCs w:val="24"/>
        </w:rPr>
        <w:t>Он</w:t>
      </w:r>
      <w:r w:rsidRPr="002F6418">
        <w:rPr>
          <w:rFonts w:ascii="Times New Roman" w:hAnsi="Times New Roman"/>
          <w:sz w:val="24"/>
          <w:szCs w:val="24"/>
        </w:rPr>
        <w:t xml:space="preserve"> </w:t>
      </w:r>
      <w:r w:rsidR="00502E53">
        <w:rPr>
          <w:rFonts w:ascii="Times New Roman" w:hAnsi="Times New Roman"/>
          <w:sz w:val="24"/>
          <w:szCs w:val="24"/>
        </w:rPr>
        <w:t xml:space="preserve">обладает высокой диэлектрической проницаемостью, </w:t>
      </w:r>
      <w:r w:rsidRPr="002F6418">
        <w:rPr>
          <w:rFonts w:ascii="Times New Roman" w:hAnsi="Times New Roman"/>
          <w:sz w:val="24"/>
          <w:szCs w:val="24"/>
        </w:rPr>
        <w:t>отличается высокой стабильностью, химической стойкостью и полностью совместим с комплементарной структурой металл — оксид — полупроводник [</w:t>
      </w:r>
      <w:r w:rsidR="007D5BA0">
        <w:rPr>
          <w:rFonts w:ascii="Times New Roman" w:hAnsi="Times New Roman"/>
          <w:sz w:val="24"/>
          <w:szCs w:val="24"/>
        </w:rPr>
        <w:t>4</w:t>
      </w:r>
      <w:r w:rsidRPr="002F6418">
        <w:rPr>
          <w:rFonts w:ascii="Times New Roman" w:hAnsi="Times New Roman"/>
          <w:sz w:val="24"/>
          <w:szCs w:val="24"/>
        </w:rPr>
        <w:t>, </w:t>
      </w:r>
      <w:r w:rsidR="007D5BA0">
        <w:rPr>
          <w:rFonts w:ascii="Times New Roman" w:hAnsi="Times New Roman"/>
          <w:sz w:val="24"/>
          <w:szCs w:val="24"/>
        </w:rPr>
        <w:t>5</w:t>
      </w:r>
      <w:r w:rsidRPr="002F6418">
        <w:rPr>
          <w:rFonts w:ascii="Times New Roman" w:hAnsi="Times New Roman"/>
          <w:sz w:val="24"/>
          <w:szCs w:val="24"/>
        </w:rPr>
        <w:t xml:space="preserve">]. </w:t>
      </w:r>
    </w:p>
    <w:p w14:paraId="7EFC356B" w14:textId="7F2BC1E8" w:rsidR="00A15365" w:rsidRDefault="00A67C65" w:rsidP="008E15C6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287872">
        <w:rPr>
          <w:rFonts w:ascii="Times New Roman" w:hAnsi="Times New Roman"/>
          <w:sz w:val="24"/>
          <w:szCs w:val="24"/>
        </w:rPr>
        <w:t>Одним из методов</w:t>
      </w:r>
      <w:r w:rsidR="00B343A5">
        <w:rPr>
          <w:rFonts w:ascii="Times New Roman" w:hAnsi="Times New Roman"/>
          <w:sz w:val="24"/>
          <w:szCs w:val="24"/>
        </w:rPr>
        <w:t xml:space="preserve"> исследования</w:t>
      </w:r>
      <w:r w:rsidRPr="00287872">
        <w:rPr>
          <w:rFonts w:ascii="Times New Roman" w:hAnsi="Times New Roman"/>
          <w:sz w:val="24"/>
          <w:szCs w:val="24"/>
        </w:rPr>
        <w:t>, позволяющих лучше понять внутренние процессы</w:t>
      </w:r>
      <w:r w:rsidR="00A15365" w:rsidRPr="00287872">
        <w:rPr>
          <w:rFonts w:ascii="Times New Roman" w:hAnsi="Times New Roman"/>
          <w:sz w:val="24"/>
          <w:szCs w:val="24"/>
        </w:rPr>
        <w:t>,</w:t>
      </w:r>
      <w:r w:rsidRPr="00287872">
        <w:rPr>
          <w:rFonts w:ascii="Times New Roman" w:hAnsi="Times New Roman"/>
          <w:sz w:val="24"/>
          <w:szCs w:val="24"/>
        </w:rPr>
        <w:t xml:space="preserve"> происходящие при переключении мемристора между его резистивными состояниями</w:t>
      </w:r>
      <w:r w:rsidR="00A15365" w:rsidRPr="00287872">
        <w:rPr>
          <w:rFonts w:ascii="Times New Roman" w:hAnsi="Times New Roman"/>
          <w:sz w:val="24"/>
          <w:szCs w:val="24"/>
        </w:rPr>
        <w:t>,</w:t>
      </w:r>
      <w:r w:rsidRPr="00287872">
        <w:rPr>
          <w:rFonts w:ascii="Times New Roman" w:hAnsi="Times New Roman"/>
          <w:sz w:val="24"/>
          <w:szCs w:val="24"/>
        </w:rPr>
        <w:t xml:space="preserve"> является импедансная спектроскопия</w:t>
      </w:r>
      <w:r w:rsidR="00A15365" w:rsidRPr="00287872">
        <w:rPr>
          <w:rFonts w:ascii="Times New Roman" w:hAnsi="Times New Roman"/>
          <w:sz w:val="24"/>
          <w:szCs w:val="24"/>
        </w:rPr>
        <w:t xml:space="preserve">. Она основана на измерении импеданса </w:t>
      </w:r>
      <w:r w:rsidR="006D5765">
        <w:rPr>
          <w:rFonts w:ascii="Times New Roman" w:hAnsi="Times New Roman"/>
          <w:sz w:val="24"/>
          <w:szCs w:val="24"/>
        </w:rPr>
        <w:t>структуры</w:t>
      </w:r>
      <w:r w:rsidR="00A15365" w:rsidRPr="00287872">
        <w:rPr>
          <w:rFonts w:ascii="Times New Roman" w:hAnsi="Times New Roman"/>
          <w:sz w:val="24"/>
          <w:szCs w:val="24"/>
        </w:rPr>
        <w:t xml:space="preserve"> при различных частотах переменного тока. Изучение зависимости между этими величинами позволяет построить эквивалентную электрическую цепь мемристора и проследить как каждый параметр </w:t>
      </w:r>
      <w:r w:rsidR="00993923">
        <w:rPr>
          <w:rFonts w:ascii="Times New Roman" w:hAnsi="Times New Roman"/>
          <w:sz w:val="24"/>
          <w:szCs w:val="24"/>
        </w:rPr>
        <w:t xml:space="preserve">цепи </w:t>
      </w:r>
      <w:r w:rsidR="00A15365" w:rsidRPr="00287872">
        <w:rPr>
          <w:rFonts w:ascii="Times New Roman" w:hAnsi="Times New Roman"/>
          <w:sz w:val="24"/>
          <w:szCs w:val="24"/>
        </w:rPr>
        <w:t xml:space="preserve">изменяется в процессе переключения </w:t>
      </w:r>
      <w:r w:rsidR="00A15365" w:rsidRPr="00287872">
        <w:rPr>
          <w:rFonts w:ascii="Times New Roman" w:hAnsi="Times New Roman"/>
        </w:rPr>
        <w:t>[</w:t>
      </w:r>
      <w:r w:rsidR="00365AED">
        <w:rPr>
          <w:rFonts w:ascii="Times New Roman" w:hAnsi="Times New Roman"/>
        </w:rPr>
        <w:t>6</w:t>
      </w:r>
      <w:r w:rsidR="00A15365" w:rsidRPr="00287872">
        <w:rPr>
          <w:rFonts w:ascii="Times New Roman" w:hAnsi="Times New Roman"/>
        </w:rPr>
        <w:t>, </w:t>
      </w:r>
      <w:r w:rsidR="00365AED">
        <w:rPr>
          <w:rFonts w:ascii="Times New Roman" w:hAnsi="Times New Roman"/>
        </w:rPr>
        <w:t>7</w:t>
      </w:r>
      <w:r w:rsidR="00A15365" w:rsidRPr="00287872">
        <w:rPr>
          <w:rFonts w:ascii="Times New Roman" w:hAnsi="Times New Roman"/>
        </w:rPr>
        <w:t>]</w:t>
      </w:r>
      <w:r w:rsidR="00A15365" w:rsidRPr="00287872">
        <w:rPr>
          <w:rFonts w:ascii="Times New Roman" w:hAnsi="Times New Roman"/>
          <w:sz w:val="24"/>
          <w:szCs w:val="24"/>
        </w:rPr>
        <w:t xml:space="preserve">. </w:t>
      </w:r>
      <w:r w:rsidR="00A975B1">
        <w:rPr>
          <w:rFonts w:ascii="Times New Roman" w:hAnsi="Times New Roman"/>
          <w:sz w:val="24"/>
          <w:szCs w:val="24"/>
        </w:rPr>
        <w:t xml:space="preserve">На основе этих </w:t>
      </w:r>
      <w:r w:rsidR="00A15365" w:rsidRPr="00287872">
        <w:rPr>
          <w:rFonts w:ascii="Times New Roman" w:hAnsi="Times New Roman"/>
          <w:sz w:val="24"/>
          <w:szCs w:val="24"/>
        </w:rPr>
        <w:t>данны</w:t>
      </w:r>
      <w:r w:rsidR="00993923">
        <w:rPr>
          <w:rFonts w:ascii="Times New Roman" w:hAnsi="Times New Roman"/>
          <w:sz w:val="24"/>
          <w:szCs w:val="24"/>
        </w:rPr>
        <w:t>х</w:t>
      </w:r>
      <w:r w:rsidR="00A15365" w:rsidRPr="00287872">
        <w:rPr>
          <w:rFonts w:ascii="Times New Roman" w:hAnsi="Times New Roman"/>
          <w:sz w:val="24"/>
          <w:szCs w:val="24"/>
        </w:rPr>
        <w:t xml:space="preserve"> </w:t>
      </w:r>
      <w:r w:rsidR="00A975B1">
        <w:rPr>
          <w:rFonts w:ascii="Times New Roman" w:hAnsi="Times New Roman"/>
          <w:sz w:val="24"/>
          <w:szCs w:val="24"/>
        </w:rPr>
        <w:t>можно получить</w:t>
      </w:r>
      <w:r w:rsidR="00A15365" w:rsidRPr="00287872">
        <w:rPr>
          <w:rFonts w:ascii="Times New Roman" w:hAnsi="Times New Roman"/>
          <w:sz w:val="24"/>
          <w:szCs w:val="24"/>
        </w:rPr>
        <w:t xml:space="preserve"> дополнительн</w:t>
      </w:r>
      <w:r w:rsidR="00993923">
        <w:rPr>
          <w:rFonts w:ascii="Times New Roman" w:hAnsi="Times New Roman"/>
          <w:sz w:val="24"/>
          <w:szCs w:val="24"/>
        </w:rPr>
        <w:t>ую</w:t>
      </w:r>
      <w:r w:rsidR="00A15365" w:rsidRPr="00287872">
        <w:rPr>
          <w:rFonts w:ascii="Times New Roman" w:hAnsi="Times New Roman"/>
          <w:sz w:val="24"/>
          <w:szCs w:val="24"/>
        </w:rPr>
        <w:t xml:space="preserve"> </w:t>
      </w:r>
      <w:r w:rsidR="00993923">
        <w:rPr>
          <w:rFonts w:ascii="Times New Roman" w:hAnsi="Times New Roman"/>
          <w:sz w:val="24"/>
          <w:szCs w:val="24"/>
        </w:rPr>
        <w:t>информацию</w:t>
      </w:r>
      <w:r w:rsidR="00A15365" w:rsidRPr="00287872">
        <w:rPr>
          <w:rFonts w:ascii="Times New Roman" w:hAnsi="Times New Roman"/>
          <w:sz w:val="24"/>
          <w:szCs w:val="24"/>
        </w:rPr>
        <w:t xml:space="preserve"> о механизмах резистивного переключения, а также </w:t>
      </w:r>
      <w:r w:rsidR="00B343A5">
        <w:rPr>
          <w:rFonts w:ascii="Times New Roman" w:hAnsi="Times New Roman"/>
          <w:sz w:val="24"/>
          <w:szCs w:val="24"/>
        </w:rPr>
        <w:t>понять</w:t>
      </w:r>
      <w:r w:rsidR="00A15365" w:rsidRPr="00287872">
        <w:rPr>
          <w:rFonts w:ascii="Times New Roman" w:hAnsi="Times New Roman"/>
          <w:sz w:val="24"/>
          <w:szCs w:val="24"/>
        </w:rPr>
        <w:t>, как</w:t>
      </w:r>
      <w:r w:rsidR="00B343A5">
        <w:rPr>
          <w:rFonts w:ascii="Times New Roman" w:hAnsi="Times New Roman"/>
          <w:sz w:val="24"/>
          <w:szCs w:val="24"/>
        </w:rPr>
        <w:t>им образом можно</w:t>
      </w:r>
      <w:r w:rsidR="00A15365" w:rsidRPr="00287872">
        <w:rPr>
          <w:rFonts w:ascii="Times New Roman" w:hAnsi="Times New Roman"/>
          <w:sz w:val="24"/>
          <w:szCs w:val="24"/>
        </w:rPr>
        <w:t xml:space="preserve"> улучшить мемристивные параметры структур.  </w:t>
      </w:r>
    </w:p>
    <w:p w14:paraId="4956B04D" w14:textId="5FD50392" w:rsidR="00882787" w:rsidRDefault="00305EE5" w:rsidP="008E15C6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05EE5">
        <w:rPr>
          <w:rFonts w:ascii="Times New Roman" w:hAnsi="Times New Roman"/>
          <w:sz w:val="24"/>
          <w:szCs w:val="24"/>
        </w:rPr>
        <w:t>Годографы</w:t>
      </w:r>
      <w:r w:rsidR="0039584B">
        <w:rPr>
          <w:rFonts w:ascii="Times New Roman" w:hAnsi="Times New Roman"/>
          <w:sz w:val="24"/>
          <w:szCs w:val="24"/>
        </w:rPr>
        <w:t xml:space="preserve"> импеданса</w:t>
      </w:r>
      <w:r>
        <w:rPr>
          <w:rFonts w:ascii="Times New Roman" w:hAnsi="Times New Roman"/>
          <w:sz w:val="24"/>
          <w:szCs w:val="24"/>
        </w:rPr>
        <w:t>,</w:t>
      </w:r>
      <w:r w:rsidRPr="00305EE5">
        <w:rPr>
          <w:rFonts w:ascii="Times New Roman" w:hAnsi="Times New Roman"/>
          <w:sz w:val="24"/>
          <w:szCs w:val="24"/>
        </w:rPr>
        <w:t xml:space="preserve"> т.е. зависимости мнимой части импеданса −</w:t>
      </w:r>
      <w:proofErr w:type="spellStart"/>
      <w:r w:rsidRPr="00305EE5">
        <w:rPr>
          <w:rFonts w:ascii="Times New Roman" w:hAnsi="Times New Roman"/>
          <w:sz w:val="24"/>
          <w:szCs w:val="24"/>
          <w:lang w:val="en-US"/>
        </w:rPr>
        <w:t>Im</w:t>
      </w:r>
      <w:proofErr w:type="spellEnd"/>
      <w:r w:rsidRPr="00305EE5">
        <w:rPr>
          <w:rFonts w:ascii="Times New Roman" w:hAnsi="Times New Roman"/>
          <w:sz w:val="24"/>
          <w:szCs w:val="24"/>
        </w:rPr>
        <w:t>(</w:t>
      </w:r>
      <w:r w:rsidRPr="00305EE5">
        <w:rPr>
          <w:rFonts w:ascii="Times New Roman" w:hAnsi="Times New Roman"/>
          <w:i/>
          <w:sz w:val="24"/>
          <w:szCs w:val="24"/>
          <w:lang w:val="en-US"/>
        </w:rPr>
        <w:t>Z</w:t>
      </w:r>
      <w:r w:rsidRPr="00305EE5">
        <w:rPr>
          <w:rFonts w:ascii="Times New Roman" w:hAnsi="Times New Roman"/>
          <w:sz w:val="24"/>
          <w:szCs w:val="24"/>
        </w:rPr>
        <w:t xml:space="preserve">) от действительной </w:t>
      </w:r>
      <w:r w:rsidRPr="00305EE5">
        <w:rPr>
          <w:rFonts w:ascii="Times New Roman" w:hAnsi="Times New Roman"/>
          <w:sz w:val="24"/>
          <w:szCs w:val="24"/>
          <w:lang w:val="en-US"/>
        </w:rPr>
        <w:t>Re</w:t>
      </w:r>
      <w:r w:rsidRPr="00305EE5">
        <w:rPr>
          <w:rFonts w:ascii="Times New Roman" w:hAnsi="Times New Roman"/>
          <w:sz w:val="24"/>
          <w:szCs w:val="24"/>
        </w:rPr>
        <w:t>(</w:t>
      </w:r>
      <w:r w:rsidRPr="00305EE5">
        <w:rPr>
          <w:rFonts w:ascii="Times New Roman" w:hAnsi="Times New Roman"/>
          <w:i/>
          <w:sz w:val="24"/>
          <w:szCs w:val="24"/>
          <w:lang w:val="en-US"/>
        </w:rPr>
        <w:t>Z</w:t>
      </w:r>
      <w:r w:rsidRPr="00305EE5">
        <w:rPr>
          <w:rFonts w:ascii="Times New Roman" w:hAnsi="Times New Roman"/>
          <w:sz w:val="24"/>
          <w:szCs w:val="24"/>
        </w:rPr>
        <w:t>) были получены для четырех различных резистивных состояний</w:t>
      </w:r>
      <w:r w:rsidR="00882787">
        <w:rPr>
          <w:rFonts w:ascii="Times New Roman" w:hAnsi="Times New Roman"/>
          <w:sz w:val="24"/>
          <w:szCs w:val="24"/>
        </w:rPr>
        <w:t xml:space="preserve"> </w:t>
      </w:r>
      <w:r w:rsidR="00882787" w:rsidRPr="00287872">
        <w:rPr>
          <w:rFonts w:ascii="Times New Roman" w:hAnsi="Times New Roman"/>
          <w:sz w:val="24"/>
          <w:szCs w:val="24"/>
        </w:rPr>
        <w:t xml:space="preserve">структуры </w:t>
      </w:r>
      <w:proofErr w:type="spellStart"/>
      <w:r w:rsidR="00882787" w:rsidRPr="00287872">
        <w:rPr>
          <w:rFonts w:ascii="Times New Roman" w:hAnsi="Times New Roman"/>
          <w:sz w:val="24"/>
          <w:szCs w:val="24"/>
        </w:rPr>
        <w:t>Ti</w:t>
      </w:r>
      <w:proofErr w:type="spellEnd"/>
      <w:r w:rsidR="00882787" w:rsidRPr="00287872">
        <w:rPr>
          <w:rFonts w:ascii="Times New Roman" w:hAnsi="Times New Roman"/>
          <w:sz w:val="24"/>
          <w:szCs w:val="24"/>
        </w:rPr>
        <w:t>/HfO</w:t>
      </w:r>
      <w:r w:rsidR="00882787" w:rsidRPr="00287872">
        <w:rPr>
          <w:rFonts w:ascii="Times New Roman" w:hAnsi="Times New Roman"/>
          <w:sz w:val="24"/>
          <w:szCs w:val="24"/>
          <w:vertAlign w:val="subscript"/>
        </w:rPr>
        <w:t>2</w:t>
      </w:r>
      <w:r w:rsidR="00882787" w:rsidRPr="00287872">
        <w:rPr>
          <w:rFonts w:ascii="Times New Roman" w:hAnsi="Times New Roman"/>
          <w:sz w:val="24"/>
          <w:szCs w:val="24"/>
        </w:rPr>
        <w:t>/Au/</w:t>
      </w:r>
      <w:r w:rsidR="00882787" w:rsidRPr="00287872">
        <w:rPr>
          <w:rFonts w:ascii="Times New Roman" w:hAnsi="Times New Roman"/>
          <w:i/>
          <w:iCs/>
          <w:sz w:val="24"/>
          <w:szCs w:val="24"/>
        </w:rPr>
        <w:t>с</w:t>
      </w:r>
      <w:r w:rsidR="00882787" w:rsidRPr="00287872">
        <w:rPr>
          <w:rFonts w:ascii="Times New Roman" w:hAnsi="Times New Roman"/>
          <w:sz w:val="24"/>
          <w:szCs w:val="24"/>
        </w:rPr>
        <w:t>-</w:t>
      </w:r>
      <w:proofErr w:type="spellStart"/>
      <w:r w:rsidR="00882787" w:rsidRPr="00287872">
        <w:rPr>
          <w:rFonts w:ascii="Times New Roman" w:hAnsi="Times New Roman"/>
          <w:sz w:val="24"/>
          <w:szCs w:val="24"/>
        </w:rPr>
        <w:t>Si</w:t>
      </w:r>
      <w:proofErr w:type="spellEnd"/>
      <w:r w:rsidRPr="00305EE5">
        <w:rPr>
          <w:rFonts w:ascii="Times New Roman" w:hAnsi="Times New Roman"/>
          <w:sz w:val="24"/>
          <w:szCs w:val="24"/>
        </w:rPr>
        <w:t xml:space="preserve">. Эти состояния характеризуются значениями сопротивлений </w:t>
      </w:r>
      <w:proofErr w:type="spellStart"/>
      <w:r w:rsidRPr="00305EE5">
        <w:rPr>
          <w:rFonts w:ascii="Times New Roman" w:hAnsi="Times New Roman"/>
          <w:i/>
          <w:sz w:val="24"/>
          <w:szCs w:val="24"/>
        </w:rPr>
        <w:t>R</w:t>
      </w:r>
      <w:r w:rsidRPr="00305EE5">
        <w:rPr>
          <w:rFonts w:ascii="Times New Roman" w:hAnsi="Times New Roman"/>
          <w:i/>
          <w:sz w:val="24"/>
          <w:szCs w:val="24"/>
          <w:vertAlign w:val="subscript"/>
        </w:rPr>
        <w:t>dc</w:t>
      </w:r>
      <w:proofErr w:type="spellEnd"/>
      <w:r w:rsidRPr="00305EE5">
        <w:rPr>
          <w:rFonts w:ascii="Times New Roman" w:hAnsi="Times New Roman"/>
          <w:sz w:val="24"/>
          <w:szCs w:val="24"/>
        </w:rPr>
        <w:t xml:space="preserve">, измеренных на постоянном токе: 47 кОм (состояние </w:t>
      </w:r>
      <w:r w:rsidRPr="00305EE5">
        <w:rPr>
          <w:rFonts w:ascii="Times New Roman" w:hAnsi="Times New Roman"/>
          <w:i/>
          <w:sz w:val="24"/>
          <w:szCs w:val="24"/>
          <w:lang w:val="en-US"/>
        </w:rPr>
        <w:t>R</w:t>
      </w:r>
      <w:r w:rsidRPr="00305EE5">
        <w:rPr>
          <w:rFonts w:ascii="Times New Roman" w:hAnsi="Times New Roman"/>
          <w:i/>
          <w:sz w:val="24"/>
          <w:szCs w:val="24"/>
          <w:vertAlign w:val="subscript"/>
          <w:lang w:val="en-US"/>
        </w:rPr>
        <w:t>off</w:t>
      </w:r>
      <w:r w:rsidRPr="00305EE5">
        <w:rPr>
          <w:rFonts w:ascii="Times New Roman" w:hAnsi="Times New Roman"/>
          <w:sz w:val="24"/>
          <w:szCs w:val="24"/>
        </w:rPr>
        <w:t xml:space="preserve">), 7 кОм, 1.7 кОм и 210 Ом (состояние </w:t>
      </w:r>
      <w:r w:rsidRPr="00305EE5">
        <w:rPr>
          <w:rFonts w:ascii="Times New Roman" w:hAnsi="Times New Roman"/>
          <w:i/>
          <w:sz w:val="24"/>
          <w:szCs w:val="24"/>
          <w:lang w:val="en-US"/>
        </w:rPr>
        <w:t>R</w:t>
      </w:r>
      <w:r w:rsidRPr="00305EE5">
        <w:rPr>
          <w:rFonts w:ascii="Times New Roman" w:hAnsi="Times New Roman"/>
          <w:i/>
          <w:sz w:val="24"/>
          <w:szCs w:val="24"/>
          <w:vertAlign w:val="subscript"/>
          <w:lang w:val="en-US"/>
        </w:rPr>
        <w:t>on</w:t>
      </w:r>
      <w:r w:rsidRPr="00305EE5">
        <w:rPr>
          <w:rFonts w:ascii="Times New Roman" w:hAnsi="Times New Roman"/>
          <w:sz w:val="24"/>
          <w:szCs w:val="24"/>
        </w:rPr>
        <w:t xml:space="preserve">). В состоянии </w:t>
      </w:r>
      <w:r w:rsidRPr="00305EE5">
        <w:rPr>
          <w:rFonts w:ascii="Times New Roman" w:hAnsi="Times New Roman"/>
          <w:i/>
          <w:sz w:val="24"/>
          <w:szCs w:val="24"/>
          <w:lang w:val="en-US"/>
        </w:rPr>
        <w:t>R</w:t>
      </w:r>
      <w:r w:rsidRPr="00305EE5">
        <w:rPr>
          <w:rFonts w:ascii="Times New Roman" w:hAnsi="Times New Roman"/>
          <w:i/>
          <w:sz w:val="24"/>
          <w:szCs w:val="24"/>
          <w:vertAlign w:val="subscript"/>
          <w:lang w:val="en-US"/>
        </w:rPr>
        <w:t>off</w:t>
      </w:r>
      <w:r w:rsidRPr="00305EE5">
        <w:rPr>
          <w:rFonts w:ascii="Times New Roman" w:hAnsi="Times New Roman"/>
          <w:sz w:val="24"/>
          <w:szCs w:val="24"/>
        </w:rPr>
        <w:t xml:space="preserve">, обладающем наибольшим сопротивлением (рис. </w:t>
      </w:r>
      <w:r>
        <w:rPr>
          <w:rFonts w:ascii="Times New Roman" w:hAnsi="Times New Roman"/>
          <w:sz w:val="24"/>
          <w:szCs w:val="24"/>
        </w:rPr>
        <w:t>1</w:t>
      </w:r>
      <w:r w:rsidRPr="00305EE5">
        <w:rPr>
          <w:rFonts w:ascii="Times New Roman" w:hAnsi="Times New Roman"/>
          <w:iCs/>
          <w:sz w:val="24"/>
          <w:szCs w:val="24"/>
        </w:rPr>
        <w:t>а</w:t>
      </w:r>
      <w:r w:rsidRPr="00305EE5">
        <w:rPr>
          <w:rFonts w:ascii="Times New Roman" w:hAnsi="Times New Roman"/>
          <w:sz w:val="24"/>
          <w:szCs w:val="24"/>
        </w:rPr>
        <w:t>), годограф имеет вид полуокружности с центром на горизонтальной оси. В состояниях с меньшими значениями сопротивлений вид годографа существенно меняется</w:t>
      </w:r>
      <w:r w:rsidR="0039584B">
        <w:rPr>
          <w:rFonts w:ascii="Times New Roman" w:hAnsi="Times New Roman"/>
          <w:sz w:val="24"/>
          <w:szCs w:val="24"/>
        </w:rPr>
        <w:t>,</w:t>
      </w:r>
      <w:r w:rsidRPr="00305EE5">
        <w:rPr>
          <w:rFonts w:ascii="Times New Roman" w:hAnsi="Times New Roman"/>
          <w:sz w:val="24"/>
          <w:szCs w:val="24"/>
        </w:rPr>
        <w:t xml:space="preserve"> </w:t>
      </w:r>
      <w:r w:rsidR="0039584B">
        <w:rPr>
          <w:rFonts w:ascii="Times New Roman" w:hAnsi="Times New Roman"/>
          <w:sz w:val="24"/>
          <w:szCs w:val="24"/>
        </w:rPr>
        <w:t>принимая форму вертикальной прямой</w:t>
      </w:r>
      <w:r w:rsidR="004C7C0A">
        <w:rPr>
          <w:rFonts w:ascii="Times New Roman" w:hAnsi="Times New Roman"/>
          <w:sz w:val="24"/>
          <w:szCs w:val="24"/>
        </w:rPr>
        <w:t>, а в</w:t>
      </w:r>
      <w:r w:rsidRPr="00305EE5">
        <w:rPr>
          <w:rFonts w:ascii="Times New Roman" w:hAnsi="Times New Roman"/>
          <w:sz w:val="24"/>
          <w:szCs w:val="24"/>
        </w:rPr>
        <w:t xml:space="preserve"> состоянии </w:t>
      </w:r>
      <w:r w:rsidRPr="00305EE5">
        <w:rPr>
          <w:rFonts w:ascii="Times New Roman" w:hAnsi="Times New Roman"/>
          <w:i/>
          <w:sz w:val="24"/>
          <w:szCs w:val="24"/>
          <w:lang w:val="en-US"/>
        </w:rPr>
        <w:t>R</w:t>
      </w:r>
      <w:r w:rsidRPr="00305EE5">
        <w:rPr>
          <w:rFonts w:ascii="Times New Roman" w:hAnsi="Times New Roman"/>
          <w:i/>
          <w:sz w:val="24"/>
          <w:szCs w:val="24"/>
          <w:vertAlign w:val="subscript"/>
          <w:lang w:val="en-US"/>
        </w:rPr>
        <w:t>on</w:t>
      </w:r>
      <w:r w:rsidRPr="00305EE5">
        <w:rPr>
          <w:rFonts w:ascii="Times New Roman" w:hAnsi="Times New Roman"/>
          <w:sz w:val="24"/>
          <w:szCs w:val="24"/>
        </w:rPr>
        <w:t xml:space="preserve"> с минимальным значением сопротивления (рис. 2</w:t>
      </w:r>
      <w:r w:rsidR="004C7C0A">
        <w:rPr>
          <w:rFonts w:ascii="Times New Roman" w:hAnsi="Times New Roman"/>
          <w:iCs/>
          <w:sz w:val="24"/>
          <w:szCs w:val="24"/>
        </w:rPr>
        <w:t>б</w:t>
      </w:r>
      <w:r w:rsidRPr="00305EE5">
        <w:rPr>
          <w:rFonts w:ascii="Times New Roman" w:hAnsi="Times New Roman"/>
          <w:sz w:val="24"/>
          <w:szCs w:val="24"/>
        </w:rPr>
        <w:t>) отличительной особенностью является то, что экспериментальные точки расположены в отрицательной части вертикальной оси −</w:t>
      </w:r>
      <w:proofErr w:type="spellStart"/>
      <w:r w:rsidRPr="00305EE5">
        <w:rPr>
          <w:rFonts w:ascii="Times New Roman" w:hAnsi="Times New Roman"/>
          <w:sz w:val="24"/>
          <w:szCs w:val="24"/>
          <w:lang w:val="en-US"/>
        </w:rPr>
        <w:t>Im</w:t>
      </w:r>
      <w:proofErr w:type="spellEnd"/>
      <w:r w:rsidRPr="00305EE5">
        <w:rPr>
          <w:rFonts w:ascii="Times New Roman" w:hAnsi="Times New Roman"/>
          <w:sz w:val="24"/>
          <w:szCs w:val="24"/>
        </w:rPr>
        <w:t>(</w:t>
      </w:r>
      <w:r w:rsidRPr="00305EE5">
        <w:rPr>
          <w:rFonts w:ascii="Times New Roman" w:hAnsi="Times New Roman"/>
          <w:i/>
          <w:sz w:val="24"/>
          <w:szCs w:val="24"/>
          <w:lang w:val="en-US"/>
        </w:rPr>
        <w:t>Z</w:t>
      </w:r>
      <w:r w:rsidR="001962E9">
        <w:rPr>
          <w:rFonts w:ascii="Times New Roman" w:hAnsi="Times New Roman"/>
          <w:sz w:val="24"/>
          <w:szCs w:val="24"/>
        </w:rPr>
        <w:t xml:space="preserve">). </w:t>
      </w:r>
    </w:p>
    <w:p w14:paraId="1BE5A081" w14:textId="1CBB685A" w:rsidR="00425330" w:rsidRDefault="001962E9" w:rsidP="008E15C6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1962E9">
        <w:rPr>
          <w:rFonts w:ascii="Times New Roman" w:hAnsi="Times New Roman"/>
          <w:sz w:val="24"/>
          <w:szCs w:val="24"/>
        </w:rPr>
        <w:t>Наиболее простая эквивалентная схема, которая может использоваться для объяснения наблюдаемых изменений годографа импеданса при уменьшении сопротивления структуры, показана на</w:t>
      </w:r>
      <w:r>
        <w:rPr>
          <w:rFonts w:ascii="Times New Roman" w:hAnsi="Times New Roman"/>
          <w:sz w:val="24"/>
          <w:szCs w:val="24"/>
        </w:rPr>
        <w:t xml:space="preserve"> вставках к рис. 1. </w:t>
      </w:r>
      <w:r w:rsidR="00882787" w:rsidRPr="00882787">
        <w:rPr>
          <w:rFonts w:ascii="Times New Roman" w:hAnsi="Times New Roman"/>
          <w:sz w:val="24"/>
          <w:szCs w:val="24"/>
        </w:rPr>
        <w:t xml:space="preserve">В исходном состоянии с сопротивлением </w:t>
      </w:r>
      <w:r w:rsidR="00882787" w:rsidRPr="00882787">
        <w:rPr>
          <w:rFonts w:ascii="Times New Roman" w:hAnsi="Times New Roman"/>
          <w:i/>
          <w:sz w:val="24"/>
          <w:szCs w:val="24"/>
          <w:lang w:val="en-US"/>
        </w:rPr>
        <w:t>R</w:t>
      </w:r>
      <w:r w:rsidR="00882787" w:rsidRPr="00882787">
        <w:rPr>
          <w:rFonts w:ascii="Times New Roman" w:hAnsi="Times New Roman"/>
          <w:i/>
          <w:sz w:val="24"/>
          <w:szCs w:val="24"/>
          <w:vertAlign w:val="subscript"/>
          <w:lang w:val="en-US"/>
        </w:rPr>
        <w:t>off</w:t>
      </w:r>
      <w:r w:rsidR="00882787" w:rsidRPr="00882787">
        <w:rPr>
          <w:rFonts w:ascii="Times New Roman" w:hAnsi="Times New Roman"/>
          <w:sz w:val="24"/>
          <w:szCs w:val="24"/>
        </w:rPr>
        <w:t xml:space="preserve"> эквивалентная схема состоит из параллельно соединенных сопротивления </w:t>
      </w:r>
      <w:r w:rsidR="00882787" w:rsidRPr="00882787">
        <w:rPr>
          <w:rFonts w:ascii="Times New Roman" w:hAnsi="Times New Roman"/>
          <w:i/>
          <w:sz w:val="24"/>
          <w:szCs w:val="24"/>
          <w:lang w:val="en-US"/>
        </w:rPr>
        <w:t>R</w:t>
      </w:r>
      <w:r w:rsidR="00882787" w:rsidRPr="00882787">
        <w:rPr>
          <w:rFonts w:ascii="Times New Roman" w:hAnsi="Times New Roman"/>
          <w:i/>
          <w:sz w:val="24"/>
          <w:szCs w:val="24"/>
          <w:vertAlign w:val="subscript"/>
          <w:lang w:val="en-US"/>
        </w:rPr>
        <w:t>s</w:t>
      </w:r>
      <w:r w:rsidR="00882787" w:rsidRPr="00882787">
        <w:rPr>
          <w:rFonts w:ascii="Times New Roman" w:hAnsi="Times New Roman"/>
          <w:sz w:val="24"/>
          <w:szCs w:val="24"/>
        </w:rPr>
        <w:t xml:space="preserve"> и емкости </w:t>
      </w:r>
      <w:r w:rsidR="00882787" w:rsidRPr="00882787">
        <w:rPr>
          <w:rFonts w:ascii="Times New Roman" w:hAnsi="Times New Roman"/>
          <w:i/>
          <w:sz w:val="24"/>
          <w:szCs w:val="24"/>
          <w:lang w:val="en-US"/>
        </w:rPr>
        <w:t>C</w:t>
      </w:r>
      <w:r w:rsidR="00882787" w:rsidRPr="00882787">
        <w:rPr>
          <w:rFonts w:ascii="Times New Roman" w:hAnsi="Times New Roman"/>
          <w:sz w:val="24"/>
          <w:szCs w:val="24"/>
        </w:rPr>
        <w:t xml:space="preserve">, описывающих сопротивление слоя оксида гафния и емкость структуры. Последовательно с ними подключены индуктивность </w:t>
      </w:r>
      <w:r w:rsidR="00882787" w:rsidRPr="00882787">
        <w:rPr>
          <w:rFonts w:ascii="Times New Roman" w:hAnsi="Times New Roman"/>
          <w:i/>
          <w:sz w:val="24"/>
          <w:szCs w:val="24"/>
          <w:lang w:val="en-US"/>
        </w:rPr>
        <w:t>L</w:t>
      </w:r>
      <w:r w:rsidR="00882787" w:rsidRPr="00882787">
        <w:rPr>
          <w:rFonts w:ascii="Times New Roman" w:hAnsi="Times New Roman"/>
          <w:sz w:val="24"/>
          <w:szCs w:val="24"/>
        </w:rPr>
        <w:t xml:space="preserve"> и сопротивление </w:t>
      </w:r>
      <w:proofErr w:type="spellStart"/>
      <w:r w:rsidR="00882787" w:rsidRPr="00882787">
        <w:rPr>
          <w:rFonts w:ascii="Times New Roman" w:hAnsi="Times New Roman"/>
          <w:i/>
          <w:sz w:val="24"/>
          <w:szCs w:val="24"/>
          <w:lang w:val="en-US"/>
        </w:rPr>
        <w:t>R</w:t>
      </w:r>
      <w:r w:rsidR="00882787" w:rsidRPr="00882787">
        <w:rPr>
          <w:rFonts w:ascii="Times New Roman" w:hAnsi="Times New Roman"/>
          <w:i/>
          <w:sz w:val="24"/>
          <w:szCs w:val="24"/>
          <w:vertAlign w:val="subscript"/>
          <w:lang w:val="en-US"/>
        </w:rPr>
        <w:t>c</w:t>
      </w:r>
      <w:proofErr w:type="spellEnd"/>
      <w:r w:rsidR="002F610C">
        <w:rPr>
          <w:rFonts w:ascii="Times New Roman" w:hAnsi="Times New Roman"/>
          <w:sz w:val="24"/>
          <w:szCs w:val="24"/>
        </w:rPr>
        <w:t xml:space="preserve">, </w:t>
      </w:r>
      <w:r w:rsidR="00882787">
        <w:rPr>
          <w:rFonts w:ascii="Times New Roman" w:hAnsi="Times New Roman"/>
          <w:sz w:val="24"/>
          <w:szCs w:val="24"/>
        </w:rPr>
        <w:t>описывающие</w:t>
      </w:r>
      <w:r w:rsidR="00882787" w:rsidRPr="00882787">
        <w:rPr>
          <w:rFonts w:ascii="Times New Roman" w:hAnsi="Times New Roman"/>
          <w:sz w:val="24"/>
          <w:szCs w:val="24"/>
        </w:rPr>
        <w:t xml:space="preserve"> индуктивность и сопротивление измерительных проводов и контактов. В других состояниях с меньшим сопротивлением в этой схеме </w:t>
      </w:r>
      <w:r w:rsidR="00882787" w:rsidRPr="00882787">
        <w:rPr>
          <w:rFonts w:ascii="Times New Roman" w:hAnsi="Times New Roman"/>
          <w:sz w:val="24"/>
          <w:szCs w:val="24"/>
        </w:rPr>
        <w:lastRenderedPageBreak/>
        <w:t xml:space="preserve">добавляется элемент </w:t>
      </w:r>
      <w:r w:rsidR="00882787" w:rsidRPr="00882787">
        <w:rPr>
          <w:rFonts w:ascii="Times New Roman" w:hAnsi="Times New Roman"/>
          <w:i/>
          <w:sz w:val="24"/>
          <w:szCs w:val="24"/>
          <w:lang w:val="en-US"/>
        </w:rPr>
        <w:t>R</w:t>
      </w:r>
      <w:r w:rsidR="00882787" w:rsidRPr="00882787">
        <w:rPr>
          <w:rFonts w:ascii="Times New Roman" w:hAnsi="Times New Roman"/>
          <w:i/>
          <w:sz w:val="24"/>
          <w:szCs w:val="24"/>
          <w:vertAlign w:val="subscript"/>
          <w:lang w:val="en-US"/>
        </w:rPr>
        <w:t>f</w:t>
      </w:r>
      <w:r w:rsidR="00882787" w:rsidRPr="00882787">
        <w:rPr>
          <w:rFonts w:ascii="Times New Roman" w:hAnsi="Times New Roman"/>
          <w:sz w:val="24"/>
          <w:szCs w:val="24"/>
        </w:rPr>
        <w:t xml:space="preserve">, соединенный параллельно с </w:t>
      </w:r>
      <w:r w:rsidR="00882787" w:rsidRPr="00882787">
        <w:rPr>
          <w:rFonts w:ascii="Times New Roman" w:hAnsi="Times New Roman"/>
          <w:i/>
          <w:sz w:val="24"/>
          <w:szCs w:val="24"/>
          <w:lang w:val="en-US"/>
        </w:rPr>
        <w:t>R</w:t>
      </w:r>
      <w:r w:rsidR="00882787" w:rsidRPr="00882787">
        <w:rPr>
          <w:rFonts w:ascii="Times New Roman" w:hAnsi="Times New Roman"/>
          <w:i/>
          <w:sz w:val="24"/>
          <w:szCs w:val="24"/>
          <w:vertAlign w:val="subscript"/>
          <w:lang w:val="en-US"/>
        </w:rPr>
        <w:t>s</w:t>
      </w:r>
      <w:r w:rsidR="00882787" w:rsidRPr="00882787">
        <w:rPr>
          <w:rFonts w:ascii="Times New Roman" w:hAnsi="Times New Roman"/>
          <w:sz w:val="24"/>
          <w:szCs w:val="24"/>
        </w:rPr>
        <w:t xml:space="preserve"> и </w:t>
      </w:r>
      <w:r w:rsidR="00882787" w:rsidRPr="00882787">
        <w:rPr>
          <w:rFonts w:ascii="Times New Roman" w:hAnsi="Times New Roman"/>
          <w:i/>
          <w:sz w:val="24"/>
          <w:szCs w:val="24"/>
          <w:lang w:val="en-US"/>
        </w:rPr>
        <w:t>C</w:t>
      </w:r>
      <w:r w:rsidR="00882787" w:rsidRPr="00882787">
        <w:rPr>
          <w:rFonts w:ascii="Times New Roman" w:hAnsi="Times New Roman"/>
          <w:sz w:val="24"/>
          <w:szCs w:val="24"/>
        </w:rPr>
        <w:t xml:space="preserve">, который соответствует общему сопротивлению образовавшихся в структуре </w:t>
      </w:r>
      <w:proofErr w:type="spellStart"/>
      <w:r w:rsidR="00882787" w:rsidRPr="00882787">
        <w:rPr>
          <w:rFonts w:ascii="Times New Roman" w:hAnsi="Times New Roman"/>
          <w:sz w:val="24"/>
          <w:szCs w:val="24"/>
        </w:rPr>
        <w:t>филаментов</w:t>
      </w:r>
      <w:proofErr w:type="spellEnd"/>
      <w:r w:rsidR="00882787">
        <w:rPr>
          <w:rFonts w:ascii="Times New Roman" w:hAnsi="Times New Roman"/>
          <w:sz w:val="24"/>
          <w:szCs w:val="24"/>
        </w:rPr>
        <w:t>.</w:t>
      </w:r>
      <w:r w:rsidR="00425330">
        <w:rPr>
          <w:rFonts w:ascii="Times New Roman" w:hAnsi="Times New Roman"/>
          <w:sz w:val="24"/>
          <w:szCs w:val="24"/>
        </w:rPr>
        <w:t xml:space="preserve"> </w:t>
      </w:r>
    </w:p>
    <w:p w14:paraId="17ED695B" w14:textId="7D6D1175" w:rsidR="00305EE5" w:rsidRPr="00425330" w:rsidRDefault="00425330" w:rsidP="008E15C6">
      <w:pPr>
        <w:spacing w:line="240" w:lineRule="auto"/>
        <w:ind w:firstLine="397"/>
        <w:jc w:val="both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Была проведена аппроксимация экспериментальных данных и определены параметры всех элементов в предложенных эквивалентных цепях. Показано, что в процессе переключения мемристора между различными резистивными состояниями емкость </w:t>
      </w:r>
      <w:r w:rsidRPr="00425330">
        <w:rPr>
          <w:rFonts w:ascii="Times New Roman" w:hAnsi="Times New Roman"/>
          <w:i/>
          <w:sz w:val="24"/>
          <w:szCs w:val="24"/>
          <w:lang w:val="en-US"/>
        </w:rPr>
        <w:t>C</w:t>
      </w:r>
      <w:r w:rsidRPr="004253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также изменяется. </w:t>
      </w:r>
      <w:r w:rsidR="00490599" w:rsidRPr="009F2E45">
        <w:rPr>
          <w:rFonts w:ascii="Times New Roman" w:hAnsi="Times New Roman"/>
          <w:sz w:val="24"/>
          <w:szCs w:val="24"/>
        </w:rPr>
        <w:t xml:space="preserve">Полученные данные могут быть использованы для разработки вычислительных устройств на основе </w:t>
      </w:r>
      <w:r w:rsidR="009F2E45">
        <w:rPr>
          <w:rFonts w:ascii="Times New Roman" w:hAnsi="Times New Roman"/>
          <w:sz w:val="24"/>
          <w:szCs w:val="24"/>
        </w:rPr>
        <w:t>оксида гафния</w:t>
      </w:r>
      <w:r w:rsidR="00490599" w:rsidRPr="009F2E45">
        <w:rPr>
          <w:rFonts w:ascii="Times New Roman" w:hAnsi="Times New Roman"/>
          <w:sz w:val="24"/>
          <w:szCs w:val="24"/>
        </w:rPr>
        <w:t>, в которых можно одновременно управлять изменением как сопротивления, так и емкости.</w:t>
      </w:r>
    </w:p>
    <w:p w14:paraId="40357B8B" w14:textId="2F68764B" w:rsidR="00797396" w:rsidRPr="009F2E45" w:rsidRDefault="009F2E45" w:rsidP="009F2E4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  <w14:ligatures w14:val="standardContextual"/>
        </w:rPr>
        <w:drawing>
          <wp:inline distT="0" distB="0" distL="0" distR="0" wp14:anchorId="042F2BA7" wp14:editId="691DB5FF">
            <wp:extent cx="5831840" cy="2218055"/>
            <wp:effectExtent l="0" t="0" r="0" b="0"/>
            <wp:docPr id="52635835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358353" name="Рисунок 5263583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46887" w14:textId="558EFA1B" w:rsidR="00D915AE" w:rsidRPr="001F1C7E" w:rsidRDefault="00797396" w:rsidP="001F1C7E">
      <w:pPr>
        <w:pStyle w:val="af0"/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8A604B">
        <w:rPr>
          <w:rFonts w:ascii="Times New Roman" w:hAnsi="Times New Roman"/>
          <w:b/>
          <w:bCs/>
          <w:color w:val="000000" w:themeColor="text1"/>
          <w:sz w:val="22"/>
          <w:szCs w:val="22"/>
        </w:rPr>
        <w:t>Рис. 1.</w:t>
      </w:r>
      <w:r w:rsidRPr="00DC6B52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8A604B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Годографы импеданса структуры </w:t>
      </w:r>
      <w:proofErr w:type="spellStart"/>
      <w:r w:rsidRPr="008A604B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Ti</w:t>
      </w:r>
      <w:proofErr w:type="spellEnd"/>
      <w:r w:rsidRPr="008A604B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/HfO</w:t>
      </w:r>
      <w:r w:rsidRPr="00B16B5C">
        <w:rPr>
          <w:rFonts w:ascii="Times New Roman" w:hAnsi="Times New Roman"/>
          <w:i w:val="0"/>
          <w:iCs w:val="0"/>
          <w:color w:val="000000" w:themeColor="text1"/>
          <w:sz w:val="22"/>
          <w:szCs w:val="22"/>
          <w:vertAlign w:val="subscript"/>
        </w:rPr>
        <w:t>2</w:t>
      </w:r>
      <w:r w:rsidRPr="008A604B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/Au/с-</w:t>
      </w:r>
      <w:proofErr w:type="spellStart"/>
      <w:r w:rsidRPr="008A604B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Si</w:t>
      </w:r>
      <w:proofErr w:type="spellEnd"/>
      <w:r w:rsidRPr="008A604B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, находящейся в резистивных состояниях с сопротивлениями 47 </w:t>
      </w:r>
      <w:r w:rsidR="00E80149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кОм</w:t>
      </w:r>
      <w:r w:rsidRPr="008A604B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(а</w:t>
      </w:r>
      <w:r w:rsidR="003621EB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) и </w:t>
      </w:r>
      <w:r w:rsidRPr="008A604B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210 Ом (</w:t>
      </w:r>
      <w:r w:rsidR="003621EB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б</w:t>
      </w:r>
      <w:r w:rsidRPr="008A604B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).</w:t>
      </w:r>
      <w:r w:rsidR="003621EB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</w:t>
      </w:r>
      <w:r w:rsidR="00882787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На вставках к графикам изображены эквивалентные цепи, описывающие </w:t>
      </w:r>
      <w:proofErr w:type="spellStart"/>
      <w:r w:rsidR="00882787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мемристор</w:t>
      </w:r>
      <w:proofErr w:type="spellEnd"/>
      <w:r w:rsidR="00882787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 в соответс</w:t>
      </w:r>
      <w:r w:rsidR="009F2E45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т</w:t>
      </w:r>
      <w:r w:rsidR="00882787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 xml:space="preserve">вующих резистивных состояниях. </w:t>
      </w:r>
    </w:p>
    <w:p w14:paraId="66242168" w14:textId="7DF0715B" w:rsidR="00D915AE" w:rsidRPr="001F1C7E" w:rsidRDefault="00D915AE" w:rsidP="008E15C6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AE6BA1">
        <w:rPr>
          <w:rFonts w:ascii="Times New Roman" w:hAnsi="Times New Roman"/>
          <w:sz w:val="24"/>
          <w:szCs w:val="24"/>
        </w:rPr>
        <w:t>Исследование выполнено за счет гранта Российского научного фонда No 23-19-00268, https://rscf.ru/project/23-19-00268/.</w:t>
      </w:r>
    </w:p>
    <w:p w14:paraId="33CE2708" w14:textId="45701C78" w:rsidR="00473BA1" w:rsidRPr="00922461" w:rsidRDefault="00922461" w:rsidP="0092246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B1AAB">
        <w:rPr>
          <w:rStyle w:val="jlqj4b"/>
          <w:rFonts w:ascii="Times New Roman" w:hAnsi="Times New Roman"/>
          <w:b/>
          <w:sz w:val="24"/>
          <w:szCs w:val="24"/>
        </w:rPr>
        <w:t>Литература</w:t>
      </w:r>
    </w:p>
    <w:p w14:paraId="462D9DD2" w14:textId="77777777" w:rsidR="005C31A1" w:rsidRPr="00B735B3" w:rsidRDefault="005C31A1" w:rsidP="004A1244">
      <w:pPr>
        <w:pStyle w:val="af"/>
        <w:numPr>
          <w:ilvl w:val="0"/>
          <w:numId w:val="1"/>
        </w:numPr>
        <w:ind w:left="425" w:hanging="357"/>
        <w:jc w:val="both"/>
        <w:rPr>
          <w:sz w:val="22"/>
          <w:szCs w:val="22"/>
          <w:lang w:val="en-US"/>
        </w:rPr>
      </w:pPr>
      <w:proofErr w:type="spellStart"/>
      <w:r w:rsidRPr="00B735B3">
        <w:rPr>
          <w:sz w:val="22"/>
          <w:szCs w:val="22"/>
          <w:lang w:val="en-US"/>
        </w:rPr>
        <w:t>Strukov</w:t>
      </w:r>
      <w:proofErr w:type="spellEnd"/>
      <w:r w:rsidRPr="00B735B3">
        <w:rPr>
          <w:sz w:val="22"/>
          <w:szCs w:val="22"/>
          <w:lang w:val="en-US"/>
        </w:rPr>
        <w:t xml:space="preserve"> D.B., Snider G.S., Stewart D.R., Williams R.S. // Nature. 2008. V. 453. № 7191. P. 80. https://doi.org/10.1038/nature06932</w:t>
      </w:r>
    </w:p>
    <w:p w14:paraId="5F0C550F" w14:textId="77777777" w:rsidR="005C31A1" w:rsidRPr="00B735B3" w:rsidRDefault="005C31A1" w:rsidP="004A1244">
      <w:pPr>
        <w:pStyle w:val="af"/>
        <w:numPr>
          <w:ilvl w:val="0"/>
          <w:numId w:val="1"/>
        </w:numPr>
        <w:ind w:left="425" w:hanging="357"/>
        <w:jc w:val="both"/>
        <w:rPr>
          <w:sz w:val="22"/>
          <w:szCs w:val="22"/>
          <w:lang w:val="en-US"/>
        </w:rPr>
      </w:pPr>
      <w:r w:rsidRPr="00B735B3">
        <w:rPr>
          <w:sz w:val="22"/>
          <w:szCs w:val="22"/>
          <w:lang w:val="en-US"/>
        </w:rPr>
        <w:t xml:space="preserve">Miranda E., </w:t>
      </w:r>
      <w:proofErr w:type="spellStart"/>
      <w:r w:rsidRPr="00B735B3">
        <w:rPr>
          <w:sz w:val="22"/>
          <w:szCs w:val="22"/>
          <w:lang w:val="en-US"/>
        </w:rPr>
        <w:t>Suñé</w:t>
      </w:r>
      <w:proofErr w:type="spellEnd"/>
      <w:r w:rsidRPr="00B735B3">
        <w:rPr>
          <w:sz w:val="22"/>
          <w:szCs w:val="22"/>
          <w:lang w:val="en-US"/>
        </w:rPr>
        <w:t xml:space="preserve"> J. // Materials. 2020. V. 13. № 4. P. 938. https://doi.org/10.3390/ma13040938</w:t>
      </w:r>
    </w:p>
    <w:p w14:paraId="7727FD22" w14:textId="4937E5A4" w:rsidR="005C31A1" w:rsidRPr="00B735B3" w:rsidRDefault="005C31A1" w:rsidP="004A1244">
      <w:pPr>
        <w:pStyle w:val="af"/>
        <w:numPr>
          <w:ilvl w:val="0"/>
          <w:numId w:val="1"/>
        </w:numPr>
        <w:ind w:left="425" w:hanging="357"/>
        <w:jc w:val="both"/>
        <w:rPr>
          <w:rStyle w:val="ac"/>
          <w:color w:val="auto"/>
          <w:sz w:val="22"/>
          <w:szCs w:val="22"/>
          <w:u w:val="none"/>
          <w:lang w:val="en-US"/>
        </w:rPr>
      </w:pPr>
      <w:r w:rsidRPr="00B735B3">
        <w:rPr>
          <w:sz w:val="22"/>
          <w:szCs w:val="22"/>
          <w:lang w:val="en-US"/>
        </w:rPr>
        <w:t xml:space="preserve">Rabbani P., Dehghani R., </w:t>
      </w:r>
      <w:proofErr w:type="spellStart"/>
      <w:r w:rsidRPr="00B735B3">
        <w:rPr>
          <w:sz w:val="22"/>
          <w:szCs w:val="22"/>
          <w:lang w:val="en-US"/>
        </w:rPr>
        <w:t>Shahpari</w:t>
      </w:r>
      <w:proofErr w:type="spellEnd"/>
      <w:r w:rsidRPr="00B735B3">
        <w:rPr>
          <w:sz w:val="22"/>
          <w:szCs w:val="22"/>
          <w:lang w:val="en-US"/>
        </w:rPr>
        <w:t xml:space="preserve"> N. // Microelectron. J. 2015. V. 46. № 12. P. 1283. </w:t>
      </w:r>
      <w:hyperlink r:id="rId9" w:history="1">
        <w:r w:rsidR="006222EF" w:rsidRPr="00B735B3">
          <w:rPr>
            <w:rStyle w:val="ac"/>
            <w:sz w:val="22"/>
            <w:szCs w:val="22"/>
            <w:lang w:val="en-US"/>
          </w:rPr>
          <w:t>https://doi.org/10.1016/j.mejo.2015.10.006</w:t>
        </w:r>
      </w:hyperlink>
    </w:p>
    <w:p w14:paraId="6FF80CF3" w14:textId="2F8FA18D" w:rsidR="006222EF" w:rsidRPr="00B735B3" w:rsidRDefault="006222EF" w:rsidP="004A1244">
      <w:pPr>
        <w:pStyle w:val="af"/>
        <w:numPr>
          <w:ilvl w:val="0"/>
          <w:numId w:val="1"/>
        </w:numPr>
        <w:ind w:left="425" w:hanging="357"/>
        <w:jc w:val="both"/>
        <w:rPr>
          <w:sz w:val="22"/>
          <w:szCs w:val="22"/>
          <w:lang w:val="en-US"/>
        </w:rPr>
      </w:pPr>
      <w:proofErr w:type="spellStart"/>
      <w:r w:rsidRPr="00B735B3">
        <w:rPr>
          <w:sz w:val="22"/>
          <w:szCs w:val="22"/>
          <w:lang w:val="en-US"/>
        </w:rPr>
        <w:t>Skopin</w:t>
      </w:r>
      <w:proofErr w:type="spellEnd"/>
      <w:r w:rsidRPr="00B735B3">
        <w:rPr>
          <w:sz w:val="22"/>
          <w:szCs w:val="22"/>
          <w:lang w:val="en-US"/>
        </w:rPr>
        <w:t xml:space="preserve"> E.V., Guillaume N., Alrifai L. et al. // Appl. Phys. Lett. 2022. V. 120. № 17. https://doi.org/10.1063/5.0088505 </w:t>
      </w:r>
    </w:p>
    <w:p w14:paraId="1A15AECE" w14:textId="77777777" w:rsidR="006222EF" w:rsidRPr="00B735B3" w:rsidRDefault="006222EF" w:rsidP="004A1244">
      <w:pPr>
        <w:pStyle w:val="af"/>
        <w:numPr>
          <w:ilvl w:val="0"/>
          <w:numId w:val="1"/>
        </w:numPr>
        <w:ind w:left="425" w:hanging="357"/>
        <w:jc w:val="both"/>
        <w:rPr>
          <w:sz w:val="22"/>
          <w:szCs w:val="22"/>
          <w:lang w:val="en-US"/>
        </w:rPr>
      </w:pPr>
      <w:r w:rsidRPr="00B735B3">
        <w:rPr>
          <w:sz w:val="22"/>
          <w:szCs w:val="22"/>
          <w:lang w:val="en-US"/>
        </w:rPr>
        <w:t xml:space="preserve"> Das D., Khan A.I.  // IEEE </w:t>
      </w:r>
      <w:proofErr w:type="spellStart"/>
      <w:r w:rsidRPr="00B735B3">
        <w:rPr>
          <w:sz w:val="22"/>
          <w:szCs w:val="22"/>
          <w:lang w:val="en-US"/>
        </w:rPr>
        <w:t>Nanotechnol</w:t>
      </w:r>
      <w:proofErr w:type="spellEnd"/>
      <w:r w:rsidRPr="00B735B3">
        <w:rPr>
          <w:sz w:val="22"/>
          <w:szCs w:val="22"/>
          <w:lang w:val="en-US"/>
        </w:rPr>
        <w:t xml:space="preserve">. Mag. 2021. V. 15. № 5. P. 20. https://doi.org/10.1109/MNANO.2021.3098218 </w:t>
      </w:r>
    </w:p>
    <w:p w14:paraId="76D629FE" w14:textId="77777777" w:rsidR="006B0211" w:rsidRPr="00B735B3" w:rsidRDefault="006B0211" w:rsidP="004A1244">
      <w:pPr>
        <w:pStyle w:val="af"/>
        <w:numPr>
          <w:ilvl w:val="0"/>
          <w:numId w:val="1"/>
        </w:numPr>
        <w:ind w:left="425" w:hanging="357"/>
        <w:jc w:val="both"/>
        <w:rPr>
          <w:sz w:val="22"/>
          <w:szCs w:val="22"/>
          <w:lang w:val="en-US"/>
        </w:rPr>
      </w:pPr>
      <w:proofErr w:type="spellStart"/>
      <w:r w:rsidRPr="00B735B3">
        <w:rPr>
          <w:sz w:val="22"/>
          <w:szCs w:val="22"/>
          <w:lang w:val="en-US"/>
        </w:rPr>
        <w:t>Minnekhanov</w:t>
      </w:r>
      <w:proofErr w:type="spellEnd"/>
      <w:r w:rsidRPr="00B735B3">
        <w:rPr>
          <w:sz w:val="22"/>
          <w:szCs w:val="22"/>
          <w:lang w:val="en-US"/>
        </w:rPr>
        <w:t xml:space="preserve"> A.A., Shvetsov B.S., </w:t>
      </w:r>
      <w:proofErr w:type="spellStart"/>
      <w:r w:rsidRPr="00B735B3">
        <w:rPr>
          <w:sz w:val="22"/>
          <w:szCs w:val="22"/>
          <w:lang w:val="en-US"/>
        </w:rPr>
        <w:t>Martyshov</w:t>
      </w:r>
      <w:proofErr w:type="spellEnd"/>
      <w:r w:rsidRPr="00B735B3">
        <w:rPr>
          <w:sz w:val="22"/>
          <w:szCs w:val="22"/>
          <w:lang w:val="en-US"/>
        </w:rPr>
        <w:t xml:space="preserve"> M.M. et al. // Org. Electron. 2019. V. 74. P. 89. https://doi.org/10.1016/j.orgel.2019.06.052</w:t>
      </w:r>
    </w:p>
    <w:p w14:paraId="06BC3AF9" w14:textId="088D013E" w:rsidR="00A15365" w:rsidRPr="00B735B3" w:rsidRDefault="006B0211" w:rsidP="004A1244">
      <w:pPr>
        <w:pStyle w:val="af"/>
        <w:numPr>
          <w:ilvl w:val="0"/>
          <w:numId w:val="1"/>
        </w:numPr>
        <w:ind w:left="425" w:hanging="357"/>
        <w:jc w:val="both"/>
        <w:rPr>
          <w:sz w:val="22"/>
          <w:szCs w:val="22"/>
          <w:lang w:val="en-US"/>
        </w:rPr>
      </w:pPr>
      <w:r w:rsidRPr="00B735B3">
        <w:rPr>
          <w:sz w:val="22"/>
          <w:szCs w:val="22"/>
          <w:lang w:val="en-US"/>
        </w:rPr>
        <w:t xml:space="preserve">Qin F., Zhang Y., Guo Z. et al. // Mater. Adv. 2024. V. 5. № 10. P. 4209. https://doi.org/10.1039/D3MA01142A </w:t>
      </w:r>
    </w:p>
    <w:sectPr w:rsidR="00A15365" w:rsidRPr="00B735B3" w:rsidSect="00CF58D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C5C5A"/>
    <w:multiLevelType w:val="hybridMultilevel"/>
    <w:tmpl w:val="A38497D2"/>
    <w:lvl w:ilvl="0" w:tplc="28C68EB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214449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B7"/>
    <w:rsid w:val="0003798B"/>
    <w:rsid w:val="00061E9B"/>
    <w:rsid w:val="00080D56"/>
    <w:rsid w:val="000E5844"/>
    <w:rsid w:val="000E5ABB"/>
    <w:rsid w:val="001962E9"/>
    <w:rsid w:val="0019645C"/>
    <w:rsid w:val="001F1C7E"/>
    <w:rsid w:val="00287872"/>
    <w:rsid w:val="002A1B20"/>
    <w:rsid w:val="002B03CC"/>
    <w:rsid w:val="002F610C"/>
    <w:rsid w:val="002F6418"/>
    <w:rsid w:val="00305EE5"/>
    <w:rsid w:val="003621EB"/>
    <w:rsid w:val="00365AED"/>
    <w:rsid w:val="00394097"/>
    <w:rsid w:val="0039584B"/>
    <w:rsid w:val="00395871"/>
    <w:rsid w:val="00425330"/>
    <w:rsid w:val="00473BA1"/>
    <w:rsid w:val="00476D84"/>
    <w:rsid w:val="00490599"/>
    <w:rsid w:val="004A1244"/>
    <w:rsid w:val="004C30CE"/>
    <w:rsid w:val="004C7C0A"/>
    <w:rsid w:val="004D735E"/>
    <w:rsid w:val="00502E53"/>
    <w:rsid w:val="005C31A1"/>
    <w:rsid w:val="00621AD6"/>
    <w:rsid w:val="00622116"/>
    <w:rsid w:val="006222EF"/>
    <w:rsid w:val="00633B2F"/>
    <w:rsid w:val="006713E4"/>
    <w:rsid w:val="006B0211"/>
    <w:rsid w:val="006D5765"/>
    <w:rsid w:val="0073075F"/>
    <w:rsid w:val="007641E7"/>
    <w:rsid w:val="00781A34"/>
    <w:rsid w:val="00797396"/>
    <w:rsid w:val="007C69DB"/>
    <w:rsid w:val="007D5BA0"/>
    <w:rsid w:val="00801B1F"/>
    <w:rsid w:val="00867615"/>
    <w:rsid w:val="00870DF5"/>
    <w:rsid w:val="008772D5"/>
    <w:rsid w:val="00882787"/>
    <w:rsid w:val="008A604B"/>
    <w:rsid w:val="008C6618"/>
    <w:rsid w:val="008E15C6"/>
    <w:rsid w:val="00922461"/>
    <w:rsid w:val="00953D96"/>
    <w:rsid w:val="00973ADC"/>
    <w:rsid w:val="00991078"/>
    <w:rsid w:val="00993923"/>
    <w:rsid w:val="009F2E45"/>
    <w:rsid w:val="00A07376"/>
    <w:rsid w:val="00A15365"/>
    <w:rsid w:val="00A27003"/>
    <w:rsid w:val="00A67C65"/>
    <w:rsid w:val="00A975B1"/>
    <w:rsid w:val="00B003B7"/>
    <w:rsid w:val="00B16B5C"/>
    <w:rsid w:val="00B343A5"/>
    <w:rsid w:val="00B443EE"/>
    <w:rsid w:val="00B735B3"/>
    <w:rsid w:val="00BF29FF"/>
    <w:rsid w:val="00C83763"/>
    <w:rsid w:val="00CC457F"/>
    <w:rsid w:val="00CE3184"/>
    <w:rsid w:val="00CF58D8"/>
    <w:rsid w:val="00D1675A"/>
    <w:rsid w:val="00D16B15"/>
    <w:rsid w:val="00D915AE"/>
    <w:rsid w:val="00DC6B52"/>
    <w:rsid w:val="00E12370"/>
    <w:rsid w:val="00E80149"/>
    <w:rsid w:val="00FA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2A55"/>
  <w15:chartTrackingRefBased/>
  <w15:docId w15:val="{11F1C8A0-E968-438F-AB5C-CE9A5FEB9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03B7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03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3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3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3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3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3B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3B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3B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3B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03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03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03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03B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03B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03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03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03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03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03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03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3B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03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03B7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03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03B7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003B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03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03B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03B7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B003B7"/>
    <w:rPr>
      <w:color w:val="0563C1"/>
      <w:u w:val="single"/>
    </w:rPr>
  </w:style>
  <w:style w:type="paragraph" w:styleId="ad">
    <w:name w:val="No Spacing"/>
    <w:uiPriority w:val="1"/>
    <w:qFormat/>
    <w:rsid w:val="00B003B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ae">
    <w:name w:val="Emphasis"/>
    <w:qFormat/>
    <w:rsid w:val="00B003B7"/>
    <w:rPr>
      <w:i/>
      <w:iCs/>
    </w:rPr>
  </w:style>
  <w:style w:type="paragraph" w:styleId="af">
    <w:name w:val="Normal (Web)"/>
    <w:basedOn w:val="a"/>
    <w:uiPriority w:val="99"/>
    <w:unhideWhenUsed/>
    <w:rsid w:val="005C31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222EF"/>
    <w:rPr>
      <w:color w:val="605E5C"/>
      <w:shd w:val="clear" w:color="auto" w:fill="E1DFDD"/>
    </w:rPr>
  </w:style>
  <w:style w:type="character" w:customStyle="1" w:styleId="jlqj4b">
    <w:name w:val="jlqj4b"/>
    <w:basedOn w:val="a0"/>
    <w:rsid w:val="00922461"/>
  </w:style>
  <w:style w:type="paragraph" w:styleId="af0">
    <w:name w:val="caption"/>
    <w:basedOn w:val="a"/>
    <w:next w:val="a"/>
    <w:uiPriority w:val="35"/>
    <w:unhideWhenUsed/>
    <w:qFormat/>
    <w:rsid w:val="0079739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mmartyshov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kuchum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mejo.2015.10.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95CA1-09A9-4F59-A7A2-2949B39D8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Кучумов</dc:creator>
  <cp:keywords/>
  <dc:description/>
  <cp:lastModifiedBy>Иван Кучумов</cp:lastModifiedBy>
  <cp:revision>3</cp:revision>
  <dcterms:created xsi:type="dcterms:W3CDTF">2025-03-03T13:02:00Z</dcterms:created>
  <dcterms:modified xsi:type="dcterms:W3CDTF">2025-03-03T14:52:00Z</dcterms:modified>
</cp:coreProperties>
</file>