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8D" w:rsidRDefault="00B0298D" w:rsidP="004B3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Ёмкостные сенсоры давления на каучуковых эластомерах</w:t>
      </w:r>
    </w:p>
    <w:p w:rsidR="00B0298D" w:rsidRDefault="00B0298D" w:rsidP="004B3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Степкин В.Ю.</w:t>
      </w:r>
      <w:r w:rsidR="004B38CB" w:rsidRPr="004B38CB">
        <w:rPr>
          <w:rFonts w:ascii="Times New Roman" w:hAnsi="Times New Roman" w:cs="Times New Roman"/>
          <w:b/>
          <w:sz w:val="28"/>
          <w:szCs w:val="28"/>
          <w:vertAlign w:val="superscript"/>
        </w:rPr>
        <w:t>1,2</w:t>
      </w:r>
      <w:r w:rsidR="00310123">
        <w:rPr>
          <w:rFonts w:ascii="Times New Roman" w:hAnsi="Times New Roman" w:cs="Times New Roman"/>
          <w:b/>
          <w:sz w:val="28"/>
          <w:szCs w:val="28"/>
        </w:rPr>
        <w:t>, Смирнов А.В.</w:t>
      </w:r>
      <w:r w:rsidR="004B38CB" w:rsidRPr="004B38C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1,2</w:t>
      </w:r>
      <w:r w:rsidR="00310123">
        <w:rPr>
          <w:rFonts w:ascii="Times New Roman" w:hAnsi="Times New Roman" w:cs="Times New Roman"/>
          <w:b/>
          <w:sz w:val="28"/>
          <w:szCs w:val="28"/>
        </w:rPr>
        <w:t>, Столбов Д.О.</w:t>
      </w:r>
      <w:r w:rsidR="004B38CB" w:rsidRPr="004B38C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1,2</w:t>
      </w:r>
      <w:r w:rsidR="00310123">
        <w:rPr>
          <w:rFonts w:ascii="Times New Roman" w:hAnsi="Times New Roman" w:cs="Times New Roman"/>
          <w:b/>
          <w:sz w:val="28"/>
          <w:szCs w:val="28"/>
        </w:rPr>
        <w:t>, Петров Д.В.</w:t>
      </w:r>
      <w:r w:rsidR="004B38CB" w:rsidRPr="004B38C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1,2</w:t>
      </w:r>
      <w:r w:rsidR="00310123">
        <w:rPr>
          <w:rFonts w:ascii="Times New Roman" w:hAnsi="Times New Roman" w:cs="Times New Roman"/>
          <w:b/>
          <w:sz w:val="28"/>
          <w:szCs w:val="28"/>
        </w:rPr>
        <w:t>, Анисимов Н.Е.</w:t>
      </w:r>
      <w:r w:rsidR="004B38CB" w:rsidRPr="004B38C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1,2</w:t>
      </w:r>
      <w:r w:rsidR="004B38CB">
        <w:rPr>
          <w:rFonts w:ascii="Times New Roman" w:hAnsi="Times New Roman" w:cs="Times New Roman"/>
          <w:b/>
          <w:sz w:val="28"/>
          <w:szCs w:val="28"/>
          <w:vertAlign w:val="superscript"/>
        </w:rPr>
        <w:t>,3</w:t>
      </w:r>
    </w:p>
    <w:p w:rsidR="00B0298D" w:rsidRPr="00AE1228" w:rsidRDefault="00AE1228" w:rsidP="004B38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Студент, инжене</w:t>
      </w:r>
      <w:r w:rsidR="00E2757D">
        <w:rPr>
          <w:rFonts w:ascii="Times New Roman" w:hAnsi="Times New Roman" w:cs="Times New Roman"/>
          <w:i/>
          <w:sz w:val="28"/>
          <w:szCs w:val="28"/>
        </w:rPr>
        <w:t>р, аспирант, аспирант,</w:t>
      </w:r>
      <w:r>
        <w:rPr>
          <w:rFonts w:ascii="Times New Roman" w:hAnsi="Times New Roman" w:cs="Times New Roman"/>
          <w:i/>
          <w:sz w:val="28"/>
          <w:szCs w:val="28"/>
        </w:rPr>
        <w:t xml:space="preserve"> инженер-технолог</w:t>
      </w:r>
    </w:p>
    <w:p w:rsidR="004B38CB" w:rsidRDefault="004B38CB" w:rsidP="004B38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B38C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4B38CB">
        <w:rPr>
          <w:rFonts w:ascii="Times New Roman" w:hAnsi="Times New Roman" w:cs="Times New Roman"/>
          <w:i/>
          <w:iCs/>
          <w:sz w:val="28"/>
          <w:szCs w:val="28"/>
        </w:rPr>
        <w:t>Чувашский государственный университет имени И.Н. Ульянова, ФПМФиИТ,</w:t>
      </w:r>
      <w:r w:rsidRPr="004B38C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4B38CB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4B38CB">
        <w:rPr>
          <w:rFonts w:ascii="Times New Roman" w:hAnsi="Times New Roman" w:cs="Times New Roman"/>
          <w:i/>
          <w:iCs/>
          <w:sz w:val="28"/>
          <w:szCs w:val="28"/>
        </w:rPr>
        <w:t>Ассоциация молодых физиков Чувашии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B38CB">
        <w:rPr>
          <w:rFonts w:ascii="Times New Roman" w:hAnsi="Times New Roman" w:cs="Times New Roman"/>
          <w:i/>
          <w:iCs/>
          <w:sz w:val="28"/>
          <w:szCs w:val="28"/>
        </w:rPr>
        <w:t>Чебоксары, Россия</w:t>
      </w:r>
    </w:p>
    <w:p w:rsidR="004B38CB" w:rsidRDefault="004B38CB" w:rsidP="004B38C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АО «ЭЛАРА», Чебоксары, Россия</w:t>
      </w:r>
    </w:p>
    <w:p w:rsidR="004B38CB" w:rsidRDefault="004B38CB" w:rsidP="004B38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0298D" w:rsidRPr="00310123" w:rsidRDefault="00B0298D" w:rsidP="004B3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10123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stepkin</w:t>
        </w:r>
        <w:r w:rsidRPr="00310123">
          <w:rPr>
            <w:rStyle w:val="a3"/>
            <w:rFonts w:ascii="Times New Roman" w:hAnsi="Times New Roman" w:cs="Times New Roman"/>
            <w:i/>
            <w:sz w:val="28"/>
            <w:szCs w:val="28"/>
          </w:rPr>
          <w:t>3002@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Pr="00310123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</w:p>
    <w:p w:rsidR="00B0298D" w:rsidRPr="00310123" w:rsidRDefault="00B029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298D" w:rsidRDefault="00B0298D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Ёмкостные сенсоры давления являются перспективной разработкой, нашедшей свое применение от робототехники и электроники до медецины. Преимуществами данных датчиков по сравнения с традиционными являются высокая чувствител</w:t>
      </w:r>
      <w:r w:rsidR="00932EB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ность, гибкость, быстрое время отклика, и возможность миниатюризации</w:t>
      </w:r>
      <w:r w:rsidRPr="00310123">
        <w:rPr>
          <w:rFonts w:ascii="Times New Roman" w:hAnsi="Times New Roman" w:cs="Times New Roman"/>
          <w:sz w:val="28"/>
          <w:szCs w:val="28"/>
        </w:rPr>
        <w:t>.</w:t>
      </w:r>
    </w:p>
    <w:p w:rsidR="00932EB7" w:rsidRPr="00932EB7" w:rsidRDefault="00932EB7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работе был</w:t>
      </w:r>
      <w:r w:rsidR="003F73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сформирована электрическая емкость, где в качестве межобкладочного</w:t>
      </w:r>
      <w:r w:rsidR="00B0298D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 использован каучуковый эластомер, изготовленный из</w:t>
      </w:r>
      <w:r w:rsidR="00B0298D">
        <w:rPr>
          <w:rFonts w:ascii="Times New Roman" w:hAnsi="Times New Roman" w:cs="Times New Roman"/>
          <w:sz w:val="28"/>
          <w:szCs w:val="28"/>
        </w:rPr>
        <w:t xml:space="preserve"> резиновой смеси, </w:t>
      </w:r>
      <w:r>
        <w:rPr>
          <w:rFonts w:ascii="Times New Roman" w:hAnsi="Times New Roman" w:cs="Times New Roman"/>
          <w:sz w:val="28"/>
          <w:szCs w:val="28"/>
        </w:rPr>
        <w:t>содержащей</w:t>
      </w:r>
      <w:r w:rsidR="00B0298D">
        <w:rPr>
          <w:rFonts w:ascii="Times New Roman" w:hAnsi="Times New Roman" w:cs="Times New Roman"/>
          <w:sz w:val="28"/>
          <w:szCs w:val="28"/>
        </w:rPr>
        <w:t xml:space="preserve"> бутадиен-нитрильный каучук БНКС-28АМН (100,0 мас. ч.), вулканизующий агент – серу (1,5 мас. ч.), ускоритель вулканизации – N-циклогексил-2-бензотиазолсульфенамид (0,7 мас. ч.), стеариновую кислоту (1,0 мас. ч.), активный вулканизатор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 -</w:t>
      </w:r>
      <w:r w:rsidR="00B0298D">
        <w:rPr>
          <w:rFonts w:ascii="Times New Roman" w:hAnsi="Times New Roman" w:cs="Times New Roman"/>
          <w:sz w:val="28"/>
          <w:szCs w:val="28"/>
        </w:rPr>
        <w:t xml:space="preserve"> диоксид титана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 (3,0 </w:t>
      </w:r>
      <w:r w:rsidR="00B0298D">
        <w:rPr>
          <w:rFonts w:ascii="Times New Roman" w:hAnsi="Times New Roman" w:cs="Times New Roman"/>
          <w:sz w:val="28"/>
          <w:szCs w:val="28"/>
        </w:rPr>
        <w:t>мас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. </w:t>
      </w:r>
      <w:r w:rsidR="00B0298D">
        <w:rPr>
          <w:rFonts w:ascii="Times New Roman" w:hAnsi="Times New Roman" w:cs="Times New Roman"/>
          <w:sz w:val="28"/>
          <w:szCs w:val="28"/>
        </w:rPr>
        <w:t>ч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.) </w:t>
      </w:r>
      <w:r w:rsidR="00B0298D">
        <w:rPr>
          <w:rFonts w:ascii="Times New Roman" w:hAnsi="Times New Roman" w:cs="Times New Roman"/>
          <w:sz w:val="28"/>
          <w:szCs w:val="28"/>
        </w:rPr>
        <w:t>и активный наполнитель– техническ</w:t>
      </w:r>
      <w:r>
        <w:rPr>
          <w:rFonts w:ascii="Times New Roman" w:hAnsi="Times New Roman" w:cs="Times New Roman"/>
          <w:sz w:val="28"/>
          <w:szCs w:val="28"/>
        </w:rPr>
        <w:t>ий углерод П 324 (40,0 мас. ч.), а в качестве обкладок применялось осаждение из одностенных углеродных нанотрубок (ОУНТ).</w:t>
      </w:r>
      <w:r w:rsidR="00B0298D">
        <w:rPr>
          <w:rFonts w:ascii="Times New Roman" w:hAnsi="Times New Roman" w:cs="Times New Roman"/>
          <w:sz w:val="28"/>
          <w:szCs w:val="28"/>
        </w:rPr>
        <w:t xml:space="preserve"> </w:t>
      </w:r>
      <w:r w:rsidRPr="00932EB7">
        <w:rPr>
          <w:rFonts w:ascii="Times New Roman" w:hAnsi="Times New Roman" w:cs="Times New Roman"/>
          <w:bCs/>
          <w:sz w:val="28"/>
          <w:szCs w:val="28"/>
        </w:rPr>
        <w:t>Для изготовления готового раствора с ОУНТ, который использовался при нанесении ОУНТ в данной работе, использовался готовый раствор с ОУНТ, изготовленный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едприятием ООО «МНЦТЭ» (г. </w:t>
      </w:r>
      <w:r w:rsidRPr="00932EB7">
        <w:rPr>
          <w:rFonts w:ascii="Times New Roman" w:hAnsi="Times New Roman" w:cs="Times New Roman"/>
          <w:bCs/>
          <w:sz w:val="28"/>
          <w:szCs w:val="28"/>
        </w:rPr>
        <w:t>Новосибирск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932EB7">
        <w:rPr>
          <w:rFonts w:ascii="Times New Roman" w:hAnsi="Times New Roman" w:cs="Times New Roman"/>
          <w:bCs/>
          <w:sz w:val="28"/>
          <w:szCs w:val="28"/>
        </w:rPr>
        <w:t xml:space="preserve">. В состав данного раствора входят закрытые однослойные углеродные нанотрубки </w:t>
      </w:r>
      <w:r w:rsidRPr="00932EB7">
        <w:rPr>
          <w:rFonts w:ascii="Times New Roman" w:hAnsi="Times New Roman" w:cs="Times New Roman"/>
          <w:bCs/>
          <w:sz w:val="28"/>
          <w:szCs w:val="28"/>
          <w:lang w:val="en-US"/>
        </w:rPr>
        <w:t>TUBALL</w:t>
      </w:r>
      <w:r w:rsidRPr="00932EB7">
        <w:rPr>
          <w:rFonts w:ascii="Times New Roman" w:hAnsi="Times New Roman" w:cs="Times New Roman"/>
          <w:bCs/>
          <w:sz w:val="28"/>
          <w:szCs w:val="28"/>
        </w:rPr>
        <w:t xml:space="preserve">, концентрация которых в растворе составляет 0,2 % и вода, концентрация которой в растворе больше или равна 98,8 %. </w:t>
      </w:r>
    </w:p>
    <w:p w:rsidR="00B0298D" w:rsidRDefault="00B0298D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показал</w:t>
      </w:r>
      <w:r w:rsidRPr="00310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широкий диапазон чувствительности</w:t>
      </w:r>
      <w:r w:rsidR="003F732E">
        <w:rPr>
          <w:rFonts w:ascii="Times New Roman" w:hAnsi="Times New Roman" w:cs="Times New Roman"/>
          <w:sz w:val="28"/>
          <w:szCs w:val="28"/>
        </w:rPr>
        <w:t xml:space="preserve"> на небольшие давления (прикосновения)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0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низкий порог обнаружения и высокие показатели ёмкости </w:t>
      </w:r>
      <w:r w:rsidRPr="003101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начальная ёмкость </w:t>
      </w:r>
      <w:r w:rsidRPr="00310123">
        <w:rPr>
          <w:rFonts w:ascii="Times New Roman" w:hAnsi="Times New Roman" w:cs="Times New Roman"/>
          <w:sz w:val="28"/>
          <w:szCs w:val="28"/>
        </w:rPr>
        <w:t xml:space="preserve">480 </w:t>
      </w:r>
      <w:r>
        <w:rPr>
          <w:rFonts w:ascii="Times New Roman" w:hAnsi="Times New Roman" w:cs="Times New Roman"/>
          <w:sz w:val="28"/>
          <w:szCs w:val="28"/>
        </w:rPr>
        <w:t>пФ)</w:t>
      </w:r>
      <w:r w:rsidRPr="003101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сравнении с аналогичными работами</w:t>
      </w:r>
      <w:r w:rsidR="003F732E">
        <w:rPr>
          <w:rFonts w:ascii="Times New Roman" w:hAnsi="Times New Roman" w:cs="Times New Roman"/>
          <w:sz w:val="28"/>
          <w:szCs w:val="28"/>
        </w:rPr>
        <w:t xml:space="preserve"> </w:t>
      </w:r>
      <w:r w:rsidR="003F732E" w:rsidRPr="003F732E">
        <w:rPr>
          <w:rFonts w:ascii="Times New Roman" w:hAnsi="Times New Roman" w:cs="Times New Roman"/>
          <w:sz w:val="28"/>
          <w:szCs w:val="28"/>
        </w:rPr>
        <w:t>[</w:t>
      </w:r>
      <w:r w:rsidR="0036351D" w:rsidRPr="0036351D">
        <w:rPr>
          <w:rFonts w:ascii="Times New Roman" w:hAnsi="Times New Roman" w:cs="Times New Roman"/>
          <w:sz w:val="28"/>
          <w:szCs w:val="28"/>
        </w:rPr>
        <w:t>2</w:t>
      </w:r>
      <w:r w:rsidR="003F732E" w:rsidRPr="003F732E">
        <w:rPr>
          <w:rFonts w:ascii="Times New Roman" w:hAnsi="Times New Roman" w:cs="Times New Roman"/>
          <w:sz w:val="28"/>
          <w:szCs w:val="28"/>
        </w:rPr>
        <w:t>]</w:t>
      </w:r>
      <w:r w:rsidRPr="003101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существенно упрощает ее регистрацию</w:t>
      </w:r>
      <w:r w:rsidRPr="00310123">
        <w:rPr>
          <w:rFonts w:ascii="Times New Roman" w:hAnsi="Times New Roman" w:cs="Times New Roman"/>
          <w:sz w:val="28"/>
          <w:szCs w:val="28"/>
        </w:rPr>
        <w:t xml:space="preserve">, </w:t>
      </w:r>
      <w:r w:rsidR="00195089">
        <w:rPr>
          <w:rFonts w:ascii="Times New Roman" w:hAnsi="Times New Roman" w:cs="Times New Roman"/>
          <w:sz w:val="28"/>
          <w:szCs w:val="28"/>
        </w:rPr>
        <w:t>а так</w:t>
      </w:r>
      <w:r>
        <w:rPr>
          <w:rFonts w:ascii="Times New Roman" w:hAnsi="Times New Roman" w:cs="Times New Roman"/>
          <w:sz w:val="28"/>
          <w:szCs w:val="28"/>
        </w:rPr>
        <w:t>ж</w:t>
      </w:r>
      <w:r w:rsidR="00932EB7">
        <w:rPr>
          <w:rFonts w:ascii="Times New Roman" w:hAnsi="Times New Roman" w:cs="Times New Roman"/>
          <w:sz w:val="28"/>
          <w:szCs w:val="28"/>
        </w:rPr>
        <w:t>е</w:t>
      </w:r>
      <w:r w:rsidR="00195089">
        <w:rPr>
          <w:rFonts w:ascii="Times New Roman" w:hAnsi="Times New Roman" w:cs="Times New Roman"/>
          <w:sz w:val="28"/>
          <w:szCs w:val="28"/>
        </w:rPr>
        <w:t xml:space="preserve"> проверено</w:t>
      </w:r>
      <w:r w:rsidR="00932EB7">
        <w:rPr>
          <w:rFonts w:ascii="Times New Roman" w:hAnsi="Times New Roman" w:cs="Times New Roman"/>
          <w:sz w:val="28"/>
          <w:szCs w:val="28"/>
        </w:rPr>
        <w:t xml:space="preserve"> невосприимчивость к </w:t>
      </w:r>
      <w:r>
        <w:rPr>
          <w:rFonts w:ascii="Times New Roman" w:hAnsi="Times New Roman" w:cs="Times New Roman"/>
          <w:sz w:val="28"/>
          <w:szCs w:val="28"/>
        </w:rPr>
        <w:t>измен</w:t>
      </w:r>
      <w:r w:rsidR="00932EB7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температуры.</w:t>
      </w:r>
      <w:r w:rsidR="00932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089" w:rsidRDefault="00195089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95089" w:rsidRDefault="00195089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95089" w:rsidRDefault="001950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089" w:rsidRDefault="00DD75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96000" cy="2352675"/>
            <wp:effectExtent l="19050" t="0" r="0" b="0"/>
            <wp:docPr id="1" name="Рисунок 1" descr="Степк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пки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89" w:rsidRPr="005B335D" w:rsidRDefault="0019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</w:t>
      </w:r>
      <w:r w:rsidR="005B335D">
        <w:rPr>
          <w:rFonts w:ascii="Times New Roman" w:hAnsi="Times New Roman" w:cs="Times New Roman"/>
          <w:sz w:val="28"/>
          <w:szCs w:val="28"/>
        </w:rPr>
        <w:t>Изменение емкости конденсаторной структуры электрод ОУНТ</w:t>
      </w:r>
      <w:r w:rsidR="005B335D" w:rsidRPr="005B335D">
        <w:rPr>
          <w:rFonts w:ascii="Times New Roman" w:hAnsi="Times New Roman" w:cs="Times New Roman"/>
          <w:sz w:val="28"/>
          <w:szCs w:val="28"/>
        </w:rPr>
        <w:t>/</w:t>
      </w:r>
      <w:r w:rsidR="005B335D">
        <w:rPr>
          <w:rFonts w:ascii="Times New Roman" w:hAnsi="Times New Roman" w:cs="Times New Roman"/>
          <w:sz w:val="28"/>
          <w:szCs w:val="28"/>
        </w:rPr>
        <w:t>каучуковый диэлектрический эластомер</w:t>
      </w:r>
      <w:r w:rsidR="005B335D" w:rsidRPr="005B335D">
        <w:rPr>
          <w:rFonts w:ascii="Times New Roman" w:hAnsi="Times New Roman" w:cs="Times New Roman"/>
          <w:sz w:val="28"/>
          <w:szCs w:val="28"/>
        </w:rPr>
        <w:t xml:space="preserve">/ </w:t>
      </w:r>
      <w:r w:rsidR="005B335D">
        <w:rPr>
          <w:rFonts w:ascii="Times New Roman" w:hAnsi="Times New Roman" w:cs="Times New Roman"/>
          <w:sz w:val="28"/>
          <w:szCs w:val="28"/>
        </w:rPr>
        <w:t>электрод ОУНТ</w:t>
      </w:r>
    </w:p>
    <w:p w:rsidR="00B0298D" w:rsidRDefault="00195089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рис.1</w:t>
      </w:r>
      <w:r w:rsidR="00B0298D">
        <w:rPr>
          <w:rFonts w:ascii="Times New Roman" w:hAnsi="Times New Roman" w:cs="Times New Roman"/>
          <w:sz w:val="28"/>
          <w:szCs w:val="28"/>
        </w:rPr>
        <w:t xml:space="preserve"> видно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, </w:t>
      </w:r>
      <w:r w:rsidR="00B0298D">
        <w:rPr>
          <w:rFonts w:ascii="Times New Roman" w:hAnsi="Times New Roman" w:cs="Times New Roman"/>
          <w:sz w:val="28"/>
          <w:szCs w:val="28"/>
        </w:rPr>
        <w:t>что при приложенном на образец малого воздействии</w:t>
      </w:r>
      <w:r w:rsidR="00EF0B72" w:rsidRPr="00EF0B72">
        <w:rPr>
          <w:rFonts w:ascii="Times New Roman" w:hAnsi="Times New Roman" w:cs="Times New Roman"/>
          <w:sz w:val="28"/>
          <w:szCs w:val="28"/>
        </w:rPr>
        <w:t xml:space="preserve"> (</w:t>
      </w:r>
      <w:r w:rsidR="00EF0B72">
        <w:rPr>
          <w:rFonts w:ascii="Times New Roman" w:hAnsi="Times New Roman" w:cs="Times New Roman"/>
          <w:sz w:val="28"/>
          <w:szCs w:val="28"/>
        </w:rPr>
        <w:t>легкого прикосновения пальцем руки)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, </w:t>
      </w:r>
      <w:r w:rsidR="00B0298D">
        <w:rPr>
          <w:rFonts w:ascii="Times New Roman" w:hAnsi="Times New Roman" w:cs="Times New Roman"/>
          <w:sz w:val="28"/>
          <w:szCs w:val="28"/>
        </w:rPr>
        <w:t xml:space="preserve">его ёмкость значительно и </w:t>
      </w:r>
      <w:r w:rsidR="00EF0B72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B0298D">
        <w:rPr>
          <w:rFonts w:ascii="Times New Roman" w:hAnsi="Times New Roman" w:cs="Times New Roman"/>
          <w:sz w:val="28"/>
          <w:szCs w:val="28"/>
        </w:rPr>
        <w:t>быст</w:t>
      </w:r>
      <w:r w:rsidR="00EF0B72">
        <w:rPr>
          <w:rFonts w:ascii="Times New Roman" w:hAnsi="Times New Roman" w:cs="Times New Roman"/>
          <w:sz w:val="28"/>
          <w:szCs w:val="28"/>
        </w:rPr>
        <w:t>р</w:t>
      </w:r>
      <w:r w:rsidR="00B0298D">
        <w:rPr>
          <w:rFonts w:ascii="Times New Roman" w:hAnsi="Times New Roman" w:cs="Times New Roman"/>
          <w:sz w:val="28"/>
          <w:szCs w:val="28"/>
        </w:rPr>
        <w:t xml:space="preserve">о возрастает с изначальных </w:t>
      </w:r>
      <w:r w:rsidR="00B0298D" w:rsidRPr="00310123">
        <w:rPr>
          <w:rFonts w:ascii="Times New Roman" w:hAnsi="Times New Roman" w:cs="Times New Roman"/>
          <w:sz w:val="28"/>
          <w:szCs w:val="28"/>
        </w:rPr>
        <w:t>48</w:t>
      </w:r>
      <w:r w:rsidR="00FE05A1">
        <w:rPr>
          <w:rFonts w:ascii="Times New Roman" w:hAnsi="Times New Roman" w:cs="Times New Roman"/>
          <w:sz w:val="28"/>
          <w:szCs w:val="28"/>
        </w:rPr>
        <w:t>0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 </w:t>
      </w:r>
      <w:r w:rsidR="00FE05A1">
        <w:rPr>
          <w:rFonts w:ascii="Times New Roman" w:hAnsi="Times New Roman" w:cs="Times New Roman"/>
          <w:sz w:val="28"/>
          <w:szCs w:val="28"/>
        </w:rPr>
        <w:t>п</w:t>
      </w:r>
      <w:r w:rsidR="00B0298D">
        <w:rPr>
          <w:rFonts w:ascii="Times New Roman" w:hAnsi="Times New Roman" w:cs="Times New Roman"/>
          <w:sz w:val="28"/>
          <w:szCs w:val="28"/>
        </w:rPr>
        <w:t xml:space="preserve">Ф до </w:t>
      </w:r>
      <w:r w:rsidR="00FE05A1">
        <w:rPr>
          <w:rFonts w:ascii="Times New Roman" w:hAnsi="Times New Roman" w:cs="Times New Roman"/>
          <w:sz w:val="28"/>
          <w:szCs w:val="28"/>
        </w:rPr>
        <w:t>1</w:t>
      </w:r>
      <w:r w:rsidR="00B0298D" w:rsidRPr="00310123">
        <w:rPr>
          <w:rFonts w:ascii="Times New Roman" w:hAnsi="Times New Roman" w:cs="Times New Roman"/>
          <w:sz w:val="28"/>
          <w:szCs w:val="28"/>
        </w:rPr>
        <w:t>27</w:t>
      </w:r>
      <w:r w:rsidR="00FE05A1">
        <w:rPr>
          <w:rFonts w:ascii="Times New Roman" w:hAnsi="Times New Roman" w:cs="Times New Roman"/>
          <w:sz w:val="28"/>
          <w:szCs w:val="28"/>
        </w:rPr>
        <w:t>0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 </w:t>
      </w:r>
      <w:r w:rsidR="00FE05A1">
        <w:rPr>
          <w:rFonts w:ascii="Times New Roman" w:hAnsi="Times New Roman" w:cs="Times New Roman"/>
          <w:sz w:val="28"/>
          <w:szCs w:val="28"/>
        </w:rPr>
        <w:t>п</w:t>
      </w:r>
      <w:r w:rsidR="00B0298D">
        <w:rPr>
          <w:rFonts w:ascii="Times New Roman" w:hAnsi="Times New Roman" w:cs="Times New Roman"/>
          <w:sz w:val="28"/>
          <w:szCs w:val="28"/>
        </w:rPr>
        <w:t>Ф</w:t>
      </w:r>
      <w:r w:rsidR="00B0298D" w:rsidRPr="00310123">
        <w:rPr>
          <w:rFonts w:ascii="Times New Roman" w:hAnsi="Times New Roman" w:cs="Times New Roman"/>
          <w:sz w:val="28"/>
          <w:szCs w:val="28"/>
        </w:rPr>
        <w:t xml:space="preserve">, </w:t>
      </w:r>
      <w:r w:rsidR="00B0298D">
        <w:rPr>
          <w:rFonts w:ascii="Times New Roman" w:hAnsi="Times New Roman" w:cs="Times New Roman"/>
          <w:sz w:val="28"/>
          <w:szCs w:val="28"/>
        </w:rPr>
        <w:t>а по окончании воздействия стремительно возвращается к уровню начальной ёмкости</w:t>
      </w:r>
      <w:r w:rsidR="00B0298D" w:rsidRPr="00310123">
        <w:rPr>
          <w:rFonts w:ascii="Times New Roman" w:hAnsi="Times New Roman" w:cs="Times New Roman"/>
          <w:sz w:val="28"/>
          <w:szCs w:val="28"/>
        </w:rPr>
        <w:t>.</w:t>
      </w:r>
      <w:r w:rsidR="00B0298D">
        <w:rPr>
          <w:rFonts w:ascii="Times New Roman" w:hAnsi="Times New Roman" w:cs="Times New Roman"/>
          <w:sz w:val="28"/>
          <w:szCs w:val="28"/>
        </w:rPr>
        <w:t xml:space="preserve"> Это делает его перспективным к использованию в качестве </w:t>
      </w:r>
      <w:r w:rsidR="00EF0B72">
        <w:rPr>
          <w:rFonts w:ascii="Times New Roman" w:hAnsi="Times New Roman" w:cs="Times New Roman"/>
          <w:sz w:val="28"/>
          <w:szCs w:val="28"/>
        </w:rPr>
        <w:t>ёмкостного сенсора</w:t>
      </w:r>
      <w:r w:rsidR="00B0298D">
        <w:rPr>
          <w:rFonts w:ascii="Times New Roman" w:hAnsi="Times New Roman" w:cs="Times New Roman"/>
          <w:sz w:val="28"/>
          <w:szCs w:val="28"/>
        </w:rPr>
        <w:t xml:space="preserve"> давления</w:t>
      </w:r>
      <w:r w:rsidR="00AE1228">
        <w:rPr>
          <w:rFonts w:ascii="Times New Roman" w:hAnsi="Times New Roman" w:cs="Times New Roman"/>
          <w:sz w:val="28"/>
          <w:szCs w:val="28"/>
        </w:rPr>
        <w:t xml:space="preserve"> и как кандидата </w:t>
      </w:r>
      <w:r w:rsidR="00AE1228" w:rsidRPr="00AE1228">
        <w:rPr>
          <w:rFonts w:ascii="Times New Roman" w:hAnsi="Times New Roman" w:cs="Times New Roman"/>
          <w:sz w:val="28"/>
          <w:szCs w:val="28"/>
        </w:rPr>
        <w:t xml:space="preserve">в качестве чувствительной </w:t>
      </w:r>
      <w:r w:rsidR="00AE1228">
        <w:rPr>
          <w:rFonts w:ascii="Times New Roman" w:hAnsi="Times New Roman" w:cs="Times New Roman"/>
          <w:sz w:val="28"/>
          <w:szCs w:val="28"/>
        </w:rPr>
        <w:t xml:space="preserve">искусственной </w:t>
      </w:r>
      <w:r w:rsidR="00AE1228" w:rsidRPr="00AE1228">
        <w:rPr>
          <w:rFonts w:ascii="Times New Roman" w:hAnsi="Times New Roman" w:cs="Times New Roman"/>
          <w:sz w:val="28"/>
          <w:szCs w:val="28"/>
        </w:rPr>
        <w:t>кожи для прило</w:t>
      </w:r>
      <w:r w:rsidR="00AE1228">
        <w:rPr>
          <w:rFonts w:ascii="Times New Roman" w:hAnsi="Times New Roman" w:cs="Times New Roman"/>
          <w:sz w:val="28"/>
          <w:szCs w:val="28"/>
        </w:rPr>
        <w:t xml:space="preserve">жений гуманоидной робототехники </w:t>
      </w:r>
      <w:r w:rsidR="00AE1228" w:rsidRPr="00AE1228">
        <w:rPr>
          <w:rFonts w:ascii="Times New Roman" w:hAnsi="Times New Roman" w:cs="Times New Roman"/>
          <w:sz w:val="28"/>
          <w:szCs w:val="28"/>
        </w:rPr>
        <w:t>[</w:t>
      </w:r>
      <w:r w:rsidR="0005387A">
        <w:rPr>
          <w:rFonts w:ascii="Times New Roman" w:hAnsi="Times New Roman" w:cs="Times New Roman"/>
          <w:sz w:val="28"/>
          <w:szCs w:val="28"/>
        </w:rPr>
        <w:t>3</w:t>
      </w:r>
      <w:r w:rsidR="00AE1228" w:rsidRPr="00AE1228">
        <w:rPr>
          <w:rFonts w:ascii="Times New Roman" w:hAnsi="Times New Roman" w:cs="Times New Roman"/>
          <w:sz w:val="28"/>
          <w:szCs w:val="28"/>
        </w:rPr>
        <w:t>]</w:t>
      </w:r>
      <w:r w:rsidR="00CC7F4B">
        <w:rPr>
          <w:rFonts w:ascii="Times New Roman" w:hAnsi="Times New Roman" w:cs="Times New Roman"/>
          <w:sz w:val="28"/>
          <w:szCs w:val="28"/>
        </w:rPr>
        <w:t>.</w:t>
      </w:r>
    </w:p>
    <w:p w:rsidR="00B0298D" w:rsidRDefault="00B0298D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B0298D" w:rsidRDefault="00B0298D" w:rsidP="00B02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B0298D" w:rsidRDefault="00B0298D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1012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А.В Смирнов, А.А. Терентьев, С.А.  Баласанян, Е.Н. Егоров., Н.И. Кольцов, С.А. Васильев. Исследование электрических свойств эластомеров на основе бутадиен-нитрильного и бутадиен-метилстирольного каучуков с техническим углеродом для межобкладочного материала гибких переменных емкостей. Сборник трудов 16-я Международной конференции «Углерод: фундаментальные проблемы науки, материаловедение, технология» CFPMST 2024. С. 251-252</w:t>
      </w:r>
    </w:p>
    <w:p w:rsidR="005B335D" w:rsidRPr="0005531D" w:rsidRDefault="005B335D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35D">
        <w:rPr>
          <w:rFonts w:ascii="Times New Roman" w:hAnsi="Times New Roman" w:cs="Times New Roman"/>
          <w:sz w:val="28"/>
          <w:szCs w:val="28"/>
          <w:lang w:val="en-US"/>
        </w:rPr>
        <w:t xml:space="preserve">2. Thakur, A.S., Srivatava, V., Park, H.K.B. et al. Calligraphic interdigitated capacitive sensors for green electronics. </w:t>
      </w:r>
      <w:r w:rsidRPr="0005531D">
        <w:rPr>
          <w:rFonts w:ascii="Times New Roman" w:hAnsi="Times New Roman" w:cs="Times New Roman"/>
          <w:sz w:val="28"/>
          <w:szCs w:val="28"/>
          <w:lang w:val="en-US"/>
        </w:rPr>
        <w:t>Sci Rep 14, 15685 (2024).</w:t>
      </w:r>
    </w:p>
    <w:p w:rsidR="00CC7F4B" w:rsidRDefault="0036351D" w:rsidP="00B029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C7F4B" w:rsidRPr="00CC7F4B">
        <w:rPr>
          <w:rFonts w:ascii="Times New Roman" w:hAnsi="Times New Roman" w:cs="Times New Roman"/>
          <w:sz w:val="28"/>
          <w:szCs w:val="28"/>
          <w:lang w:val="en-US"/>
        </w:rPr>
        <w:t>. Sarwar, M.S., Ishizaki, R., Morton, K. </w:t>
      </w:r>
      <w:r w:rsidR="00CC7F4B" w:rsidRPr="00CC7F4B">
        <w:rPr>
          <w:rFonts w:ascii="Times New Roman" w:hAnsi="Times New Roman" w:cs="Times New Roman"/>
          <w:iCs/>
          <w:sz w:val="28"/>
          <w:szCs w:val="28"/>
          <w:lang w:val="en-US"/>
        </w:rPr>
        <w:t>et al.</w:t>
      </w:r>
      <w:r w:rsidR="00CC7F4B" w:rsidRPr="00CC7F4B">
        <w:rPr>
          <w:rFonts w:ascii="Times New Roman" w:hAnsi="Times New Roman" w:cs="Times New Roman"/>
          <w:sz w:val="28"/>
          <w:szCs w:val="28"/>
          <w:lang w:val="en-US"/>
        </w:rPr>
        <w:t> Touch, press and stroke: a soft capacitive sensor skin. </w:t>
      </w:r>
      <w:r w:rsidR="00CC7F4B" w:rsidRPr="00CC7F4B">
        <w:rPr>
          <w:rFonts w:ascii="Times New Roman" w:hAnsi="Times New Roman" w:cs="Times New Roman"/>
          <w:iCs/>
          <w:sz w:val="28"/>
          <w:szCs w:val="28"/>
        </w:rPr>
        <w:t>Sci Rep</w:t>
      </w:r>
      <w:r w:rsidR="00CC7F4B" w:rsidRPr="00CC7F4B">
        <w:rPr>
          <w:rFonts w:ascii="Times New Roman" w:hAnsi="Times New Roman" w:cs="Times New Roman"/>
          <w:sz w:val="28"/>
          <w:szCs w:val="28"/>
        </w:rPr>
        <w:t> </w:t>
      </w:r>
      <w:r w:rsidR="00CC7F4B" w:rsidRPr="00CC7F4B">
        <w:rPr>
          <w:rFonts w:ascii="Times New Roman" w:hAnsi="Times New Roman" w:cs="Times New Roman"/>
          <w:bCs/>
          <w:sz w:val="28"/>
          <w:szCs w:val="28"/>
        </w:rPr>
        <w:t>13</w:t>
      </w:r>
      <w:r w:rsidR="00CC7F4B" w:rsidRPr="00CC7F4B">
        <w:rPr>
          <w:rFonts w:ascii="Times New Roman" w:hAnsi="Times New Roman" w:cs="Times New Roman"/>
          <w:sz w:val="28"/>
          <w:szCs w:val="28"/>
        </w:rPr>
        <w:t>, 17390 (2023</w:t>
      </w:r>
    </w:p>
    <w:sectPr w:rsidR="00CC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7A"/>
    <w:family w:val="auto"/>
    <w:pitch w:val="default"/>
    <w:sig w:usb0="00000000" w:usb1="080E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oNotShadeFormData/>
  <w:characterSpacingControl w:val="doNotCompress"/>
  <w:doNotValidateAgainstSchema/>
  <w:doNotDemarcateInvalidXml/>
  <w:compat>
    <w:useFELayout/>
  </w:compat>
  <w:rsids>
    <w:rsidRoot w:val="00172A27"/>
    <w:rsid w:val="0005387A"/>
    <w:rsid w:val="0005531D"/>
    <w:rsid w:val="00195089"/>
    <w:rsid w:val="00236A65"/>
    <w:rsid w:val="00310123"/>
    <w:rsid w:val="0036351D"/>
    <w:rsid w:val="003F732E"/>
    <w:rsid w:val="004A5555"/>
    <w:rsid w:val="004B38CB"/>
    <w:rsid w:val="005B335D"/>
    <w:rsid w:val="005E37B2"/>
    <w:rsid w:val="00932EB7"/>
    <w:rsid w:val="009B1820"/>
    <w:rsid w:val="00AE1228"/>
    <w:rsid w:val="00B0298D"/>
    <w:rsid w:val="00C14A4D"/>
    <w:rsid w:val="00CC7F4B"/>
    <w:rsid w:val="00DD7560"/>
    <w:rsid w:val="00E2757D"/>
    <w:rsid w:val="00EF0B72"/>
    <w:rsid w:val="00FE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宋体"/>
      <w:sz w:val="22"/>
      <w:szCs w:val="22"/>
    </w:rPr>
  </w:style>
  <w:style w:type="character" w:default="1" w:styleId="a0">
    <w:name w:val="Default Paragraph Font"/>
    <w:rPr>
      <w:rFonts w:ascii="Calibri" w:eastAsia="宋体" w:hAnsi="Calibri" w:cs="宋体"/>
      <w:sz w:val="22"/>
      <w:szCs w:val="22"/>
      <w:lang w:val="ru-RU" w:eastAsia="ru-RU" w:bidi="ar-SA"/>
    </w:rPr>
  </w:style>
  <w:style w:type="table" w:default="1" w:styleId="a1">
    <w:name w:val="Normal Table"/>
    <w:pPr>
      <w:spacing w:after="200" w:line="276" w:lineRule="auto"/>
    </w:pPr>
    <w:rPr>
      <w:rFonts w:cs="宋体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pPr>
      <w:spacing w:after="200" w:line="276" w:lineRule="auto"/>
    </w:pPr>
  </w:style>
  <w:style w:type="character" w:styleId="a3">
    <w:name w:val="Hyperlink"/>
    <w:basedOn w:val="a0"/>
    <w:rPr>
      <w:rFonts w:ascii="Calibri" w:eastAsia="宋体" w:hAnsi="Calibri" w:cs="宋体"/>
      <w:color w:val="0000FF"/>
      <w:sz w:val="22"/>
      <w:szCs w:val="22"/>
      <w:u w:val="single"/>
      <w:lang w:val="ru-RU" w:eastAsia="ru-RU" w:bidi="ar-SA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eastAsia="宋体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7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494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12" w:space="24" w:color="FFFFFF"/>
                        <w:right w:val="none" w:sz="0" w:space="0" w:color="auto"/>
                      </w:divBdr>
                      <w:divsChild>
                        <w:div w:id="53774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0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8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3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100573">
                          <w:marLeft w:val="0"/>
                          <w:marRight w:val="5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225545">
          <w:marLeft w:val="-345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7920629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470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57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5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1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0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9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297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2356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2160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568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4039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69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884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6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34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08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9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411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1115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12" w:space="15" w:color="D5D5D5"/>
                                <w:left w:val="single" w:sz="12" w:space="8" w:color="D5D5D5"/>
                                <w:bottom w:val="single" w:sz="12" w:space="15" w:color="D5D5D5"/>
                                <w:right w:val="single" w:sz="12" w:space="8" w:color="D5D5D5"/>
                              </w:divBdr>
                              <w:divsChild>
                                <w:div w:id="3339249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7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6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6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8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05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12" w:space="15" w:color="D5D5D5"/>
                                <w:left w:val="single" w:sz="12" w:space="8" w:color="D5D5D5"/>
                                <w:bottom w:val="single" w:sz="12" w:space="15" w:color="D5D5D5"/>
                                <w:right w:val="single" w:sz="12" w:space="8" w:color="D5D5D5"/>
                              </w:divBdr>
                              <w:divsChild>
                                <w:div w:id="15286415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7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527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0905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2981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12" w:space="15" w:color="D5D5D5"/>
                                <w:left w:val="single" w:sz="12" w:space="8" w:color="D5D5D5"/>
                                <w:bottom w:val="single" w:sz="12" w:space="15" w:color="D5D5D5"/>
                                <w:right w:val="single" w:sz="12" w:space="8" w:color="D5D5D5"/>
                              </w:divBdr>
                              <w:divsChild>
                                <w:div w:id="513877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8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5048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12" w:space="15" w:color="D5D5D5"/>
                                <w:left w:val="single" w:sz="12" w:space="8" w:color="D5D5D5"/>
                                <w:bottom w:val="single" w:sz="12" w:space="15" w:color="D5D5D5"/>
                                <w:right w:val="single" w:sz="12" w:space="8" w:color="D5D5D5"/>
                              </w:divBdr>
                              <w:divsChild>
                                <w:div w:id="10052788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4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2852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9191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952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9464">
                                  <w:marLeft w:val="0"/>
                                  <w:marRight w:val="0"/>
                                  <w:marTop w:val="18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91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12" w:space="15" w:color="D5D5D5"/>
                                <w:left w:val="single" w:sz="12" w:space="8" w:color="D5D5D5"/>
                                <w:bottom w:val="single" w:sz="12" w:space="15" w:color="D5D5D5"/>
                                <w:right w:val="single" w:sz="12" w:space="8" w:color="D5D5D5"/>
                              </w:divBdr>
                            </w:div>
                            <w:div w:id="17124203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12" w:space="15" w:color="D5D5D5"/>
                                <w:left w:val="single" w:sz="12" w:space="8" w:color="D5D5D5"/>
                                <w:bottom w:val="single" w:sz="12" w:space="15" w:color="D5D5D5"/>
                                <w:right w:val="single" w:sz="12" w:space="8" w:color="D5D5D5"/>
                              </w:divBdr>
                              <w:divsChild>
                                <w:div w:id="11210720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2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6503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513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15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99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01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656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75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7933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5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09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80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00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2055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5886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3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19301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5503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774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0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7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69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5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8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90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81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tepkin30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040E-FEB9-4988-BD9F-A0408A07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3325</CharactersWithSpaces>
  <SharedDoc>false</SharedDoc>
  <HLinks>
    <vt:vector size="6" baseType="variant"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mailto:stepkin3002@gmail.com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7</cp:lastModifiedBy>
  <cp:revision>2</cp:revision>
  <dcterms:created xsi:type="dcterms:W3CDTF">2025-03-04T08:00:00Z</dcterms:created>
  <dcterms:modified xsi:type="dcterms:W3CDTF">2025-03-04T08:00:00Z</dcterms:modified>
  <cp:version>12.000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297cf268349b4c75b0da48d394b245f7</vt:lpwstr>
  </property>
</Properties>
</file>