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F8BC" w14:textId="77777777" w:rsidR="00A5084E" w:rsidRDefault="00C9534B" w:rsidP="009C611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ВЛИЯНИЕ КВАНТОВЫХ ТОЧЕК </w:t>
      </w:r>
      <w:proofErr w:type="spellStart"/>
      <w:r>
        <w:rPr>
          <w:rFonts w:ascii="Times New Roman" w:hAnsi="Times New Roman" w:cs="Times New Roman"/>
          <w:b/>
          <w:bCs/>
          <w:iCs/>
          <w:sz w:val="21"/>
          <w:szCs w:val="21"/>
          <w:lang w:val="en-US"/>
        </w:rPr>
        <w:t>InN</w:t>
      </w:r>
      <w:proofErr w:type="spellEnd"/>
      <w:r w:rsidRPr="00C9534B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>НА СПЕКТРЫ ВОЗБУЖДЕНИЯ СВЕТОДИОДНЫХ ГЕТЕРОСТРУКТУР С МНОЖЕСТВЕННЫМИ</w:t>
      </w:r>
      <w:r w:rsidR="0037536D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</w:t>
      </w:r>
      <w:r w:rsidR="00A5084E" w:rsidRPr="009C6114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КВАНТОВЫМИ ЯМАМИ </w:t>
      </w:r>
      <w:proofErr w:type="spellStart"/>
      <w:r w:rsidR="00A5084E" w:rsidRPr="009C6114">
        <w:rPr>
          <w:rFonts w:ascii="Times New Roman" w:hAnsi="Times New Roman" w:cs="Times New Roman"/>
          <w:b/>
          <w:bCs/>
          <w:iCs/>
          <w:sz w:val="21"/>
          <w:szCs w:val="21"/>
          <w:lang w:val="en-US"/>
        </w:rPr>
        <w:t>In</w:t>
      </w:r>
      <w:r w:rsidR="00A5084E" w:rsidRPr="009C6114">
        <w:rPr>
          <w:rFonts w:ascii="Times New Roman" w:hAnsi="Times New Roman" w:cs="Times New Roman"/>
          <w:b/>
          <w:bCs/>
          <w:iCs/>
          <w:sz w:val="21"/>
          <w:szCs w:val="21"/>
          <w:vertAlign w:val="subscript"/>
          <w:lang w:val="en-US"/>
        </w:rPr>
        <w:t>x</w:t>
      </w:r>
      <w:r w:rsidR="00A5084E" w:rsidRPr="009C6114">
        <w:rPr>
          <w:rFonts w:ascii="Times New Roman" w:hAnsi="Times New Roman" w:cs="Times New Roman"/>
          <w:b/>
          <w:bCs/>
          <w:iCs/>
          <w:sz w:val="21"/>
          <w:szCs w:val="21"/>
          <w:lang w:val="en-US"/>
        </w:rPr>
        <w:t>Ga</w:t>
      </w:r>
      <w:proofErr w:type="spellEnd"/>
      <w:r w:rsidR="00A5084E" w:rsidRPr="009C6114">
        <w:rPr>
          <w:rFonts w:ascii="Times New Roman" w:hAnsi="Times New Roman" w:cs="Times New Roman"/>
          <w:b/>
          <w:bCs/>
          <w:iCs/>
          <w:sz w:val="21"/>
          <w:szCs w:val="21"/>
          <w:vertAlign w:val="subscript"/>
        </w:rPr>
        <w:t>1-</w:t>
      </w:r>
      <w:proofErr w:type="spellStart"/>
      <w:r w:rsidR="00A5084E" w:rsidRPr="009C6114">
        <w:rPr>
          <w:rFonts w:ascii="Times New Roman" w:hAnsi="Times New Roman" w:cs="Times New Roman"/>
          <w:b/>
          <w:bCs/>
          <w:iCs/>
          <w:sz w:val="21"/>
          <w:szCs w:val="21"/>
          <w:vertAlign w:val="subscript"/>
          <w:lang w:val="en-US"/>
        </w:rPr>
        <w:t>x</w:t>
      </w:r>
      <w:r w:rsidR="00A5084E" w:rsidRPr="009C6114">
        <w:rPr>
          <w:rFonts w:ascii="Times New Roman" w:hAnsi="Times New Roman" w:cs="Times New Roman"/>
          <w:b/>
          <w:bCs/>
          <w:iCs/>
          <w:sz w:val="21"/>
          <w:szCs w:val="21"/>
          <w:lang w:val="en-US"/>
        </w:rPr>
        <w:t>N</w:t>
      </w:r>
      <w:proofErr w:type="spellEnd"/>
      <w:r w:rsidR="00A5084E" w:rsidRPr="009C6114">
        <w:rPr>
          <w:rFonts w:ascii="Times New Roman" w:hAnsi="Times New Roman" w:cs="Times New Roman"/>
          <w:b/>
          <w:bCs/>
          <w:iCs/>
          <w:sz w:val="21"/>
          <w:szCs w:val="21"/>
        </w:rPr>
        <w:t>/</w:t>
      </w:r>
      <w:proofErr w:type="spellStart"/>
      <w:r w:rsidR="00A5084E" w:rsidRPr="009C6114">
        <w:rPr>
          <w:rFonts w:ascii="Times New Roman" w:hAnsi="Times New Roman" w:cs="Times New Roman"/>
          <w:b/>
          <w:bCs/>
          <w:iCs/>
          <w:sz w:val="21"/>
          <w:szCs w:val="21"/>
          <w:lang w:val="en-US"/>
        </w:rPr>
        <w:t>GaN</w:t>
      </w:r>
      <w:proofErr w:type="spellEnd"/>
    </w:p>
    <w:p w14:paraId="191AF66D" w14:textId="77777777" w:rsidR="007F136E" w:rsidRDefault="0037536D" w:rsidP="00CD3424">
      <w:pPr>
        <w:spacing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37536D">
        <w:rPr>
          <w:rFonts w:ascii="Times New Roman" w:hAnsi="Times New Roman" w:cs="Times New Roman"/>
          <w:bCs/>
          <w:sz w:val="21"/>
          <w:szCs w:val="21"/>
        </w:rPr>
        <w:t>К.П.Сидоренко</w:t>
      </w:r>
      <w:r w:rsidR="00675298">
        <w:rPr>
          <w:rFonts w:ascii="Times New Roman" w:hAnsi="Times New Roman" w:cs="Times New Roman"/>
          <w:bCs/>
          <w:sz w:val="21"/>
          <w:szCs w:val="21"/>
          <w:vertAlign w:val="superscript"/>
        </w:rPr>
        <w:t>1</w:t>
      </w:r>
      <w:r>
        <w:rPr>
          <w:rFonts w:ascii="Times New Roman" w:hAnsi="Times New Roman" w:cs="Times New Roman"/>
          <w:bCs/>
          <w:sz w:val="21"/>
          <w:szCs w:val="21"/>
          <w:vertAlign w:val="superscript"/>
        </w:rPr>
        <w:t>*</w:t>
      </w:r>
      <w:r w:rsidRPr="0037536D">
        <w:rPr>
          <w:rFonts w:ascii="Times New Roman" w:hAnsi="Times New Roman" w:cs="Times New Roman"/>
          <w:bCs/>
          <w:sz w:val="21"/>
          <w:szCs w:val="21"/>
        </w:rPr>
        <w:t>, Е.Р.</w:t>
      </w:r>
      <w:r w:rsidR="007F136E" w:rsidRPr="0037536D">
        <w:rPr>
          <w:rFonts w:ascii="Times New Roman" w:hAnsi="Times New Roman" w:cs="Times New Roman"/>
          <w:bCs/>
          <w:sz w:val="21"/>
          <w:szCs w:val="21"/>
        </w:rPr>
        <w:t>Бурмистров</w:t>
      </w:r>
      <w:r>
        <w:rPr>
          <w:rFonts w:ascii="Times New Roman" w:hAnsi="Times New Roman" w:cs="Times New Roman"/>
          <w:bCs/>
          <w:sz w:val="21"/>
          <w:szCs w:val="21"/>
          <w:vertAlign w:val="superscript"/>
        </w:rPr>
        <w:t>2</w:t>
      </w:r>
      <w:r w:rsidR="00675298" w:rsidRPr="00675298">
        <w:rPr>
          <w:rFonts w:ascii="Times New Roman" w:hAnsi="Times New Roman" w:cs="Times New Roman"/>
          <w:bCs/>
          <w:sz w:val="21"/>
          <w:szCs w:val="21"/>
          <w:vertAlign w:val="superscript"/>
        </w:rPr>
        <w:t>**</w:t>
      </w:r>
      <w:r w:rsidR="007F136E" w:rsidRPr="0037536D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3A6C7AEE" w14:textId="77777777" w:rsidR="00675298" w:rsidRPr="00675298" w:rsidRDefault="00675298" w:rsidP="00675298">
      <w:pPr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675298">
        <w:rPr>
          <w:rFonts w:ascii="Times New Roman" w:hAnsi="Times New Roman" w:cs="Times New Roman"/>
          <w:bCs/>
          <w:sz w:val="21"/>
          <w:szCs w:val="21"/>
          <w:vertAlign w:val="superscript"/>
        </w:rPr>
        <w:t>1</w:t>
      </w:r>
      <w:r w:rsidRPr="00675298">
        <w:rPr>
          <w:rFonts w:ascii="Times New Roman" w:hAnsi="Times New Roman" w:cs="Times New Roman"/>
          <w:bCs/>
          <w:sz w:val="21"/>
          <w:szCs w:val="21"/>
        </w:rPr>
        <w:t>Национальный исследовательский Московский государственный строительный университет</w:t>
      </w:r>
    </w:p>
    <w:p w14:paraId="6EB4D34D" w14:textId="77777777" w:rsidR="00675298" w:rsidRPr="00675298" w:rsidRDefault="00675298" w:rsidP="00675298">
      <w:pPr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675298">
        <w:rPr>
          <w:rFonts w:ascii="Times New Roman" w:hAnsi="Times New Roman" w:cs="Times New Roman"/>
          <w:bCs/>
          <w:sz w:val="21"/>
          <w:szCs w:val="21"/>
        </w:rPr>
        <w:t xml:space="preserve"> 129337 Москва, Россия</w:t>
      </w:r>
    </w:p>
    <w:p w14:paraId="2A1B1ED2" w14:textId="77777777" w:rsidR="00675298" w:rsidRPr="00675298" w:rsidRDefault="0037536D" w:rsidP="0037536D">
      <w:pPr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37536D">
        <w:rPr>
          <w:rFonts w:ascii="Times New Roman" w:hAnsi="Times New Roman" w:cs="Times New Roman"/>
          <w:bCs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bCs/>
          <w:sz w:val="21"/>
          <w:szCs w:val="21"/>
        </w:rPr>
        <w:t xml:space="preserve">МГУ имени М.В. Ломоносова, </w:t>
      </w:r>
      <w:r w:rsidR="00675298">
        <w:rPr>
          <w:rFonts w:ascii="Times New Roman" w:hAnsi="Times New Roman" w:cs="Times New Roman"/>
          <w:bCs/>
          <w:sz w:val="21"/>
          <w:szCs w:val="21"/>
        </w:rPr>
        <w:t>Физический факультет,</w:t>
      </w:r>
    </w:p>
    <w:p w14:paraId="6D7A1CDA" w14:textId="77777777" w:rsidR="0037536D" w:rsidRPr="0037536D" w:rsidRDefault="00675298" w:rsidP="003753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675298">
        <w:rPr>
          <w:rFonts w:ascii="Times New Roman" w:hAnsi="Times New Roman" w:cs="Times New Roman"/>
          <w:bCs/>
          <w:sz w:val="21"/>
          <w:szCs w:val="21"/>
        </w:rPr>
        <w:t xml:space="preserve">119991 </w:t>
      </w:r>
      <w:r w:rsidR="0037536D">
        <w:rPr>
          <w:rFonts w:ascii="Times New Roman" w:hAnsi="Times New Roman" w:cs="Times New Roman"/>
          <w:bCs/>
          <w:sz w:val="21"/>
          <w:szCs w:val="21"/>
        </w:rPr>
        <w:t>Москва, Россия</w:t>
      </w:r>
    </w:p>
    <w:p w14:paraId="00B1CABD" w14:textId="77777777" w:rsidR="001942F7" w:rsidRPr="00180759" w:rsidRDefault="00675298" w:rsidP="0037536D">
      <w:pPr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  <w:lang w:val="en-US"/>
        </w:rPr>
        <w:t>E</w:t>
      </w:r>
      <w:r w:rsidRPr="00180759">
        <w:rPr>
          <w:rFonts w:ascii="Times New Roman" w:hAnsi="Times New Roman" w:cs="Times New Roman"/>
          <w:bCs/>
          <w:sz w:val="21"/>
          <w:szCs w:val="21"/>
        </w:rPr>
        <w:t>-</w:t>
      </w:r>
      <w:r>
        <w:rPr>
          <w:rFonts w:ascii="Times New Roman" w:hAnsi="Times New Roman" w:cs="Times New Roman"/>
          <w:bCs/>
          <w:sz w:val="21"/>
          <w:szCs w:val="21"/>
          <w:lang w:val="en-US"/>
        </w:rPr>
        <w:t>mail</w:t>
      </w:r>
      <w:r w:rsidRPr="00180759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Pr="00180759">
        <w:rPr>
          <w:rFonts w:ascii="Times New Roman" w:hAnsi="Times New Roman" w:cs="Times New Roman"/>
          <w:bCs/>
          <w:sz w:val="21"/>
          <w:szCs w:val="21"/>
          <w:vertAlign w:val="superscript"/>
        </w:rPr>
        <w:t>*</w:t>
      </w:r>
      <w:proofErr w:type="spellStart"/>
      <w:r w:rsidRPr="00675298">
        <w:rPr>
          <w:rFonts w:ascii="Times New Roman" w:hAnsi="Times New Roman" w:cs="Times New Roman"/>
          <w:bCs/>
          <w:sz w:val="21"/>
          <w:szCs w:val="21"/>
          <w:lang w:val="en-US"/>
        </w:rPr>
        <w:t>thisisikra</w:t>
      </w:r>
      <w:proofErr w:type="spellEnd"/>
      <w:r w:rsidRPr="00180759">
        <w:rPr>
          <w:rFonts w:ascii="Times New Roman" w:hAnsi="Times New Roman" w:cs="Times New Roman"/>
          <w:bCs/>
          <w:sz w:val="21"/>
          <w:szCs w:val="21"/>
        </w:rPr>
        <w:t>@</w:t>
      </w:r>
      <w:proofErr w:type="spellStart"/>
      <w:r w:rsidRPr="00675298">
        <w:rPr>
          <w:rFonts w:ascii="Times New Roman" w:hAnsi="Times New Roman" w:cs="Times New Roman"/>
          <w:bCs/>
          <w:sz w:val="21"/>
          <w:szCs w:val="21"/>
          <w:lang w:val="en-US"/>
        </w:rPr>
        <w:t>gmail</w:t>
      </w:r>
      <w:proofErr w:type="spellEnd"/>
      <w:r w:rsidRPr="00180759">
        <w:rPr>
          <w:rFonts w:ascii="Times New Roman" w:hAnsi="Times New Roman" w:cs="Times New Roman"/>
          <w:bCs/>
          <w:sz w:val="21"/>
          <w:szCs w:val="21"/>
        </w:rPr>
        <w:t>.</w:t>
      </w:r>
      <w:r w:rsidRPr="00675298">
        <w:rPr>
          <w:rFonts w:ascii="Times New Roman" w:hAnsi="Times New Roman" w:cs="Times New Roman"/>
          <w:bCs/>
          <w:sz w:val="21"/>
          <w:szCs w:val="21"/>
          <w:lang w:val="en-US"/>
        </w:rPr>
        <w:t>com</w:t>
      </w:r>
      <w:r w:rsidRPr="00180759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180759">
        <w:rPr>
          <w:rFonts w:ascii="Times New Roman" w:hAnsi="Times New Roman"/>
          <w:sz w:val="18"/>
          <w:szCs w:val="18"/>
          <w:vertAlign w:val="superscript"/>
        </w:rPr>
        <w:t>**</w:t>
      </w:r>
      <w:proofErr w:type="spellStart"/>
      <w:r w:rsidRPr="00675298">
        <w:rPr>
          <w:rFonts w:ascii="Times New Roman" w:hAnsi="Times New Roman"/>
          <w:sz w:val="21"/>
          <w:szCs w:val="21"/>
          <w:lang w:val="en-US"/>
        </w:rPr>
        <w:t>eugeni</w:t>
      </w:r>
      <w:proofErr w:type="spellEnd"/>
      <w:r w:rsidRPr="00180759">
        <w:rPr>
          <w:rFonts w:ascii="Times New Roman" w:hAnsi="Times New Roman"/>
          <w:sz w:val="21"/>
          <w:szCs w:val="21"/>
        </w:rPr>
        <w:t>.</w:t>
      </w:r>
      <w:proofErr w:type="spellStart"/>
      <w:r w:rsidRPr="00675298">
        <w:rPr>
          <w:rFonts w:ascii="Times New Roman" w:hAnsi="Times New Roman"/>
          <w:sz w:val="21"/>
          <w:szCs w:val="21"/>
          <w:lang w:val="en-US"/>
        </w:rPr>
        <w:t>conovaloff</w:t>
      </w:r>
      <w:proofErr w:type="spellEnd"/>
      <w:r w:rsidRPr="00180759">
        <w:rPr>
          <w:rFonts w:ascii="Times New Roman" w:hAnsi="Times New Roman"/>
          <w:sz w:val="21"/>
          <w:szCs w:val="21"/>
        </w:rPr>
        <w:t>@</w:t>
      </w:r>
      <w:proofErr w:type="spellStart"/>
      <w:r w:rsidRPr="00675298">
        <w:rPr>
          <w:rFonts w:ascii="Times New Roman" w:hAnsi="Times New Roman"/>
          <w:sz w:val="21"/>
          <w:szCs w:val="21"/>
          <w:lang w:val="en-US"/>
        </w:rPr>
        <w:t>yandex</w:t>
      </w:r>
      <w:proofErr w:type="spellEnd"/>
      <w:r w:rsidRPr="00180759">
        <w:rPr>
          <w:rFonts w:ascii="Times New Roman" w:hAnsi="Times New Roman"/>
          <w:sz w:val="21"/>
          <w:szCs w:val="21"/>
        </w:rPr>
        <w:t>.</w:t>
      </w:r>
      <w:r w:rsidRPr="00675298">
        <w:rPr>
          <w:rFonts w:ascii="Times New Roman" w:hAnsi="Times New Roman"/>
          <w:sz w:val="21"/>
          <w:szCs w:val="21"/>
          <w:lang w:val="en-US"/>
        </w:rPr>
        <w:t>ru</w:t>
      </w:r>
    </w:p>
    <w:p w14:paraId="3FBB6BBC" w14:textId="77777777" w:rsidR="005D78FB" w:rsidRPr="004B07D0" w:rsidRDefault="00122B9F" w:rsidP="005D78F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7D0">
        <w:rPr>
          <w:rFonts w:ascii="Times New Roman" w:hAnsi="Times New Roman" w:cs="Times New Roman"/>
          <w:sz w:val="24"/>
          <w:szCs w:val="24"/>
        </w:rPr>
        <w:t xml:space="preserve">Многослойные светодиодные гетероструктуры с множественными квантовыми ямами (МКЯ) </w:t>
      </w:r>
      <w:proofErr w:type="spellStart"/>
      <w:r w:rsidRPr="004B07D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B07D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4B07D0">
        <w:rPr>
          <w:rFonts w:ascii="Times New Roman" w:hAnsi="Times New Roman" w:cs="Times New Roman"/>
          <w:sz w:val="24"/>
          <w:szCs w:val="24"/>
          <w:lang w:val="en-US"/>
        </w:rPr>
        <w:t>Ga</w:t>
      </w:r>
      <w:proofErr w:type="spellEnd"/>
      <w:r w:rsidRPr="004B07D0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proofErr w:type="spellStart"/>
      <w:r w:rsidRPr="004B07D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4B07D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37536D">
        <w:rPr>
          <w:rFonts w:ascii="Times New Roman" w:hAnsi="Times New Roman" w:cs="Times New Roman"/>
          <w:sz w:val="24"/>
          <w:szCs w:val="24"/>
        </w:rPr>
        <w:t xml:space="preserve"> </w:t>
      </w:r>
      <w:r w:rsidRPr="004B07D0">
        <w:rPr>
          <w:rFonts w:ascii="Times New Roman" w:hAnsi="Times New Roman" w:cs="Times New Roman"/>
          <w:sz w:val="24"/>
          <w:szCs w:val="24"/>
        </w:rPr>
        <w:t>используются для создания инжекционных и квантово-каскадных лазеров, СВЧ-приборов и фотоприемников [</w:t>
      </w:r>
      <w:r w:rsidR="002310DE" w:rsidRPr="004B07D0">
        <w:rPr>
          <w:rFonts w:ascii="Times New Roman" w:hAnsi="Times New Roman" w:cs="Times New Roman"/>
          <w:sz w:val="24"/>
          <w:szCs w:val="24"/>
        </w:rPr>
        <w:t>1</w:t>
      </w:r>
      <w:r w:rsidRPr="004B07D0">
        <w:rPr>
          <w:rFonts w:ascii="Times New Roman" w:hAnsi="Times New Roman" w:cs="Times New Roman"/>
          <w:sz w:val="24"/>
          <w:szCs w:val="24"/>
        </w:rPr>
        <w:t>-</w:t>
      </w:r>
      <w:r w:rsidR="00B92043" w:rsidRPr="004B07D0">
        <w:rPr>
          <w:rFonts w:ascii="Times New Roman" w:hAnsi="Times New Roman" w:cs="Times New Roman"/>
          <w:sz w:val="24"/>
          <w:szCs w:val="24"/>
        </w:rPr>
        <w:t>2</w:t>
      </w:r>
      <w:r w:rsidRPr="004B07D0">
        <w:rPr>
          <w:rFonts w:ascii="Times New Roman" w:hAnsi="Times New Roman" w:cs="Times New Roman"/>
          <w:sz w:val="24"/>
          <w:szCs w:val="24"/>
        </w:rPr>
        <w:t xml:space="preserve">]. </w:t>
      </w:r>
      <w:r w:rsidR="0037536D">
        <w:rPr>
          <w:rFonts w:ascii="Times New Roman" w:hAnsi="Times New Roman" w:cs="Times New Roman"/>
          <w:sz w:val="24"/>
          <w:szCs w:val="24"/>
        </w:rPr>
        <w:t>В последнее время данные структуры</w:t>
      </w:r>
      <w:r w:rsidRPr="004B07D0">
        <w:rPr>
          <w:rFonts w:ascii="Times New Roman" w:hAnsi="Times New Roman" w:cs="Times New Roman"/>
          <w:sz w:val="24"/>
          <w:szCs w:val="24"/>
        </w:rPr>
        <w:t xml:space="preserve"> стали </w:t>
      </w:r>
      <w:r w:rsidR="0037536D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="00DC2459" w:rsidRPr="004B07D0">
        <w:rPr>
          <w:rFonts w:ascii="Times New Roman" w:hAnsi="Times New Roman" w:cs="Times New Roman"/>
          <w:sz w:val="24"/>
          <w:szCs w:val="24"/>
        </w:rPr>
        <w:t>применяться</w:t>
      </w:r>
      <w:r w:rsidR="005D78FB" w:rsidRPr="004B07D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5D78FB" w:rsidRPr="004B07D0">
        <w:rPr>
          <w:rFonts w:ascii="Times New Roman" w:hAnsi="Times New Roman" w:cs="Times New Roman"/>
          <w:sz w:val="24"/>
          <w:szCs w:val="24"/>
        </w:rPr>
        <w:t>плазмонного</w:t>
      </w:r>
      <w:proofErr w:type="spellEnd"/>
      <w:r w:rsidR="005D78FB" w:rsidRPr="004B07D0">
        <w:rPr>
          <w:rFonts w:ascii="Times New Roman" w:hAnsi="Times New Roman" w:cs="Times New Roman"/>
          <w:sz w:val="24"/>
          <w:szCs w:val="24"/>
        </w:rPr>
        <w:t xml:space="preserve"> детектирования терагерцевого излучения</w:t>
      </w:r>
      <w:r w:rsidRPr="004B07D0">
        <w:rPr>
          <w:rFonts w:ascii="Times New Roman" w:hAnsi="Times New Roman" w:cs="Times New Roman"/>
          <w:sz w:val="24"/>
          <w:szCs w:val="24"/>
        </w:rPr>
        <w:t xml:space="preserve"> [</w:t>
      </w:r>
      <w:r w:rsidR="00B92043" w:rsidRPr="004B07D0">
        <w:rPr>
          <w:rFonts w:ascii="Times New Roman" w:hAnsi="Times New Roman" w:cs="Times New Roman"/>
          <w:sz w:val="24"/>
          <w:szCs w:val="24"/>
        </w:rPr>
        <w:t>3</w:t>
      </w:r>
      <w:r w:rsidRPr="004B07D0">
        <w:rPr>
          <w:rFonts w:ascii="Times New Roman" w:hAnsi="Times New Roman" w:cs="Times New Roman"/>
          <w:sz w:val="24"/>
          <w:szCs w:val="24"/>
        </w:rPr>
        <w:t xml:space="preserve">]. </w:t>
      </w:r>
      <w:r w:rsidR="005D78FB" w:rsidRPr="004B07D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4B07D0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="005D78FB" w:rsidRPr="004B07D0">
        <w:rPr>
          <w:rFonts w:ascii="Times New Roman" w:hAnsi="Times New Roman" w:cs="Times New Roman"/>
          <w:sz w:val="24"/>
          <w:szCs w:val="24"/>
        </w:rPr>
        <w:t xml:space="preserve">светодиодных гетероструктур с МКЯ </w:t>
      </w:r>
      <w:proofErr w:type="spellStart"/>
      <w:r w:rsidR="005D78FB" w:rsidRPr="004B07D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D78FB" w:rsidRPr="004B07D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5D78FB" w:rsidRPr="004B07D0">
        <w:rPr>
          <w:rFonts w:ascii="Times New Roman" w:hAnsi="Times New Roman" w:cs="Times New Roman"/>
          <w:sz w:val="24"/>
          <w:szCs w:val="24"/>
          <w:lang w:val="en-US"/>
        </w:rPr>
        <w:t>Ga</w:t>
      </w:r>
      <w:proofErr w:type="spellEnd"/>
      <w:r w:rsidR="005D78FB" w:rsidRPr="004B07D0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proofErr w:type="spellStart"/>
      <w:r w:rsidR="005D78FB" w:rsidRPr="004B07D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5D78FB" w:rsidRPr="004B07D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5D78FB" w:rsidRPr="004B07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D78FB" w:rsidRPr="004B07D0">
        <w:rPr>
          <w:rFonts w:ascii="Times New Roman" w:hAnsi="Times New Roman" w:cs="Times New Roman"/>
          <w:sz w:val="24"/>
          <w:szCs w:val="24"/>
          <w:lang w:val="en-US"/>
        </w:rPr>
        <w:t>GaN</w:t>
      </w:r>
      <w:proofErr w:type="spellEnd"/>
      <w:r w:rsidR="0037536D">
        <w:rPr>
          <w:rFonts w:ascii="Times New Roman" w:hAnsi="Times New Roman" w:cs="Times New Roman"/>
          <w:sz w:val="24"/>
          <w:szCs w:val="24"/>
        </w:rPr>
        <w:t xml:space="preserve"> </w:t>
      </w:r>
      <w:r w:rsidRPr="004B07D0">
        <w:rPr>
          <w:rFonts w:ascii="Times New Roman" w:hAnsi="Times New Roman" w:cs="Times New Roman"/>
          <w:sz w:val="24"/>
          <w:szCs w:val="24"/>
        </w:rPr>
        <w:t xml:space="preserve">являются актуальными </w:t>
      </w:r>
      <w:r w:rsidR="00DC2459" w:rsidRPr="004B07D0">
        <w:rPr>
          <w:rFonts w:ascii="Times New Roman" w:hAnsi="Times New Roman" w:cs="Times New Roman"/>
          <w:sz w:val="24"/>
          <w:szCs w:val="24"/>
        </w:rPr>
        <w:t>не только для фундаментальной, но и для прикладной науки</w:t>
      </w:r>
      <w:r w:rsidRPr="004B07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0D22F" w14:textId="77777777" w:rsidR="0083452D" w:rsidRPr="004B07D0" w:rsidRDefault="0037536D" w:rsidP="00F902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посвящена изучению спектров возбуждения и вольт-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характеристик (ВФХ) светодиодных гетероструктур с МКЯ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InGaN</w:t>
      </w:r>
      <w:proofErr w:type="spellEnd"/>
      <w:r w:rsidRPr="0037536D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7536D">
        <w:rPr>
          <w:rFonts w:ascii="Times New Roman" w:hAnsi="Times New Roman" w:cs="Times New Roman"/>
          <w:sz w:val="24"/>
          <w:szCs w:val="24"/>
        </w:rPr>
        <w:t xml:space="preserve"> </w:t>
      </w:r>
      <w:r w:rsidR="0083452D" w:rsidRPr="004B07D0">
        <w:rPr>
          <w:rFonts w:ascii="Times New Roman" w:hAnsi="Times New Roman" w:cs="Times New Roman"/>
          <w:sz w:val="24"/>
          <w:szCs w:val="24"/>
        </w:rPr>
        <w:t xml:space="preserve">Объектами исследований являются типичные образцы светодиодных гетероструктур </w:t>
      </w:r>
      <w:r w:rsidR="0010669F" w:rsidRPr="004B07D0">
        <w:rPr>
          <w:rFonts w:ascii="Times New Roman" w:hAnsi="Times New Roman" w:cs="Times New Roman"/>
          <w:sz w:val="24"/>
          <w:szCs w:val="24"/>
        </w:rPr>
        <w:t>производителей АО «Светлана-Рост»</w:t>
      </w:r>
      <w:r w:rsidR="007A07F6" w:rsidRPr="004B07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C0D92" w14:textId="77777777" w:rsidR="0083452D" w:rsidRPr="004B07D0" w:rsidRDefault="0083452D" w:rsidP="00F902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7D0">
        <w:rPr>
          <w:rFonts w:ascii="Times New Roman" w:hAnsi="Times New Roman" w:cs="Times New Roman"/>
          <w:sz w:val="24"/>
          <w:szCs w:val="24"/>
        </w:rPr>
        <w:t xml:space="preserve">Регистрация спектров </w:t>
      </w:r>
      <w:r w:rsidR="00557D80" w:rsidRPr="004B07D0">
        <w:rPr>
          <w:rFonts w:ascii="Times New Roman" w:hAnsi="Times New Roman" w:cs="Times New Roman"/>
          <w:sz w:val="24"/>
          <w:szCs w:val="24"/>
        </w:rPr>
        <w:t>возбуждения</w:t>
      </w:r>
      <w:r w:rsidRPr="004B07D0">
        <w:rPr>
          <w:rFonts w:ascii="Times New Roman" w:hAnsi="Times New Roman" w:cs="Times New Roman"/>
          <w:sz w:val="24"/>
          <w:szCs w:val="24"/>
        </w:rPr>
        <w:t xml:space="preserve"> проводилась с использованием </w:t>
      </w:r>
      <w:proofErr w:type="spellStart"/>
      <w:r w:rsidRPr="004B07D0">
        <w:rPr>
          <w:rFonts w:ascii="Times New Roman" w:hAnsi="Times New Roman" w:cs="Times New Roman"/>
          <w:sz w:val="24"/>
          <w:szCs w:val="24"/>
        </w:rPr>
        <w:t>спектрофлуориметра</w:t>
      </w:r>
      <w:proofErr w:type="spellEnd"/>
      <w:r w:rsidR="0037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7D0">
        <w:rPr>
          <w:rFonts w:ascii="Times New Roman" w:hAnsi="Times New Roman" w:cs="Times New Roman"/>
          <w:sz w:val="24"/>
          <w:szCs w:val="24"/>
        </w:rPr>
        <w:t>Horiba</w:t>
      </w:r>
      <w:proofErr w:type="spellEnd"/>
      <w:r w:rsidRPr="004B07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7D0">
        <w:rPr>
          <w:rFonts w:ascii="Times New Roman" w:hAnsi="Times New Roman" w:cs="Times New Roman"/>
          <w:sz w:val="24"/>
          <w:szCs w:val="24"/>
        </w:rPr>
        <w:t>Jobin-Yvon</w:t>
      </w:r>
      <w:proofErr w:type="spellEnd"/>
      <w:r w:rsidRPr="004B07D0">
        <w:rPr>
          <w:rFonts w:ascii="Times New Roman" w:hAnsi="Times New Roman" w:cs="Times New Roman"/>
          <w:sz w:val="24"/>
          <w:szCs w:val="24"/>
        </w:rPr>
        <w:t xml:space="preserve"> Fluorolog-3 с </w:t>
      </w:r>
      <w:r w:rsidRPr="004B07D0">
        <w:rPr>
          <w:rFonts w:ascii="Times New Roman" w:hAnsi="Times New Roman" w:cs="Times New Roman"/>
          <w:sz w:val="24"/>
          <w:szCs w:val="24"/>
          <w:lang w:val="en-US"/>
        </w:rPr>
        <w:t>Xe</w:t>
      </w:r>
      <w:r w:rsidRPr="004B07D0">
        <w:rPr>
          <w:rFonts w:ascii="Times New Roman" w:hAnsi="Times New Roman" w:cs="Times New Roman"/>
          <w:sz w:val="24"/>
          <w:szCs w:val="24"/>
        </w:rPr>
        <w:t xml:space="preserve"> лампой мощностью 450 Вт при комнатной температуре</w:t>
      </w:r>
      <w:r w:rsidR="0037536D">
        <w:rPr>
          <w:rFonts w:ascii="Times New Roman" w:hAnsi="Times New Roman" w:cs="Times New Roman"/>
          <w:sz w:val="24"/>
          <w:szCs w:val="24"/>
        </w:rPr>
        <w:t xml:space="preserve"> при непрерывном изменении длины волны возбуждающего излучения в диапазоне 280-400 нм</w:t>
      </w:r>
      <w:r w:rsidRPr="004B07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11723C" w14:textId="77777777" w:rsidR="007A07F6" w:rsidRPr="00D549F8" w:rsidRDefault="0083452D" w:rsidP="00F2625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7D0">
        <w:rPr>
          <w:rFonts w:ascii="Times New Roman" w:hAnsi="Times New Roman" w:cs="Times New Roman"/>
          <w:sz w:val="24"/>
          <w:szCs w:val="24"/>
        </w:rPr>
        <w:t xml:space="preserve">Измерения ВФХ проводились с использованием прецизионного анализатора компонентов </w:t>
      </w:r>
      <w:r w:rsidRPr="004B07D0">
        <w:rPr>
          <w:rFonts w:ascii="Times New Roman" w:hAnsi="Times New Roman" w:cs="Times New Roman"/>
          <w:bCs/>
          <w:sz w:val="24"/>
          <w:szCs w:val="24"/>
        </w:rPr>
        <w:t>WK 6440В</w:t>
      </w:r>
      <w:r w:rsidR="00375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07D0">
        <w:rPr>
          <w:rFonts w:ascii="Times New Roman" w:hAnsi="Times New Roman" w:cs="Times New Roman"/>
          <w:bCs/>
          <w:sz w:val="24"/>
          <w:szCs w:val="24"/>
        </w:rPr>
        <w:t xml:space="preserve">и линейного источника питания GW </w:t>
      </w:r>
      <w:proofErr w:type="spellStart"/>
      <w:r w:rsidRPr="004B07D0">
        <w:rPr>
          <w:rFonts w:ascii="Times New Roman" w:hAnsi="Times New Roman" w:cs="Times New Roman"/>
          <w:bCs/>
          <w:sz w:val="24"/>
          <w:szCs w:val="24"/>
        </w:rPr>
        <w:t>Instek</w:t>
      </w:r>
      <w:proofErr w:type="spellEnd"/>
      <w:r w:rsidRPr="004B07D0">
        <w:rPr>
          <w:rFonts w:ascii="Times New Roman" w:hAnsi="Times New Roman" w:cs="Times New Roman"/>
          <w:bCs/>
          <w:sz w:val="24"/>
          <w:szCs w:val="24"/>
        </w:rPr>
        <w:t xml:space="preserve"> PST-3201. </w:t>
      </w:r>
    </w:p>
    <w:p w14:paraId="13581342" w14:textId="77777777" w:rsidR="0064441D" w:rsidRPr="0037536D" w:rsidRDefault="001D7CF9" w:rsidP="00375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спектры </w:t>
      </w:r>
      <w:r w:rsidR="00C9534B" w:rsidRPr="0037536D">
        <w:rPr>
          <w:rFonts w:ascii="Times New Roman" w:eastAsia="Times New Roman" w:hAnsi="Times New Roman" w:cs="Times New Roman"/>
          <w:sz w:val="24"/>
          <w:szCs w:val="24"/>
        </w:rPr>
        <w:t xml:space="preserve"> возбуждения</w:t>
      </w:r>
      <w:proofErr w:type="gramEnd"/>
      <w:r w:rsidR="00C9534B">
        <w:rPr>
          <w:rFonts w:ascii="Times New Roman" w:eastAsia="Times New Roman" w:hAnsi="Times New Roman" w:cs="Times New Roman"/>
          <w:sz w:val="24"/>
          <w:szCs w:val="24"/>
        </w:rPr>
        <w:t xml:space="preserve"> исследуемых гетероструктур </w:t>
      </w:r>
      <w:r w:rsidR="0037536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E7438" w:rsidRPr="0037536D">
        <w:rPr>
          <w:rFonts w:ascii="Times New Roman" w:eastAsia="Times New Roman" w:hAnsi="Times New Roman" w:cs="Times New Roman"/>
          <w:sz w:val="24"/>
          <w:szCs w:val="24"/>
        </w:rPr>
        <w:t xml:space="preserve">ервый максимум </w:t>
      </w:r>
      <w:r w:rsidR="0037536D">
        <w:rPr>
          <w:rFonts w:ascii="Times New Roman" w:eastAsia="Times New Roman" w:hAnsi="Times New Roman" w:cs="Times New Roman"/>
          <w:sz w:val="24"/>
          <w:szCs w:val="24"/>
        </w:rPr>
        <w:t>при 490 нм</w:t>
      </w:r>
      <w:r w:rsidR="009E7438" w:rsidRPr="0037536D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переходу основных носителей заряда между невозбужденными дырочными и электронными уровнями валентной зоны и зоны </w:t>
      </w:r>
      <w:proofErr w:type="gramStart"/>
      <w:r w:rsidR="009E7438" w:rsidRPr="0037536D">
        <w:rPr>
          <w:rFonts w:ascii="Times New Roman" w:eastAsia="Times New Roman" w:hAnsi="Times New Roman" w:cs="Times New Roman"/>
          <w:sz w:val="24"/>
          <w:szCs w:val="24"/>
        </w:rPr>
        <w:t>проводимости</w:t>
      </w:r>
      <w:r w:rsidR="009E7438" w:rsidRPr="0037536D">
        <w:rPr>
          <w:rFonts w:ascii="Times New Roman" w:eastAsia="Times New Roman" w:hAnsi="Times New Roman" w:cs="Times New Roman"/>
        </w:rPr>
        <w:t> </w:t>
      </w:r>
      <w:r w:rsidR="009E7438" w:rsidRPr="0037536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9E7438" w:rsidRPr="0037536D">
        <w:rPr>
          <w:rFonts w:ascii="Times New Roman" w:eastAsia="Times New Roman" w:hAnsi="Times New Roman" w:cs="Times New Roman"/>
          <w:sz w:val="24"/>
          <w:szCs w:val="24"/>
        </w:rPr>
        <w:t xml:space="preserve"> квантовой ям</w:t>
      </w:r>
      <w:r w:rsidR="00C9534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E7438" w:rsidRPr="003753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4E78BF1" w14:textId="77777777" w:rsidR="00830E24" w:rsidRPr="0037536D" w:rsidRDefault="00C9534B" w:rsidP="00375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ВФХ подтверждают наличие дополнительного пика, соответствующего </w:t>
      </w:r>
      <w:r w:rsidRPr="00C9534B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концентрации порядка </w:t>
      </w:r>
      <w:r w:rsidR="000D21C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Pr="00C9534B">
        <w:rPr>
          <w:rFonts w:ascii="Times New Roman" w:eastAsia="Times New Roman" w:hAnsi="Times New Roman" w:cs="Times New Roman"/>
          <w:bCs/>
          <w:sz w:val="24"/>
          <w:szCs w:val="24"/>
        </w:rPr>
        <w:t>0.8</w:t>
      </w:r>
      <w:r w:rsidR="00361A74" w:rsidRPr="00C9534B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499" w:dyaOrig="300" w14:anchorId="35F8E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5pt" o:ole="">
            <v:imagedata r:id="rId8" o:title=""/>
          </v:shape>
          <o:OLEObject Type="Embed" ProgID="Equation.3" ShapeID="_x0000_i1025" DrawAspect="Content" ObjectID="_1805729370" r:id="rId9"/>
        </w:object>
      </w:r>
      <w:r w:rsidRPr="00C9534B">
        <w:rPr>
          <w:rFonts w:ascii="Times New Roman" w:eastAsia="Times New Roman" w:hAnsi="Times New Roman" w:cs="Times New Roman"/>
          <w:bCs/>
          <w:sz w:val="24"/>
          <w:szCs w:val="24"/>
        </w:rPr>
        <w:t>см</w:t>
      </w:r>
      <w:r w:rsidRPr="00C9534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-2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9534B">
        <w:rPr>
          <w:rFonts w:ascii="Times New Roman" w:eastAsia="Times New Roman" w:hAnsi="Times New Roman" w:cs="Times New Roman"/>
          <w:bCs/>
          <w:sz w:val="24"/>
          <w:szCs w:val="24"/>
        </w:rPr>
        <w:t>локализованной ближе к слою In</w:t>
      </w:r>
      <w:r w:rsidRPr="00C9534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/>
        </w:rPr>
        <w:t>x</w:t>
      </w:r>
      <w:r w:rsidRPr="00C9534B">
        <w:rPr>
          <w:rFonts w:ascii="Times New Roman" w:eastAsia="Times New Roman" w:hAnsi="Times New Roman" w:cs="Times New Roman"/>
          <w:bCs/>
          <w:sz w:val="24"/>
          <w:szCs w:val="24"/>
        </w:rPr>
        <w:t>Ga</w:t>
      </w:r>
      <w:r w:rsidRPr="00C9534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1-</w:t>
      </w:r>
      <w:r w:rsidRPr="00C9534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/>
        </w:rPr>
        <w:t>x</w:t>
      </w:r>
      <w:r w:rsidRPr="00C9534B">
        <w:rPr>
          <w:rFonts w:ascii="Times New Roman" w:eastAsia="Times New Roman" w:hAnsi="Times New Roman" w:cs="Times New Roman"/>
          <w:bCs/>
          <w:sz w:val="24"/>
          <w:szCs w:val="24"/>
        </w:rPr>
        <w:t>N, примыкающему к p-области p-n-перехода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953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Это, в свою очередь, позволило нам предположить, что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30E24" w:rsidRPr="0037536D">
        <w:rPr>
          <w:rFonts w:ascii="Times New Roman" w:eastAsia="Times New Roman" w:hAnsi="Times New Roman" w:cs="Times New Roman"/>
          <w:sz w:val="24"/>
          <w:szCs w:val="24"/>
        </w:rPr>
        <w:t xml:space="preserve">оявление второго максимума </w:t>
      </w:r>
      <w:r w:rsidR="0037536D">
        <w:rPr>
          <w:rFonts w:ascii="Times New Roman" w:eastAsia="Times New Roman" w:hAnsi="Times New Roman" w:cs="Times New Roman"/>
          <w:sz w:val="24"/>
          <w:szCs w:val="24"/>
        </w:rPr>
        <w:t xml:space="preserve">вблизи 540 </w:t>
      </w:r>
      <w:proofErr w:type="gramStart"/>
      <w:r w:rsidR="0037536D">
        <w:rPr>
          <w:rFonts w:ascii="Times New Roman" w:eastAsia="Times New Roman" w:hAnsi="Times New Roman" w:cs="Times New Roman"/>
          <w:sz w:val="24"/>
          <w:szCs w:val="24"/>
        </w:rPr>
        <w:t xml:space="preserve">нм  </w:t>
      </w:r>
      <w:r>
        <w:rPr>
          <w:rFonts w:ascii="Times New Roman" w:eastAsia="Times New Roman" w:hAnsi="Times New Roman" w:cs="Times New Roman"/>
          <w:sz w:val="24"/>
          <w:szCs w:val="24"/>
        </w:rPr>
        <w:t>связано</w:t>
      </w:r>
      <w:proofErr w:type="gramEnd"/>
      <w:r w:rsidR="00830E24" w:rsidRPr="0037536D">
        <w:rPr>
          <w:rFonts w:ascii="Times New Roman" w:eastAsia="Times New Roman" w:hAnsi="Times New Roman" w:cs="Times New Roman"/>
          <w:sz w:val="24"/>
          <w:szCs w:val="24"/>
        </w:rPr>
        <w:t xml:space="preserve"> с излучением от квантовых точек </w:t>
      </w:r>
      <w:proofErr w:type="spellStart"/>
      <w:r w:rsidR="00830E24" w:rsidRPr="0037536D">
        <w:rPr>
          <w:rFonts w:ascii="Times New Roman" w:eastAsia="Times New Roman" w:hAnsi="Times New Roman" w:cs="Times New Roman"/>
          <w:sz w:val="24"/>
          <w:szCs w:val="24"/>
        </w:rPr>
        <w:t>InN</w:t>
      </w:r>
      <w:proofErr w:type="spellEnd"/>
      <w:r w:rsidR="00830E24" w:rsidRPr="0037536D">
        <w:rPr>
          <w:rFonts w:ascii="Times New Roman" w:eastAsia="Times New Roman" w:hAnsi="Times New Roman" w:cs="Times New Roman"/>
          <w:sz w:val="24"/>
          <w:szCs w:val="24"/>
        </w:rPr>
        <w:t>, локализованных в слое In</w:t>
      </w:r>
      <w:r w:rsidR="00830E24" w:rsidRPr="0037536D"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 w:rsidR="00830E24" w:rsidRPr="0037536D">
        <w:rPr>
          <w:rFonts w:ascii="Times New Roman" w:eastAsia="Times New Roman" w:hAnsi="Times New Roman" w:cs="Times New Roman"/>
          <w:sz w:val="24"/>
          <w:szCs w:val="24"/>
        </w:rPr>
        <w:t>Ga</w:t>
      </w:r>
      <w:r w:rsidR="00830E24" w:rsidRPr="0037536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1-x</w:t>
      </w:r>
      <w:r w:rsidR="00830E24" w:rsidRPr="0037536D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830E24" w:rsidRPr="00C9534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30E24" w:rsidRPr="0037536D">
        <w:rPr>
          <w:rFonts w:ascii="Times New Roman" w:eastAsia="Times New Roman" w:hAnsi="Times New Roman" w:cs="Times New Roman"/>
          <w:sz w:val="24"/>
          <w:szCs w:val="24"/>
        </w:rPr>
        <w:t xml:space="preserve"> этом излучение от массива квантовых </w:t>
      </w:r>
      <w:proofErr w:type="gramStart"/>
      <w:r w:rsidR="00830E24" w:rsidRPr="0037536D">
        <w:rPr>
          <w:rFonts w:ascii="Times New Roman" w:eastAsia="Times New Roman" w:hAnsi="Times New Roman" w:cs="Times New Roman"/>
          <w:sz w:val="24"/>
          <w:szCs w:val="24"/>
        </w:rPr>
        <w:t>точек  сдвинуто</w:t>
      </w:r>
      <w:proofErr w:type="gramEnd"/>
      <w:r w:rsidR="00830E24" w:rsidRPr="0037536D">
        <w:rPr>
          <w:rFonts w:ascii="Times New Roman" w:eastAsia="Times New Roman" w:hAnsi="Times New Roman" w:cs="Times New Roman"/>
          <w:sz w:val="24"/>
          <w:szCs w:val="24"/>
        </w:rPr>
        <w:t xml:space="preserve"> в более длинноволновую область</w:t>
      </w:r>
      <w:r w:rsidR="0037536D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излучением от квантовой ямы</w:t>
      </w:r>
      <w:r w:rsidR="008F6192" w:rsidRPr="003753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F06289" w14:textId="77777777" w:rsidR="0044584D" w:rsidRPr="00A36E8C" w:rsidRDefault="0044584D" w:rsidP="0044584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00EE45" w14:textId="77777777" w:rsidR="006177EF" w:rsidRPr="00A36E8C" w:rsidRDefault="006177EF" w:rsidP="0037536D">
      <w:pPr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A36E8C">
        <w:rPr>
          <w:rFonts w:ascii="Times New Roman" w:hAnsi="Times New Roman" w:cs="Times New Roman"/>
          <w:bCs/>
          <w:sz w:val="21"/>
          <w:szCs w:val="21"/>
        </w:rPr>
        <w:t>БИБЛИОГРАФИЧЕСКИЙ СПИСОК</w:t>
      </w:r>
    </w:p>
    <w:p w14:paraId="34C1B85D" w14:textId="77777777" w:rsidR="00BB00A1" w:rsidRPr="004B07D0" w:rsidRDefault="00BB00A1" w:rsidP="00361A7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B07D0">
        <w:rPr>
          <w:rFonts w:ascii="Times New Roman" w:hAnsi="Times New Roman" w:cs="Times New Roman"/>
          <w:bCs/>
          <w:i/>
          <w:sz w:val="24"/>
          <w:szCs w:val="24"/>
        </w:rPr>
        <w:t xml:space="preserve">Бурмистров Е.Р., </w:t>
      </w:r>
      <w:proofErr w:type="spellStart"/>
      <w:r w:rsidRPr="004B07D0">
        <w:rPr>
          <w:rFonts w:ascii="Times New Roman" w:hAnsi="Times New Roman" w:cs="Times New Roman"/>
          <w:bCs/>
          <w:i/>
          <w:sz w:val="24"/>
          <w:szCs w:val="24"/>
        </w:rPr>
        <w:t>Авакянц</w:t>
      </w:r>
      <w:proofErr w:type="spellEnd"/>
      <w:r w:rsidRPr="004B07D0">
        <w:rPr>
          <w:rFonts w:ascii="Times New Roman" w:hAnsi="Times New Roman" w:cs="Times New Roman"/>
          <w:bCs/>
          <w:i/>
          <w:sz w:val="24"/>
          <w:szCs w:val="24"/>
        </w:rPr>
        <w:t xml:space="preserve"> Л.П.</w:t>
      </w:r>
      <w:r w:rsidR="00361A7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B07D0">
        <w:rPr>
          <w:rFonts w:ascii="Times New Roman" w:hAnsi="Times New Roman" w:cs="Times New Roman"/>
          <w:bCs/>
          <w:sz w:val="24"/>
          <w:szCs w:val="24"/>
        </w:rPr>
        <w:t xml:space="preserve">Терагерцевая спектроскопия с временным разрешением светодиодных гетероструктур с множественными квантовыми ямами </w:t>
      </w:r>
      <w:proofErr w:type="spellStart"/>
      <w:r w:rsidRPr="004B07D0">
        <w:rPr>
          <w:rFonts w:ascii="Times New Roman" w:hAnsi="Times New Roman" w:cs="Times New Roman"/>
          <w:bCs/>
          <w:sz w:val="24"/>
          <w:szCs w:val="24"/>
          <w:lang w:val="en-US"/>
        </w:rPr>
        <w:t>InGaN</w:t>
      </w:r>
      <w:proofErr w:type="spellEnd"/>
      <w:r w:rsidRPr="004B07D0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4B07D0">
        <w:rPr>
          <w:rFonts w:ascii="Times New Roman" w:hAnsi="Times New Roman" w:cs="Times New Roman"/>
          <w:bCs/>
          <w:sz w:val="24"/>
          <w:szCs w:val="24"/>
          <w:lang w:val="en-US"/>
        </w:rPr>
        <w:t>GaN</w:t>
      </w:r>
      <w:proofErr w:type="spellEnd"/>
      <w:r w:rsidRPr="004B07D0">
        <w:rPr>
          <w:rFonts w:ascii="Times New Roman" w:hAnsi="Times New Roman" w:cs="Times New Roman"/>
          <w:bCs/>
          <w:i/>
          <w:sz w:val="24"/>
          <w:szCs w:val="24"/>
        </w:rPr>
        <w:t>/</w:t>
      </w:r>
      <w:proofErr w:type="gramStart"/>
      <w:r w:rsidRPr="004B07D0">
        <w:rPr>
          <w:rFonts w:ascii="Times New Roman" w:hAnsi="Times New Roman" w:cs="Times New Roman"/>
          <w:bCs/>
          <w:i/>
          <w:sz w:val="24"/>
          <w:szCs w:val="24"/>
        </w:rPr>
        <w:t>/  ЖЭТФ</w:t>
      </w:r>
      <w:proofErr w:type="gramEnd"/>
      <w:r w:rsidRPr="004B07D0">
        <w:rPr>
          <w:rFonts w:ascii="Times New Roman" w:hAnsi="Times New Roman" w:cs="Times New Roman"/>
          <w:bCs/>
          <w:i/>
          <w:sz w:val="24"/>
          <w:szCs w:val="24"/>
        </w:rPr>
        <w:t xml:space="preserve"> – 2023. Т.163. с.669-683.</w:t>
      </w:r>
    </w:p>
    <w:p w14:paraId="06CAA5D3" w14:textId="77777777" w:rsidR="007C185F" w:rsidRPr="004B07D0" w:rsidRDefault="007C185F" w:rsidP="00361A7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hyperlink r:id="rId10" w:history="1">
        <w:r w:rsidRPr="00675298">
          <w:rPr>
            <w:rStyle w:val="a9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4B07D0">
          <w:rPr>
            <w:rStyle w:val="a9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>Cardoso</w:t>
        </w:r>
      </w:hyperlink>
      <w:r w:rsidRPr="004B07D0">
        <w:rPr>
          <w:rFonts w:ascii="Times New Roman" w:hAnsi="Times New Roman" w:cs="Times New Roman"/>
          <w:bCs/>
          <w:i/>
          <w:sz w:val="24"/>
          <w:szCs w:val="24"/>
          <w:lang w:val="en-US"/>
        </w:rPr>
        <w:t>J</w:t>
      </w:r>
      <w:proofErr w:type="spellEnd"/>
      <w:r w:rsidRPr="004B07D0">
        <w:rPr>
          <w:rFonts w:ascii="Times New Roman" w:hAnsi="Times New Roman" w:cs="Times New Roman"/>
          <w:bCs/>
          <w:i/>
          <w:sz w:val="24"/>
          <w:szCs w:val="24"/>
          <w:lang w:val="en-US"/>
        </w:rPr>
        <w:t>.,   </w:t>
      </w:r>
      <w:hyperlink r:id="rId11" w:history="1">
        <w:r w:rsidRPr="004B07D0">
          <w:rPr>
            <w:rStyle w:val="a9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4B07D0">
          <w:rPr>
            <w:rStyle w:val="a9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>Sedrine</w:t>
        </w:r>
      </w:hyperlink>
      <w:r w:rsidRPr="004B07D0">
        <w:rPr>
          <w:rFonts w:ascii="Times New Roman" w:hAnsi="Times New Roman" w:cs="Times New Roman"/>
          <w:bCs/>
          <w:i/>
          <w:sz w:val="24"/>
          <w:szCs w:val="24"/>
          <w:lang w:val="en-US"/>
        </w:rPr>
        <w:t>N</w:t>
      </w:r>
      <w:proofErr w:type="spellEnd"/>
      <w:r w:rsidRPr="004B07D0">
        <w:rPr>
          <w:rFonts w:ascii="Times New Roman" w:hAnsi="Times New Roman" w:cs="Times New Roman"/>
          <w:bCs/>
          <w:i/>
          <w:sz w:val="24"/>
          <w:szCs w:val="24"/>
          <w:lang w:val="en-US"/>
        </w:rPr>
        <w:t>. B.,  </w:t>
      </w:r>
      <w:hyperlink r:id="rId12" w:history="1">
        <w:r w:rsidRPr="004B07D0">
          <w:rPr>
            <w:rStyle w:val="a9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4B07D0">
          <w:rPr>
            <w:rStyle w:val="a9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>Jóźwik</w:t>
        </w:r>
      </w:hyperlink>
      <w:r w:rsidRPr="004B07D0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proofErr w:type="spellEnd"/>
      <w:r w:rsidRPr="004B07D0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.,et al. </w:t>
      </w:r>
      <w:r w:rsidRPr="004B07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Exploring swift-heavy ion irradiation of </w:t>
      </w:r>
      <w:proofErr w:type="spellStart"/>
      <w:r w:rsidRPr="004B07D0">
        <w:rPr>
          <w:rFonts w:ascii="Times New Roman" w:hAnsi="Times New Roman" w:cs="Times New Roman"/>
          <w:bCs/>
          <w:sz w:val="24"/>
          <w:szCs w:val="24"/>
          <w:lang w:val="en-US"/>
        </w:rPr>
        <w:t>InGaN</w:t>
      </w:r>
      <w:proofErr w:type="spellEnd"/>
      <w:r w:rsidRPr="004B07D0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4B07D0">
        <w:rPr>
          <w:rFonts w:ascii="Times New Roman" w:hAnsi="Times New Roman" w:cs="Times New Roman"/>
          <w:bCs/>
          <w:sz w:val="24"/>
          <w:szCs w:val="24"/>
          <w:lang w:val="en-US"/>
        </w:rPr>
        <w:t>GaN</w:t>
      </w:r>
      <w:proofErr w:type="spellEnd"/>
      <w:r w:rsidRPr="004B07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multiple quantum wells for green-emitters // Journal of Materials Chemistry C – 2021. V. 9. pp. 8809-8819.</w:t>
      </w:r>
    </w:p>
    <w:p w14:paraId="2748418E" w14:textId="77777777" w:rsidR="002310DE" w:rsidRPr="004B07D0" w:rsidRDefault="002310DE" w:rsidP="002310D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B07D0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Mirzaei B., Rostami A., Baghban </w:t>
      </w:r>
      <w:proofErr w:type="spellStart"/>
      <w:proofErr w:type="gramStart"/>
      <w:r w:rsidRPr="004B07D0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4B07D0">
        <w:rPr>
          <w:rFonts w:ascii="Times New Roman" w:hAnsi="Times New Roman" w:cs="Times New Roman"/>
          <w:bCs/>
          <w:sz w:val="24"/>
          <w:szCs w:val="24"/>
          <w:lang w:val="en-US"/>
        </w:rPr>
        <w:t>.Terahertz</w:t>
      </w:r>
      <w:proofErr w:type="spellEnd"/>
      <w:proofErr w:type="gramEnd"/>
      <w:r w:rsidRPr="004B07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dual-wavelength quantum cascade laser based on </w:t>
      </w:r>
      <w:proofErr w:type="spellStart"/>
      <w:r w:rsidRPr="004B07D0">
        <w:rPr>
          <w:rFonts w:ascii="Times New Roman" w:hAnsi="Times New Roman" w:cs="Times New Roman"/>
          <w:bCs/>
          <w:sz w:val="24"/>
          <w:szCs w:val="24"/>
          <w:lang w:val="en-US"/>
        </w:rPr>
        <w:t>GaN</w:t>
      </w:r>
      <w:proofErr w:type="spellEnd"/>
      <w:r w:rsidRPr="004B07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active region // Optics and Laser Technology – 2012. V.44. pp. 378-383.</w:t>
      </w:r>
    </w:p>
    <w:p w14:paraId="1A07BD61" w14:textId="77777777" w:rsidR="002868BB" w:rsidRPr="004B07D0" w:rsidRDefault="002868BB" w:rsidP="00C953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2868BB" w:rsidRPr="004B07D0" w:rsidSect="00180759">
      <w:footerReference w:type="default" r:id="rId13"/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5E62" w14:textId="77777777" w:rsidR="00B0593B" w:rsidRDefault="00B0593B" w:rsidP="00A5084E">
      <w:pPr>
        <w:spacing w:after="0" w:line="240" w:lineRule="auto"/>
      </w:pPr>
      <w:r>
        <w:separator/>
      </w:r>
    </w:p>
  </w:endnote>
  <w:endnote w:type="continuationSeparator" w:id="0">
    <w:p w14:paraId="0622F654" w14:textId="77777777" w:rsidR="00B0593B" w:rsidRDefault="00B0593B" w:rsidP="00A5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721251"/>
      <w:docPartObj>
        <w:docPartGallery w:val="Page Numbers (Bottom of Page)"/>
        <w:docPartUnique/>
      </w:docPartObj>
    </w:sdtPr>
    <w:sdtContent>
      <w:p w14:paraId="09C7178F" w14:textId="77777777" w:rsidR="00361A74" w:rsidRDefault="0067529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DF70AA" w14:textId="77777777" w:rsidR="00361A74" w:rsidRDefault="00361A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5A4C" w14:textId="77777777" w:rsidR="00B0593B" w:rsidRDefault="00B0593B" w:rsidP="00A5084E">
      <w:pPr>
        <w:spacing w:after="0" w:line="240" w:lineRule="auto"/>
      </w:pPr>
      <w:r>
        <w:separator/>
      </w:r>
    </w:p>
  </w:footnote>
  <w:footnote w:type="continuationSeparator" w:id="0">
    <w:p w14:paraId="4325F02D" w14:textId="77777777" w:rsidR="00B0593B" w:rsidRDefault="00B0593B" w:rsidP="00A50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499C"/>
    <w:multiLevelType w:val="hybridMultilevel"/>
    <w:tmpl w:val="0B96BF0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D92A5B"/>
    <w:multiLevelType w:val="multilevel"/>
    <w:tmpl w:val="4D92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90A10"/>
    <w:multiLevelType w:val="hybridMultilevel"/>
    <w:tmpl w:val="B50866F4"/>
    <w:lvl w:ilvl="0" w:tplc="397A5D34">
      <w:start w:val="1"/>
      <w:numFmt w:val="decimal"/>
      <w:lvlText w:val="[%1]"/>
      <w:lvlJc w:val="left"/>
      <w:pPr>
        <w:ind w:left="501" w:hanging="291"/>
      </w:pPr>
      <w:rPr>
        <w:rFonts w:ascii="Lucida Sans Unicode" w:eastAsia="Times New Roman" w:hAnsi="Lucida Sans Unicode" w:cs="Lucida Sans Unicode" w:hint="default"/>
        <w:spacing w:val="-1"/>
        <w:w w:val="85"/>
        <w:sz w:val="18"/>
        <w:szCs w:val="18"/>
      </w:rPr>
    </w:lvl>
    <w:lvl w:ilvl="1" w:tplc="6D0AACDE">
      <w:numFmt w:val="bullet"/>
      <w:lvlText w:val="•"/>
      <w:lvlJc w:val="left"/>
      <w:pPr>
        <w:ind w:left="660" w:hanging="291"/>
      </w:pPr>
      <w:rPr>
        <w:rFonts w:hint="default"/>
      </w:rPr>
    </w:lvl>
    <w:lvl w:ilvl="2" w:tplc="535C5762">
      <w:numFmt w:val="bullet"/>
      <w:lvlText w:val="•"/>
      <w:lvlJc w:val="left"/>
      <w:pPr>
        <w:ind w:left="1746" w:hanging="291"/>
      </w:pPr>
      <w:rPr>
        <w:rFonts w:hint="default"/>
      </w:rPr>
    </w:lvl>
    <w:lvl w:ilvl="3" w:tplc="E5989562">
      <w:numFmt w:val="bullet"/>
      <w:lvlText w:val="•"/>
      <w:lvlJc w:val="left"/>
      <w:pPr>
        <w:ind w:left="2833" w:hanging="291"/>
      </w:pPr>
      <w:rPr>
        <w:rFonts w:hint="default"/>
      </w:rPr>
    </w:lvl>
    <w:lvl w:ilvl="4" w:tplc="69BA953E">
      <w:numFmt w:val="bullet"/>
      <w:lvlText w:val="•"/>
      <w:lvlJc w:val="left"/>
      <w:pPr>
        <w:ind w:left="3920" w:hanging="291"/>
      </w:pPr>
      <w:rPr>
        <w:rFonts w:hint="default"/>
      </w:rPr>
    </w:lvl>
    <w:lvl w:ilvl="5" w:tplc="CE7ADBD4">
      <w:numFmt w:val="bullet"/>
      <w:lvlText w:val="•"/>
      <w:lvlJc w:val="left"/>
      <w:pPr>
        <w:ind w:left="5006" w:hanging="291"/>
      </w:pPr>
      <w:rPr>
        <w:rFonts w:hint="default"/>
      </w:rPr>
    </w:lvl>
    <w:lvl w:ilvl="6" w:tplc="F3CC8E88">
      <w:numFmt w:val="bullet"/>
      <w:lvlText w:val="•"/>
      <w:lvlJc w:val="left"/>
      <w:pPr>
        <w:ind w:left="6093" w:hanging="291"/>
      </w:pPr>
      <w:rPr>
        <w:rFonts w:hint="default"/>
      </w:rPr>
    </w:lvl>
    <w:lvl w:ilvl="7" w:tplc="6400CAAA">
      <w:numFmt w:val="bullet"/>
      <w:lvlText w:val="•"/>
      <w:lvlJc w:val="left"/>
      <w:pPr>
        <w:ind w:left="7180" w:hanging="291"/>
      </w:pPr>
      <w:rPr>
        <w:rFonts w:hint="default"/>
      </w:rPr>
    </w:lvl>
    <w:lvl w:ilvl="8" w:tplc="528AE0AC">
      <w:numFmt w:val="bullet"/>
      <w:lvlText w:val="•"/>
      <w:lvlJc w:val="left"/>
      <w:pPr>
        <w:ind w:left="8266" w:hanging="291"/>
      </w:pPr>
      <w:rPr>
        <w:rFonts w:hint="default"/>
      </w:rPr>
    </w:lvl>
  </w:abstractNum>
  <w:abstractNum w:abstractNumId="3" w15:restartNumberingAfterBreak="0">
    <w:nsid w:val="66D41880"/>
    <w:multiLevelType w:val="hybridMultilevel"/>
    <w:tmpl w:val="9B20B45A"/>
    <w:lvl w:ilvl="0" w:tplc="850EE5F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BB00CEB"/>
    <w:multiLevelType w:val="multilevel"/>
    <w:tmpl w:val="8AD6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49345">
    <w:abstractNumId w:val="3"/>
  </w:num>
  <w:num w:numId="2" w16cid:durableId="107629000">
    <w:abstractNumId w:val="2"/>
  </w:num>
  <w:num w:numId="3" w16cid:durableId="60564625">
    <w:abstractNumId w:val="4"/>
  </w:num>
  <w:num w:numId="4" w16cid:durableId="1743327948">
    <w:abstractNumId w:val="1"/>
  </w:num>
  <w:num w:numId="5" w16cid:durableId="104780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84E"/>
    <w:rsid w:val="000C7605"/>
    <w:rsid w:val="000D21CE"/>
    <w:rsid w:val="000F6650"/>
    <w:rsid w:val="0010669F"/>
    <w:rsid w:val="00122B9F"/>
    <w:rsid w:val="00180759"/>
    <w:rsid w:val="001942F7"/>
    <w:rsid w:val="001B6B11"/>
    <w:rsid w:val="001D7CF9"/>
    <w:rsid w:val="00211F3E"/>
    <w:rsid w:val="002151C6"/>
    <w:rsid w:val="002310DE"/>
    <w:rsid w:val="00254A20"/>
    <w:rsid w:val="002868BB"/>
    <w:rsid w:val="00336672"/>
    <w:rsid w:val="00361A74"/>
    <w:rsid w:val="0037536D"/>
    <w:rsid w:val="00402DF2"/>
    <w:rsid w:val="0044584D"/>
    <w:rsid w:val="00456DB1"/>
    <w:rsid w:val="00480B7A"/>
    <w:rsid w:val="004B07D0"/>
    <w:rsid w:val="004F14D4"/>
    <w:rsid w:val="00557D80"/>
    <w:rsid w:val="005D2A66"/>
    <w:rsid w:val="005D78FB"/>
    <w:rsid w:val="006177EF"/>
    <w:rsid w:val="0064441D"/>
    <w:rsid w:val="00675298"/>
    <w:rsid w:val="00693219"/>
    <w:rsid w:val="00744D23"/>
    <w:rsid w:val="0075692D"/>
    <w:rsid w:val="00766770"/>
    <w:rsid w:val="0077611E"/>
    <w:rsid w:val="00780B81"/>
    <w:rsid w:val="007A07F6"/>
    <w:rsid w:val="007B78C9"/>
    <w:rsid w:val="007C185F"/>
    <w:rsid w:val="007F136E"/>
    <w:rsid w:val="00800F81"/>
    <w:rsid w:val="00830E24"/>
    <w:rsid w:val="0083452D"/>
    <w:rsid w:val="008367AD"/>
    <w:rsid w:val="008E4765"/>
    <w:rsid w:val="008F6192"/>
    <w:rsid w:val="0096381B"/>
    <w:rsid w:val="009C6114"/>
    <w:rsid w:val="009E476F"/>
    <w:rsid w:val="009E7438"/>
    <w:rsid w:val="00A3644C"/>
    <w:rsid w:val="00A36E8C"/>
    <w:rsid w:val="00A5084E"/>
    <w:rsid w:val="00A875BC"/>
    <w:rsid w:val="00B0593B"/>
    <w:rsid w:val="00B41364"/>
    <w:rsid w:val="00B61D91"/>
    <w:rsid w:val="00B84A00"/>
    <w:rsid w:val="00B92043"/>
    <w:rsid w:val="00B928B5"/>
    <w:rsid w:val="00BB00A1"/>
    <w:rsid w:val="00C13B91"/>
    <w:rsid w:val="00C9534B"/>
    <w:rsid w:val="00CD3424"/>
    <w:rsid w:val="00CD3B8C"/>
    <w:rsid w:val="00CF2C46"/>
    <w:rsid w:val="00D549F8"/>
    <w:rsid w:val="00D66A76"/>
    <w:rsid w:val="00DC2459"/>
    <w:rsid w:val="00E06B74"/>
    <w:rsid w:val="00E10E4F"/>
    <w:rsid w:val="00E13A79"/>
    <w:rsid w:val="00E21623"/>
    <w:rsid w:val="00E23051"/>
    <w:rsid w:val="00E86C27"/>
    <w:rsid w:val="00ED119E"/>
    <w:rsid w:val="00EF00C5"/>
    <w:rsid w:val="00F21656"/>
    <w:rsid w:val="00F26257"/>
    <w:rsid w:val="00F84786"/>
    <w:rsid w:val="00F9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A9D3"/>
  <w15:docId w15:val="{6FAB3358-27D1-47F8-9BB5-82CF49DA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623"/>
  </w:style>
  <w:style w:type="paragraph" w:styleId="1">
    <w:name w:val="heading 1"/>
    <w:basedOn w:val="a"/>
    <w:next w:val="a"/>
    <w:link w:val="10"/>
    <w:uiPriority w:val="9"/>
    <w:qFormat/>
    <w:rsid w:val="007A07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7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0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084E"/>
  </w:style>
  <w:style w:type="paragraph" w:styleId="a5">
    <w:name w:val="footer"/>
    <w:basedOn w:val="a"/>
    <w:link w:val="a6"/>
    <w:uiPriority w:val="99"/>
    <w:unhideWhenUsed/>
    <w:rsid w:val="00A50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84E"/>
  </w:style>
  <w:style w:type="paragraph" w:styleId="a7">
    <w:name w:val="Balloon Text"/>
    <w:basedOn w:val="a"/>
    <w:link w:val="a8"/>
    <w:uiPriority w:val="99"/>
    <w:semiHidden/>
    <w:unhideWhenUsed/>
    <w:rsid w:val="0055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D8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310D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A07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A07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456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s.rsc.org/en/results?searchtext=Author%3APrzemys%C5%82aw%20J%C3%B3%C5%BAwi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s.rsc.org/en/results?searchtext=Author%3ANabiha%20Ben%20Sedri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s.rsc.org/en/results?searchtext=Author%3AJos%C3%A9%20Cardos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E533-1AC5-43BF-A9D4-14FB5147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Ultra</cp:lastModifiedBy>
  <cp:revision>8</cp:revision>
  <dcterms:created xsi:type="dcterms:W3CDTF">2025-03-03T17:53:00Z</dcterms:created>
  <dcterms:modified xsi:type="dcterms:W3CDTF">2025-04-09T15:43:00Z</dcterms:modified>
</cp:coreProperties>
</file>