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B7999" w14:textId="160B18C1" w:rsidR="00224C72" w:rsidRPr="00DF4D92" w:rsidRDefault="00224C72" w:rsidP="00224C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Исследование </w:t>
      </w:r>
      <w:r w:rsidR="00DF4D92">
        <w:rPr>
          <w:rFonts w:ascii="Times New Roman" w:hAnsi="Times New Roman"/>
          <w:b/>
          <w:sz w:val="24"/>
          <w:szCs w:val="24"/>
        </w:rPr>
        <w:t>электронной структуры</w:t>
      </w:r>
      <w:r>
        <w:rPr>
          <w:rFonts w:ascii="Times New Roman" w:hAnsi="Times New Roman"/>
          <w:b/>
          <w:sz w:val="24"/>
          <w:szCs w:val="24"/>
        </w:rPr>
        <w:t xml:space="preserve"> твердых раствор</w:t>
      </w:r>
      <w:r w:rsidR="00D23845">
        <w:rPr>
          <w:rFonts w:ascii="Times New Roman" w:hAnsi="Times New Roman"/>
          <w:b/>
          <w:sz w:val="24"/>
          <w:szCs w:val="24"/>
        </w:rPr>
        <w:t>ов замещения</w:t>
      </w:r>
      <w:r>
        <w:rPr>
          <w:rFonts w:ascii="Times New Roman" w:hAnsi="Times New Roman"/>
          <w:b/>
          <w:sz w:val="24"/>
          <w:szCs w:val="24"/>
        </w:rPr>
        <w:t xml:space="preserve"> диэлектрических</w:t>
      </w:r>
      <w:r w:rsidR="008A128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кристаллов</w:t>
      </w:r>
    </w:p>
    <w:p w14:paraId="1E34C783" w14:textId="77777777" w:rsidR="006E6464" w:rsidRPr="00214364" w:rsidRDefault="006E6464" w:rsidP="006E646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14364">
        <w:rPr>
          <w:rFonts w:ascii="Times New Roman" w:hAnsi="Times New Roman"/>
          <w:b/>
          <w:i/>
          <w:sz w:val="24"/>
          <w:szCs w:val="24"/>
        </w:rPr>
        <w:t>Кондратьев И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214364">
        <w:rPr>
          <w:rFonts w:ascii="Times New Roman" w:hAnsi="Times New Roman"/>
          <w:b/>
          <w:i/>
          <w:sz w:val="24"/>
          <w:szCs w:val="24"/>
        </w:rPr>
        <w:t>М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69D6B9C4" w14:textId="77777777" w:rsidR="006E6464" w:rsidRDefault="009E431D" w:rsidP="006E646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</w:t>
      </w:r>
      <w:r w:rsidR="00DE20EF">
        <w:rPr>
          <w:rFonts w:ascii="Times New Roman" w:hAnsi="Times New Roman"/>
          <w:i/>
          <w:sz w:val="24"/>
          <w:szCs w:val="24"/>
        </w:rPr>
        <w:t xml:space="preserve">спирант </w:t>
      </w:r>
    </w:p>
    <w:p w14:paraId="6DA1717D" w14:textId="77777777" w:rsidR="006E6464" w:rsidRDefault="006E6464" w:rsidP="006E646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Московский государственный университет</w:t>
      </w:r>
      <w:r w:rsidRPr="0021436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имени М.В. Ломоносова</w:t>
      </w:r>
      <w:r w:rsidRPr="00214364">
        <w:rPr>
          <w:rFonts w:ascii="Times New Roman" w:hAnsi="Times New Roman"/>
          <w:i/>
          <w:sz w:val="24"/>
          <w:szCs w:val="24"/>
        </w:rPr>
        <w:t xml:space="preserve">, </w:t>
      </w:r>
    </w:p>
    <w:p w14:paraId="658BA7B8" w14:textId="77777777" w:rsidR="006E6464" w:rsidRDefault="006E6464" w:rsidP="006E646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физический факультет</w:t>
      </w:r>
      <w:r w:rsidRPr="00214364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Москва</w:t>
      </w:r>
      <w:r w:rsidRPr="00214364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Россия</w:t>
      </w:r>
    </w:p>
    <w:p w14:paraId="39AE197B" w14:textId="77777777" w:rsidR="00D017CC" w:rsidRPr="00D017CC" w:rsidRDefault="006E6464" w:rsidP="009E431D">
      <w:pPr>
        <w:spacing w:after="20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en-US"/>
        </w:rPr>
        <w:t>E</w:t>
      </w:r>
      <w:r w:rsidRPr="00874141"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874141">
        <w:rPr>
          <w:rFonts w:ascii="Times New Roman" w:hAnsi="Times New Roman"/>
          <w:i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  <w:lang w:val="en-US"/>
        </w:rPr>
        <w:t>kondratev</w:t>
      </w:r>
      <w:r w:rsidRPr="00874141"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  <w:lang w:val="en-US"/>
        </w:rPr>
        <w:t>ildar</w:t>
      </w:r>
      <w:r w:rsidRPr="00874141">
        <w:rPr>
          <w:rFonts w:ascii="Times New Roman" w:hAnsi="Times New Roman"/>
          <w:i/>
          <w:sz w:val="24"/>
          <w:szCs w:val="24"/>
        </w:rPr>
        <w:t>@</w:t>
      </w:r>
      <w:r>
        <w:rPr>
          <w:rFonts w:ascii="Times New Roman" w:hAnsi="Times New Roman"/>
          <w:i/>
          <w:sz w:val="24"/>
          <w:szCs w:val="24"/>
          <w:lang w:val="en-US"/>
        </w:rPr>
        <w:t>yandex</w:t>
      </w:r>
      <w:r w:rsidRPr="00874141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  <w:lang w:val="en-US"/>
        </w:rPr>
        <w:t>ru</w:t>
      </w:r>
    </w:p>
    <w:p w14:paraId="67146324" w14:textId="77777777" w:rsidR="00D017CC" w:rsidRDefault="00D017CC" w:rsidP="006E6464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D017CC">
        <w:rPr>
          <w:rFonts w:ascii="Times New Roman" w:hAnsi="Times New Roman"/>
          <w:sz w:val="24"/>
          <w:szCs w:val="24"/>
        </w:rPr>
        <w:t>Смешанные</w:t>
      </w:r>
      <w:r w:rsidR="00932A87">
        <w:rPr>
          <w:rFonts w:ascii="Times New Roman" w:hAnsi="Times New Roman"/>
          <w:sz w:val="24"/>
          <w:szCs w:val="24"/>
        </w:rPr>
        <w:t xml:space="preserve"> </w:t>
      </w:r>
      <w:r w:rsidR="00241A0E">
        <w:rPr>
          <w:rFonts w:ascii="Times New Roman" w:hAnsi="Times New Roman"/>
          <w:sz w:val="24"/>
          <w:szCs w:val="24"/>
        </w:rPr>
        <w:t>сцинтилляционные</w:t>
      </w:r>
      <w:r w:rsidRPr="00D017CC">
        <w:rPr>
          <w:rFonts w:ascii="Times New Roman" w:hAnsi="Times New Roman"/>
          <w:sz w:val="24"/>
          <w:szCs w:val="24"/>
        </w:rPr>
        <w:t xml:space="preserve"> кристаллы</w:t>
      </w:r>
      <w:r w:rsidR="000F06D9">
        <w:rPr>
          <w:rFonts w:ascii="Times New Roman" w:hAnsi="Times New Roman"/>
          <w:sz w:val="24"/>
          <w:szCs w:val="24"/>
        </w:rPr>
        <w:t xml:space="preserve"> в форме твердых растворов</w:t>
      </w:r>
      <w:r w:rsidRPr="00D017CC">
        <w:rPr>
          <w:rFonts w:ascii="Times New Roman" w:hAnsi="Times New Roman"/>
          <w:sz w:val="24"/>
          <w:szCs w:val="24"/>
        </w:rPr>
        <w:t xml:space="preserve"> с концентрацией компонентов в диапазоне от 20 до 80% часто демонстрируют более высокий световой выход и лучшее энергетическое разрешение по сравнению с исходными составляющими кристалл</w:t>
      </w:r>
      <w:r w:rsidR="00A57428">
        <w:rPr>
          <w:rFonts w:ascii="Times New Roman" w:hAnsi="Times New Roman"/>
          <w:sz w:val="24"/>
          <w:szCs w:val="24"/>
        </w:rPr>
        <w:t>а</w:t>
      </w:r>
      <w:r w:rsidRPr="00D017CC">
        <w:rPr>
          <w:rFonts w:ascii="Times New Roman" w:hAnsi="Times New Roman"/>
          <w:sz w:val="24"/>
          <w:szCs w:val="24"/>
        </w:rPr>
        <w:t>. Они также показывают более низкий уровень компонентов кинетики медленного затухания и меньшее послесвечение [1].</w:t>
      </w:r>
    </w:p>
    <w:p w14:paraId="142C45A8" w14:textId="622FC3D4" w:rsidR="00D017CC" w:rsidRDefault="00A973FD" w:rsidP="00491E06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Пространственные</w:t>
      </w:r>
      <w:r w:rsidR="00DC3F95">
        <w:rPr>
          <w:rFonts w:ascii="Times New Roman" w:hAnsi="Times New Roman"/>
          <w:sz w:val="24"/>
          <w:szCs w:val="24"/>
        </w:rPr>
        <w:t xml:space="preserve"> ф</w:t>
      </w:r>
      <w:r w:rsidR="00224C72" w:rsidRPr="00224C72">
        <w:rPr>
          <w:rFonts w:ascii="Times New Roman" w:hAnsi="Times New Roman"/>
          <w:sz w:val="24"/>
          <w:szCs w:val="24"/>
        </w:rPr>
        <w:t xml:space="preserve">луктуации энергий электронных состояний, образующих дно зоны проводимости и верх валентной зоны, вносимые электронными состояниями атомов замещения, способствуют локализации носителей заряда, ограничивая их миграцию в кристалле. </w:t>
      </w:r>
      <w:r w:rsidR="00E52A68">
        <w:rPr>
          <w:rFonts w:ascii="Times New Roman" w:hAnsi="Times New Roman"/>
          <w:sz w:val="24"/>
          <w:szCs w:val="24"/>
        </w:rPr>
        <w:t>Таким образом</w:t>
      </w:r>
      <w:r w:rsidR="00224C72" w:rsidRPr="00224C72">
        <w:rPr>
          <w:rFonts w:ascii="Times New Roman" w:hAnsi="Times New Roman"/>
          <w:sz w:val="24"/>
          <w:szCs w:val="24"/>
        </w:rPr>
        <w:t xml:space="preserve"> уменьшается среднее расстояние между </w:t>
      </w:r>
      <w:r w:rsidR="00DC3F95">
        <w:rPr>
          <w:rFonts w:ascii="Times New Roman" w:hAnsi="Times New Roman"/>
          <w:sz w:val="24"/>
          <w:szCs w:val="24"/>
        </w:rPr>
        <w:t xml:space="preserve">генетически связанными </w:t>
      </w:r>
      <w:r w:rsidR="00224C72" w:rsidRPr="00224C72">
        <w:rPr>
          <w:rFonts w:ascii="Times New Roman" w:hAnsi="Times New Roman"/>
          <w:sz w:val="24"/>
          <w:szCs w:val="24"/>
        </w:rPr>
        <w:t xml:space="preserve">электронами и дырками, что увеличивает вероятность их </w:t>
      </w:r>
      <w:r w:rsidR="00DC3F95">
        <w:rPr>
          <w:rFonts w:ascii="Times New Roman" w:hAnsi="Times New Roman"/>
          <w:sz w:val="24"/>
          <w:szCs w:val="24"/>
        </w:rPr>
        <w:t>связывания в экситон</w:t>
      </w:r>
      <w:r w:rsidR="0062016A">
        <w:rPr>
          <w:rFonts w:ascii="Times New Roman" w:hAnsi="Times New Roman"/>
          <w:sz w:val="24"/>
          <w:szCs w:val="24"/>
        </w:rPr>
        <w:t xml:space="preserve"> </w:t>
      </w:r>
      <w:r w:rsidR="0062016A" w:rsidRPr="0062016A">
        <w:rPr>
          <w:rFonts w:ascii="Times New Roman" w:hAnsi="Times New Roman"/>
          <w:sz w:val="24"/>
          <w:szCs w:val="24"/>
        </w:rPr>
        <w:t>[</w:t>
      </w:r>
      <w:r w:rsidR="00370E13">
        <w:rPr>
          <w:rFonts w:ascii="Times New Roman" w:hAnsi="Times New Roman"/>
          <w:sz w:val="24"/>
          <w:szCs w:val="24"/>
        </w:rPr>
        <w:t>2</w:t>
      </w:r>
      <w:r w:rsidR="0062016A" w:rsidRPr="00D017CC">
        <w:rPr>
          <w:rFonts w:ascii="Times New Roman" w:hAnsi="Times New Roman"/>
          <w:sz w:val="24"/>
          <w:szCs w:val="24"/>
        </w:rPr>
        <w:t>]</w:t>
      </w:r>
      <w:r w:rsidR="00224C72" w:rsidRPr="00224C72">
        <w:rPr>
          <w:rFonts w:ascii="Times New Roman" w:hAnsi="Times New Roman"/>
          <w:sz w:val="24"/>
          <w:szCs w:val="24"/>
        </w:rPr>
        <w:t>.</w:t>
      </w:r>
    </w:p>
    <w:p w14:paraId="0178EEE3" w14:textId="77777777" w:rsidR="004714F6" w:rsidRDefault="004714F6" w:rsidP="00491E06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Ранее п</w:t>
      </w:r>
      <w:r w:rsidRPr="00663896">
        <w:rPr>
          <w:rFonts w:ascii="Times New Roman" w:hAnsi="Times New Roman"/>
          <w:sz w:val="24"/>
          <w:szCs w:val="24"/>
        </w:rPr>
        <w:t>олученные с помощью модели</w:t>
      </w:r>
      <w:r w:rsidRPr="00BB24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твердого раствора</w:t>
      </w:r>
      <w:r w:rsidRPr="00663896">
        <w:rPr>
          <w:rFonts w:ascii="Times New Roman" w:hAnsi="Times New Roman"/>
          <w:sz w:val="24"/>
          <w:szCs w:val="24"/>
        </w:rPr>
        <w:t xml:space="preserve"> данные и их сравнение с </w:t>
      </w:r>
      <w:r w:rsidRPr="003525CE">
        <w:rPr>
          <w:rFonts w:ascii="Times New Roman" w:hAnsi="Times New Roman"/>
          <w:sz w:val="24"/>
          <w:szCs w:val="24"/>
        </w:rPr>
        <w:t>экспериментом</w:t>
      </w:r>
      <w:r w:rsidR="00B6709E" w:rsidRPr="003525CE">
        <w:rPr>
          <w:rFonts w:ascii="Times New Roman" w:hAnsi="Times New Roman"/>
          <w:sz w:val="24"/>
          <w:szCs w:val="24"/>
        </w:rPr>
        <w:t>, выполненным с использованием синхротронного излучения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74FC">
        <w:rPr>
          <w:rFonts w:ascii="Times New Roman" w:hAnsi="Times New Roman"/>
          <w:sz w:val="24"/>
          <w:szCs w:val="24"/>
        </w:rPr>
        <w:t>[</w:t>
      </w:r>
      <w:r w:rsidR="00370E13">
        <w:rPr>
          <w:rFonts w:ascii="Times New Roman" w:hAnsi="Times New Roman"/>
          <w:sz w:val="24"/>
          <w:szCs w:val="24"/>
        </w:rPr>
        <w:t>2</w:t>
      </w:r>
      <w:r w:rsidRPr="00824ED0">
        <w:rPr>
          <w:rFonts w:ascii="Times New Roman" w:hAnsi="Times New Roman"/>
          <w:sz w:val="24"/>
          <w:szCs w:val="24"/>
        </w:rPr>
        <w:t>]</w:t>
      </w:r>
      <w:r w:rsidR="00B6709E">
        <w:rPr>
          <w:rFonts w:ascii="Times New Roman" w:hAnsi="Times New Roman"/>
          <w:sz w:val="24"/>
          <w:szCs w:val="24"/>
        </w:rPr>
        <w:t>,</w:t>
      </w:r>
      <w:r w:rsidRPr="00663896">
        <w:rPr>
          <w:rFonts w:ascii="Times New Roman" w:hAnsi="Times New Roman"/>
          <w:sz w:val="24"/>
          <w:szCs w:val="24"/>
        </w:rPr>
        <w:t xml:space="preserve"> подтверждают, что структура твёрдого раствора замещения сильно влияет на сцинтилляционные свойства широкозонных диэлектрических кристаллов.</w:t>
      </w:r>
    </w:p>
    <w:p w14:paraId="252F39CF" w14:textId="5AB2C60F" w:rsidR="00327A28" w:rsidRPr="00EF4ACC" w:rsidRDefault="006E6464" w:rsidP="00327A2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F731DE">
        <w:rPr>
          <w:rFonts w:ascii="Times New Roman" w:hAnsi="Times New Roman"/>
          <w:sz w:val="24"/>
          <w:szCs w:val="24"/>
        </w:rPr>
        <w:t>Целью</w:t>
      </w:r>
      <w:r w:rsidR="004714F6">
        <w:rPr>
          <w:rFonts w:ascii="Times New Roman" w:hAnsi="Times New Roman"/>
          <w:sz w:val="24"/>
          <w:szCs w:val="24"/>
        </w:rPr>
        <w:t xml:space="preserve"> </w:t>
      </w:r>
      <w:r w:rsidR="00EF4ACC">
        <w:rPr>
          <w:rFonts w:ascii="Times New Roman" w:hAnsi="Times New Roman"/>
          <w:sz w:val="24"/>
          <w:szCs w:val="24"/>
        </w:rPr>
        <w:t xml:space="preserve">данного </w:t>
      </w:r>
      <w:r w:rsidRPr="00F731DE">
        <w:rPr>
          <w:rFonts w:ascii="Times New Roman" w:hAnsi="Times New Roman"/>
          <w:sz w:val="24"/>
          <w:szCs w:val="24"/>
        </w:rPr>
        <w:t>исследования является</w:t>
      </w:r>
      <w:r w:rsidR="004714F6">
        <w:rPr>
          <w:rFonts w:ascii="Times New Roman" w:hAnsi="Times New Roman"/>
          <w:sz w:val="24"/>
          <w:szCs w:val="24"/>
        </w:rPr>
        <w:t xml:space="preserve"> моделирование </w:t>
      </w:r>
      <w:r w:rsidR="00D77071">
        <w:rPr>
          <w:rFonts w:ascii="Times New Roman" w:hAnsi="Times New Roman"/>
          <w:sz w:val="24"/>
          <w:szCs w:val="24"/>
        </w:rPr>
        <w:t xml:space="preserve">миграции носителей возбуждения в условиях </w:t>
      </w:r>
      <w:r w:rsidR="00DC3F95">
        <w:rPr>
          <w:rFonts w:ascii="Times New Roman" w:hAnsi="Times New Roman"/>
          <w:sz w:val="24"/>
          <w:szCs w:val="24"/>
        </w:rPr>
        <w:t>образования кластеров</w:t>
      </w:r>
      <w:r w:rsidR="00D511D1" w:rsidRPr="00D511D1">
        <w:rPr>
          <w:rFonts w:ascii="Times New Roman" w:hAnsi="Times New Roman"/>
          <w:sz w:val="24"/>
          <w:szCs w:val="24"/>
        </w:rPr>
        <w:t xml:space="preserve">, </w:t>
      </w:r>
      <w:r w:rsidR="00D511D1">
        <w:rPr>
          <w:rFonts w:ascii="Times New Roman" w:hAnsi="Times New Roman"/>
          <w:sz w:val="24"/>
          <w:szCs w:val="24"/>
        </w:rPr>
        <w:t xml:space="preserve">обогащенных </w:t>
      </w:r>
      <w:r w:rsidR="00DC3F95">
        <w:rPr>
          <w:rFonts w:ascii="Times New Roman" w:hAnsi="Times New Roman"/>
          <w:sz w:val="24"/>
          <w:szCs w:val="24"/>
        </w:rPr>
        <w:t xml:space="preserve">одним из замещаемых компонентов твердого </w:t>
      </w:r>
      <w:r w:rsidR="00614F2D">
        <w:rPr>
          <w:rFonts w:ascii="Times New Roman" w:hAnsi="Times New Roman"/>
          <w:sz w:val="24"/>
          <w:szCs w:val="24"/>
        </w:rPr>
        <w:t>раствор</w:t>
      </w:r>
      <w:r w:rsidR="00DC3F95">
        <w:rPr>
          <w:rFonts w:ascii="Times New Roman" w:hAnsi="Times New Roman"/>
          <w:sz w:val="24"/>
          <w:szCs w:val="24"/>
        </w:rPr>
        <w:t>а</w:t>
      </w:r>
      <w:r w:rsidR="00D77071">
        <w:rPr>
          <w:rFonts w:ascii="Times New Roman" w:hAnsi="Times New Roman"/>
          <w:sz w:val="24"/>
          <w:szCs w:val="24"/>
        </w:rPr>
        <w:t>.</w:t>
      </w:r>
      <w:r w:rsidR="00327A28">
        <w:rPr>
          <w:rFonts w:ascii="Times New Roman" w:hAnsi="Times New Roman"/>
          <w:sz w:val="24"/>
          <w:szCs w:val="24"/>
        </w:rPr>
        <w:t xml:space="preserve"> На базе параметров элементарных ячеек </w:t>
      </w:r>
      <w:r w:rsidR="00327A28">
        <w:rPr>
          <w:rFonts w:ascii="Times New Roman" w:hAnsi="Times New Roman"/>
          <w:sz w:val="24"/>
          <w:szCs w:val="24"/>
          <w:lang w:val="en-US"/>
        </w:rPr>
        <w:t>YPO</w:t>
      </w:r>
      <w:r w:rsidR="00327A28" w:rsidRPr="00327A28">
        <w:rPr>
          <w:rFonts w:ascii="Times New Roman" w:hAnsi="Times New Roman"/>
          <w:sz w:val="24"/>
          <w:szCs w:val="24"/>
          <w:vertAlign w:val="subscript"/>
        </w:rPr>
        <w:t>4</w:t>
      </w:r>
      <w:r w:rsidR="00327A28" w:rsidRPr="00327A28">
        <w:rPr>
          <w:rFonts w:ascii="Times New Roman" w:hAnsi="Times New Roman"/>
          <w:sz w:val="24"/>
          <w:szCs w:val="24"/>
        </w:rPr>
        <w:t xml:space="preserve"> </w:t>
      </w:r>
      <w:r w:rsidR="00327A28">
        <w:rPr>
          <w:rFonts w:ascii="Times New Roman" w:hAnsi="Times New Roman"/>
          <w:sz w:val="24"/>
          <w:szCs w:val="24"/>
        </w:rPr>
        <w:t xml:space="preserve">и </w:t>
      </w:r>
      <w:r w:rsidR="00327A28">
        <w:rPr>
          <w:rFonts w:ascii="Times New Roman" w:hAnsi="Times New Roman"/>
          <w:sz w:val="24"/>
          <w:szCs w:val="24"/>
          <w:lang w:val="en-US"/>
        </w:rPr>
        <w:t>ScPO</w:t>
      </w:r>
      <w:r w:rsidR="00327A28" w:rsidRPr="00327A28">
        <w:rPr>
          <w:rFonts w:ascii="Times New Roman" w:hAnsi="Times New Roman"/>
          <w:sz w:val="24"/>
          <w:szCs w:val="24"/>
          <w:vertAlign w:val="subscript"/>
        </w:rPr>
        <w:t>4</w:t>
      </w:r>
      <w:r w:rsidR="00327A28">
        <w:rPr>
          <w:rFonts w:ascii="Times New Roman" w:hAnsi="Times New Roman"/>
          <w:sz w:val="24"/>
          <w:szCs w:val="24"/>
        </w:rPr>
        <w:t xml:space="preserve"> осуществляется построение твердого раствора </w:t>
      </w:r>
      <w:r w:rsidR="00327A28">
        <w:rPr>
          <w:rFonts w:ascii="Times New Roman" w:hAnsi="Times New Roman"/>
          <w:sz w:val="24"/>
          <w:szCs w:val="24"/>
          <w:lang w:val="en-US"/>
        </w:rPr>
        <w:t>Sc</w:t>
      </w:r>
      <w:r w:rsidR="00327A28" w:rsidRPr="00327A28">
        <w:rPr>
          <w:rFonts w:ascii="Times New Roman" w:hAnsi="Times New Roman"/>
          <w:sz w:val="24"/>
          <w:szCs w:val="24"/>
          <w:vertAlign w:val="subscript"/>
          <w:lang w:val="en-US"/>
        </w:rPr>
        <w:t>x</w:t>
      </w:r>
      <w:r w:rsidR="00327A28">
        <w:rPr>
          <w:rFonts w:ascii="Times New Roman" w:hAnsi="Times New Roman"/>
          <w:sz w:val="24"/>
          <w:szCs w:val="24"/>
          <w:lang w:val="en-US"/>
        </w:rPr>
        <w:t>Y</w:t>
      </w:r>
      <w:r w:rsidR="00327A28" w:rsidRPr="00327A28">
        <w:rPr>
          <w:rFonts w:ascii="Times New Roman" w:hAnsi="Times New Roman"/>
          <w:sz w:val="24"/>
          <w:szCs w:val="24"/>
          <w:vertAlign w:val="subscript"/>
        </w:rPr>
        <w:t>1-</w:t>
      </w:r>
      <w:r w:rsidR="00327A28" w:rsidRPr="00327A28">
        <w:rPr>
          <w:rFonts w:ascii="Times New Roman" w:hAnsi="Times New Roman"/>
          <w:sz w:val="24"/>
          <w:szCs w:val="24"/>
          <w:vertAlign w:val="subscript"/>
          <w:lang w:val="en-US"/>
        </w:rPr>
        <w:t>x</w:t>
      </w:r>
      <w:r w:rsidR="00327A28">
        <w:rPr>
          <w:rFonts w:ascii="Times New Roman" w:hAnsi="Times New Roman"/>
          <w:sz w:val="24"/>
          <w:szCs w:val="24"/>
          <w:lang w:val="en-US"/>
        </w:rPr>
        <w:t>PO</w:t>
      </w:r>
      <w:r w:rsidR="00327A28" w:rsidRPr="00327A28">
        <w:rPr>
          <w:rFonts w:ascii="Times New Roman" w:hAnsi="Times New Roman"/>
          <w:sz w:val="24"/>
          <w:szCs w:val="24"/>
          <w:vertAlign w:val="subscript"/>
        </w:rPr>
        <w:t>4</w:t>
      </w:r>
      <w:r w:rsidR="00327A28" w:rsidRPr="00327A28">
        <w:rPr>
          <w:rFonts w:ascii="Times New Roman" w:hAnsi="Times New Roman"/>
          <w:sz w:val="24"/>
          <w:szCs w:val="24"/>
        </w:rPr>
        <w:t xml:space="preserve"> </w:t>
      </w:r>
      <w:r w:rsidR="00E81654">
        <w:rPr>
          <w:rFonts w:ascii="Times New Roman" w:hAnsi="Times New Roman"/>
          <w:sz w:val="24"/>
          <w:szCs w:val="24"/>
        </w:rPr>
        <w:t xml:space="preserve">с учетом структурной оптимизации для минимизации полной энергии системы. </w:t>
      </w:r>
      <w:r w:rsidR="00747C7D">
        <w:rPr>
          <w:rFonts w:ascii="Times New Roman" w:hAnsi="Times New Roman"/>
          <w:sz w:val="24"/>
          <w:szCs w:val="24"/>
        </w:rPr>
        <w:t>А затем с</w:t>
      </w:r>
      <w:r w:rsidR="00F37B9F">
        <w:rPr>
          <w:rFonts w:ascii="Times New Roman" w:hAnsi="Times New Roman"/>
          <w:sz w:val="24"/>
          <w:szCs w:val="24"/>
        </w:rPr>
        <w:t xml:space="preserve"> помощью метода теории функционала плотности (</w:t>
      </w:r>
      <w:r w:rsidR="00F37B9F">
        <w:rPr>
          <w:rFonts w:ascii="Times New Roman" w:hAnsi="Times New Roman"/>
          <w:sz w:val="24"/>
          <w:szCs w:val="24"/>
          <w:lang w:val="en-US"/>
        </w:rPr>
        <w:t>DFT</w:t>
      </w:r>
      <w:r w:rsidR="00F37B9F">
        <w:rPr>
          <w:rFonts w:ascii="Times New Roman" w:hAnsi="Times New Roman"/>
          <w:sz w:val="24"/>
          <w:szCs w:val="24"/>
        </w:rPr>
        <w:t xml:space="preserve">) получены структуры энергетических зон твердых растворов и соответствующие плотности состояний </w:t>
      </w:r>
      <w:r w:rsidR="00F37B9F" w:rsidRPr="00F37B9F">
        <w:rPr>
          <w:rFonts w:ascii="Times New Roman" w:hAnsi="Times New Roman"/>
          <w:sz w:val="24"/>
          <w:szCs w:val="24"/>
        </w:rPr>
        <w:t>(</w:t>
      </w:r>
      <w:r w:rsidR="00F37B9F">
        <w:rPr>
          <w:rFonts w:ascii="Times New Roman" w:hAnsi="Times New Roman"/>
          <w:sz w:val="24"/>
          <w:szCs w:val="24"/>
          <w:lang w:val="en-US"/>
        </w:rPr>
        <w:t>DOS</w:t>
      </w:r>
      <w:r w:rsidR="00F37B9F" w:rsidRPr="006A2DF7">
        <w:rPr>
          <w:rFonts w:ascii="Times New Roman" w:hAnsi="Times New Roman"/>
          <w:sz w:val="24"/>
          <w:szCs w:val="24"/>
        </w:rPr>
        <w:t>)</w:t>
      </w:r>
      <w:r w:rsidR="00205CE0">
        <w:rPr>
          <w:rFonts w:ascii="Times New Roman" w:hAnsi="Times New Roman"/>
          <w:sz w:val="24"/>
          <w:szCs w:val="24"/>
        </w:rPr>
        <w:t xml:space="preserve">. Применяемый метод </w:t>
      </w:r>
      <w:r w:rsidR="00205CE0">
        <w:rPr>
          <w:rFonts w:ascii="Times New Roman" w:hAnsi="Times New Roman"/>
          <w:sz w:val="24"/>
          <w:szCs w:val="24"/>
          <w:lang w:val="en-US"/>
        </w:rPr>
        <w:t>DFT</w:t>
      </w:r>
      <w:r w:rsidR="00205CE0" w:rsidRPr="00205CE0">
        <w:rPr>
          <w:rFonts w:ascii="Times New Roman" w:hAnsi="Times New Roman"/>
          <w:sz w:val="24"/>
          <w:szCs w:val="24"/>
        </w:rPr>
        <w:t xml:space="preserve"> </w:t>
      </w:r>
      <w:r w:rsidR="00205CE0">
        <w:rPr>
          <w:rFonts w:ascii="Times New Roman" w:hAnsi="Times New Roman"/>
          <w:sz w:val="24"/>
          <w:szCs w:val="24"/>
        </w:rPr>
        <w:t>основывается на разложении волновой функции системы на плоские волны.</w:t>
      </w:r>
      <w:r w:rsidR="00747C7D">
        <w:rPr>
          <w:rFonts w:ascii="Times New Roman" w:hAnsi="Times New Roman"/>
          <w:sz w:val="24"/>
          <w:szCs w:val="24"/>
        </w:rPr>
        <w:t xml:space="preserve"> Использование готовых данных для псевдопотенциалов ионов</w:t>
      </w:r>
      <w:r w:rsidR="000A4C1D">
        <w:rPr>
          <w:rFonts w:ascii="Times New Roman" w:hAnsi="Times New Roman"/>
          <w:sz w:val="24"/>
          <w:szCs w:val="24"/>
        </w:rPr>
        <w:t xml:space="preserve"> различных элементов</w:t>
      </w:r>
      <w:r w:rsidR="00747C7D">
        <w:rPr>
          <w:rFonts w:ascii="Times New Roman" w:hAnsi="Times New Roman"/>
          <w:sz w:val="24"/>
          <w:szCs w:val="24"/>
        </w:rPr>
        <w:t xml:space="preserve"> (</w:t>
      </w:r>
      <w:r w:rsidR="00067CD5">
        <w:rPr>
          <w:rFonts w:ascii="Times New Roman" w:hAnsi="Times New Roman"/>
          <w:sz w:val="24"/>
          <w:szCs w:val="24"/>
        </w:rPr>
        <w:t xml:space="preserve">описывают </w:t>
      </w:r>
      <w:r w:rsidR="00EE78D9">
        <w:rPr>
          <w:rFonts w:ascii="Times New Roman" w:hAnsi="Times New Roman"/>
          <w:sz w:val="24"/>
          <w:szCs w:val="24"/>
        </w:rPr>
        <w:t>взаимодействи</w:t>
      </w:r>
      <w:r w:rsidR="00067CD5">
        <w:rPr>
          <w:rFonts w:ascii="Times New Roman" w:hAnsi="Times New Roman"/>
          <w:sz w:val="24"/>
          <w:szCs w:val="24"/>
        </w:rPr>
        <w:t>е</w:t>
      </w:r>
      <w:r w:rsidR="00EE78D9">
        <w:rPr>
          <w:rFonts w:ascii="Times New Roman" w:hAnsi="Times New Roman"/>
          <w:sz w:val="24"/>
          <w:szCs w:val="24"/>
        </w:rPr>
        <w:t xml:space="preserve"> электронов и ионов</w:t>
      </w:r>
      <w:r w:rsidR="00067CD5">
        <w:rPr>
          <w:rFonts w:ascii="Times New Roman" w:hAnsi="Times New Roman"/>
          <w:sz w:val="24"/>
          <w:szCs w:val="24"/>
        </w:rPr>
        <w:t xml:space="preserve"> системы</w:t>
      </w:r>
      <w:r w:rsidR="00EE78D9">
        <w:rPr>
          <w:rFonts w:ascii="Times New Roman" w:hAnsi="Times New Roman"/>
          <w:sz w:val="24"/>
          <w:szCs w:val="24"/>
        </w:rPr>
        <w:t>) позволяет уменьшить количество базисных плоских волн и значительно ускорить расчеты.</w:t>
      </w:r>
      <w:r w:rsidR="00726613">
        <w:rPr>
          <w:rFonts w:ascii="Times New Roman" w:hAnsi="Times New Roman"/>
          <w:sz w:val="24"/>
          <w:szCs w:val="24"/>
        </w:rPr>
        <w:t xml:space="preserve"> Таким образом получается теоретическ</w:t>
      </w:r>
      <w:r w:rsidR="003C2E89">
        <w:rPr>
          <w:rFonts w:ascii="Times New Roman" w:hAnsi="Times New Roman"/>
          <w:sz w:val="24"/>
          <w:szCs w:val="24"/>
        </w:rPr>
        <w:t>ая</w:t>
      </w:r>
      <w:r w:rsidR="00726613">
        <w:rPr>
          <w:rFonts w:ascii="Times New Roman" w:hAnsi="Times New Roman"/>
          <w:sz w:val="24"/>
          <w:szCs w:val="24"/>
        </w:rPr>
        <w:t xml:space="preserve"> оценк</w:t>
      </w:r>
      <w:r w:rsidR="003C2E89">
        <w:rPr>
          <w:rFonts w:ascii="Times New Roman" w:hAnsi="Times New Roman"/>
          <w:sz w:val="24"/>
          <w:szCs w:val="24"/>
        </w:rPr>
        <w:t>а</w:t>
      </w:r>
      <w:r w:rsidR="00726613">
        <w:rPr>
          <w:rFonts w:ascii="Times New Roman" w:hAnsi="Times New Roman"/>
          <w:sz w:val="24"/>
          <w:szCs w:val="24"/>
        </w:rPr>
        <w:t xml:space="preserve"> электронной структуры твердого раствора.</w:t>
      </w:r>
      <w:r w:rsidR="00F37B9F">
        <w:rPr>
          <w:rFonts w:ascii="Times New Roman" w:hAnsi="Times New Roman"/>
          <w:sz w:val="24"/>
          <w:szCs w:val="24"/>
        </w:rPr>
        <w:t xml:space="preserve"> </w:t>
      </w:r>
      <w:r w:rsidR="00CC4ECA">
        <w:rPr>
          <w:rFonts w:ascii="Times New Roman" w:hAnsi="Times New Roman"/>
          <w:sz w:val="24"/>
          <w:szCs w:val="24"/>
        </w:rPr>
        <w:t xml:space="preserve">На базе полученных данных </w:t>
      </w:r>
      <w:r w:rsidR="00EF4ACC">
        <w:rPr>
          <w:rFonts w:ascii="Times New Roman" w:hAnsi="Times New Roman"/>
          <w:sz w:val="24"/>
          <w:szCs w:val="24"/>
        </w:rPr>
        <w:t>рассматрива</w:t>
      </w:r>
      <w:r w:rsidR="00726613">
        <w:rPr>
          <w:rFonts w:ascii="Times New Roman" w:hAnsi="Times New Roman"/>
          <w:sz w:val="24"/>
          <w:szCs w:val="24"/>
        </w:rPr>
        <w:t>ю</w:t>
      </w:r>
      <w:r w:rsidR="00EF4ACC">
        <w:rPr>
          <w:rFonts w:ascii="Times New Roman" w:hAnsi="Times New Roman"/>
          <w:sz w:val="24"/>
          <w:szCs w:val="24"/>
        </w:rPr>
        <w:t>тся</w:t>
      </w:r>
      <w:r w:rsidR="00E74A6E">
        <w:rPr>
          <w:rFonts w:ascii="Times New Roman" w:hAnsi="Times New Roman"/>
          <w:sz w:val="24"/>
          <w:szCs w:val="24"/>
        </w:rPr>
        <w:t xml:space="preserve"> </w:t>
      </w:r>
      <w:r w:rsidR="00B6603B">
        <w:rPr>
          <w:rFonts w:ascii="Times New Roman" w:hAnsi="Times New Roman"/>
          <w:sz w:val="24"/>
          <w:szCs w:val="24"/>
        </w:rPr>
        <w:t>изменени</w:t>
      </w:r>
      <w:r w:rsidR="00726613">
        <w:rPr>
          <w:rFonts w:ascii="Times New Roman" w:hAnsi="Times New Roman"/>
          <w:sz w:val="24"/>
          <w:szCs w:val="24"/>
        </w:rPr>
        <w:t>я</w:t>
      </w:r>
      <w:r w:rsidR="00B6603B">
        <w:rPr>
          <w:rFonts w:ascii="Times New Roman" w:hAnsi="Times New Roman"/>
          <w:sz w:val="24"/>
          <w:szCs w:val="24"/>
        </w:rPr>
        <w:t xml:space="preserve"> сцинтилляционных</w:t>
      </w:r>
      <w:r w:rsidR="00E74A6E" w:rsidRPr="00E74A6E">
        <w:rPr>
          <w:rFonts w:ascii="Times New Roman" w:hAnsi="Times New Roman"/>
          <w:sz w:val="24"/>
          <w:szCs w:val="24"/>
        </w:rPr>
        <w:t xml:space="preserve"> свойств</w:t>
      </w:r>
      <w:r w:rsidR="00726613">
        <w:rPr>
          <w:rFonts w:ascii="Times New Roman" w:hAnsi="Times New Roman"/>
          <w:sz w:val="24"/>
          <w:szCs w:val="24"/>
        </w:rPr>
        <w:t xml:space="preserve"> твердого раствора</w:t>
      </w:r>
      <w:r w:rsidR="00E74A6E">
        <w:rPr>
          <w:rFonts w:ascii="Times New Roman" w:hAnsi="Times New Roman"/>
          <w:sz w:val="24"/>
          <w:szCs w:val="24"/>
        </w:rPr>
        <w:t xml:space="preserve"> диэлектрических кристаллов</w:t>
      </w:r>
      <w:r w:rsidR="00BF299B">
        <w:rPr>
          <w:rFonts w:ascii="Times New Roman" w:hAnsi="Times New Roman"/>
          <w:sz w:val="24"/>
          <w:szCs w:val="24"/>
        </w:rPr>
        <w:t xml:space="preserve"> в зависимости от </w:t>
      </w:r>
      <w:r w:rsidR="006B5CCD">
        <w:rPr>
          <w:rFonts w:ascii="Times New Roman" w:hAnsi="Times New Roman"/>
          <w:sz w:val="24"/>
          <w:szCs w:val="24"/>
        </w:rPr>
        <w:t>его</w:t>
      </w:r>
      <w:r w:rsidR="00BF299B">
        <w:rPr>
          <w:rFonts w:ascii="Times New Roman" w:hAnsi="Times New Roman"/>
          <w:sz w:val="24"/>
          <w:szCs w:val="24"/>
        </w:rPr>
        <w:t xml:space="preserve"> состава</w:t>
      </w:r>
      <w:r w:rsidR="00EA6496">
        <w:rPr>
          <w:rFonts w:ascii="Times New Roman" w:hAnsi="Times New Roman"/>
          <w:sz w:val="24"/>
          <w:szCs w:val="24"/>
        </w:rPr>
        <w:t>.</w:t>
      </w:r>
    </w:p>
    <w:p w14:paraId="0CEE978C" w14:textId="77777777" w:rsidR="00070D75" w:rsidRPr="00545980" w:rsidRDefault="00070D75" w:rsidP="00A10089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5980">
        <w:rPr>
          <w:rFonts w:ascii="Times New Roman" w:hAnsi="Times New Roman"/>
          <w:b/>
          <w:sz w:val="24"/>
          <w:szCs w:val="24"/>
        </w:rPr>
        <w:t>Литература</w:t>
      </w:r>
    </w:p>
    <w:p w14:paraId="3838922D" w14:textId="77777777" w:rsidR="00070D75" w:rsidRPr="00D511D1" w:rsidRDefault="00070D75" w:rsidP="00070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D75">
        <w:rPr>
          <w:rFonts w:ascii="Times New Roman" w:hAnsi="Times New Roman"/>
          <w:sz w:val="24"/>
          <w:szCs w:val="24"/>
        </w:rPr>
        <w:t xml:space="preserve">1. </w:t>
      </w:r>
      <w:r w:rsidRPr="00367067">
        <w:rPr>
          <w:rFonts w:ascii="Times New Roman" w:hAnsi="Times New Roman"/>
          <w:sz w:val="24"/>
          <w:szCs w:val="24"/>
          <w:lang w:val="en-US"/>
        </w:rPr>
        <w:t>A</w:t>
      </w:r>
      <w:r w:rsidRPr="00070D75">
        <w:rPr>
          <w:rFonts w:ascii="Times New Roman" w:hAnsi="Times New Roman"/>
          <w:sz w:val="24"/>
          <w:szCs w:val="24"/>
        </w:rPr>
        <w:t>.</w:t>
      </w:r>
      <w:r w:rsidRPr="00367067">
        <w:rPr>
          <w:rFonts w:ascii="Times New Roman" w:hAnsi="Times New Roman"/>
          <w:sz w:val="24"/>
          <w:szCs w:val="24"/>
          <w:lang w:val="en-US"/>
        </w:rPr>
        <w:t>V</w:t>
      </w:r>
      <w:r w:rsidRPr="00070D75">
        <w:rPr>
          <w:rFonts w:ascii="Times New Roman" w:hAnsi="Times New Roman"/>
          <w:sz w:val="24"/>
          <w:szCs w:val="24"/>
        </w:rPr>
        <w:t xml:space="preserve">. </w:t>
      </w:r>
      <w:r w:rsidRPr="00367067">
        <w:rPr>
          <w:rFonts w:ascii="Times New Roman" w:hAnsi="Times New Roman"/>
          <w:sz w:val="24"/>
          <w:szCs w:val="24"/>
          <w:lang w:val="en-US"/>
        </w:rPr>
        <w:t>Gektin</w:t>
      </w:r>
      <w:r w:rsidRPr="00070D75">
        <w:rPr>
          <w:rFonts w:ascii="Times New Roman" w:hAnsi="Times New Roman"/>
          <w:sz w:val="24"/>
          <w:szCs w:val="24"/>
        </w:rPr>
        <w:t xml:space="preserve">, </w:t>
      </w:r>
      <w:r w:rsidRPr="00367067">
        <w:rPr>
          <w:rFonts w:ascii="Times New Roman" w:hAnsi="Times New Roman"/>
          <w:sz w:val="24"/>
          <w:szCs w:val="24"/>
          <w:lang w:val="en-US"/>
        </w:rPr>
        <w:t>A</w:t>
      </w:r>
      <w:r w:rsidRPr="00070D75">
        <w:rPr>
          <w:rFonts w:ascii="Times New Roman" w:hAnsi="Times New Roman"/>
          <w:sz w:val="24"/>
          <w:szCs w:val="24"/>
        </w:rPr>
        <w:t>.</w:t>
      </w:r>
      <w:r w:rsidRPr="00367067">
        <w:rPr>
          <w:rFonts w:ascii="Times New Roman" w:hAnsi="Times New Roman"/>
          <w:sz w:val="24"/>
          <w:szCs w:val="24"/>
          <w:lang w:val="en-US"/>
        </w:rPr>
        <w:t>N</w:t>
      </w:r>
      <w:r w:rsidRPr="00070D75">
        <w:rPr>
          <w:rFonts w:ascii="Times New Roman" w:hAnsi="Times New Roman"/>
          <w:sz w:val="24"/>
          <w:szCs w:val="24"/>
        </w:rPr>
        <w:t xml:space="preserve">. </w:t>
      </w:r>
      <w:r w:rsidRPr="00367067">
        <w:rPr>
          <w:rFonts w:ascii="Times New Roman" w:hAnsi="Times New Roman"/>
          <w:sz w:val="24"/>
          <w:szCs w:val="24"/>
          <w:lang w:val="en-US"/>
        </w:rPr>
        <w:t>Belsky</w:t>
      </w:r>
      <w:r w:rsidRPr="00070D75">
        <w:rPr>
          <w:rFonts w:ascii="Times New Roman" w:hAnsi="Times New Roman"/>
          <w:sz w:val="24"/>
          <w:szCs w:val="24"/>
        </w:rPr>
        <w:t xml:space="preserve">, </w:t>
      </w:r>
      <w:r w:rsidRPr="00367067">
        <w:rPr>
          <w:rFonts w:ascii="Times New Roman" w:hAnsi="Times New Roman"/>
          <w:sz w:val="24"/>
          <w:szCs w:val="24"/>
          <w:lang w:val="en-US"/>
        </w:rPr>
        <w:t>A</w:t>
      </w:r>
      <w:r w:rsidRPr="00070D75">
        <w:rPr>
          <w:rFonts w:ascii="Times New Roman" w:hAnsi="Times New Roman"/>
          <w:sz w:val="24"/>
          <w:szCs w:val="24"/>
        </w:rPr>
        <w:t>.</w:t>
      </w:r>
      <w:r w:rsidRPr="00367067">
        <w:rPr>
          <w:rFonts w:ascii="Times New Roman" w:hAnsi="Times New Roman"/>
          <w:sz w:val="24"/>
          <w:szCs w:val="24"/>
          <w:lang w:val="en-US"/>
        </w:rPr>
        <w:t>N</w:t>
      </w:r>
      <w:r w:rsidRPr="00070D75">
        <w:rPr>
          <w:rFonts w:ascii="Times New Roman" w:hAnsi="Times New Roman"/>
          <w:sz w:val="24"/>
          <w:szCs w:val="24"/>
        </w:rPr>
        <w:t xml:space="preserve">. </w:t>
      </w:r>
      <w:r w:rsidRPr="00367067">
        <w:rPr>
          <w:rFonts w:ascii="Times New Roman" w:hAnsi="Times New Roman"/>
          <w:sz w:val="24"/>
          <w:szCs w:val="24"/>
          <w:lang w:val="en-US"/>
        </w:rPr>
        <w:t>Vasil</w:t>
      </w:r>
      <w:r w:rsidRPr="00070D75">
        <w:rPr>
          <w:rFonts w:ascii="Times New Roman" w:hAnsi="Times New Roman"/>
          <w:sz w:val="24"/>
          <w:szCs w:val="24"/>
        </w:rPr>
        <w:t>’</w:t>
      </w:r>
      <w:r w:rsidRPr="00367067">
        <w:rPr>
          <w:rFonts w:ascii="Times New Roman" w:hAnsi="Times New Roman"/>
          <w:sz w:val="24"/>
          <w:szCs w:val="24"/>
          <w:lang w:val="en-US"/>
        </w:rPr>
        <w:t>ev</w:t>
      </w:r>
      <w:r w:rsidRPr="00070D75">
        <w:rPr>
          <w:rFonts w:ascii="Times New Roman" w:hAnsi="Times New Roman"/>
          <w:sz w:val="24"/>
          <w:szCs w:val="24"/>
        </w:rPr>
        <w:t xml:space="preserve">, </w:t>
      </w:r>
      <w:r w:rsidRPr="00367067">
        <w:rPr>
          <w:rFonts w:ascii="Times New Roman" w:hAnsi="Times New Roman"/>
          <w:sz w:val="24"/>
          <w:szCs w:val="24"/>
          <w:lang w:val="en-US"/>
        </w:rPr>
        <w:t>IEEE</w:t>
      </w:r>
      <w:r w:rsidRPr="00070D75">
        <w:rPr>
          <w:rFonts w:ascii="Times New Roman" w:hAnsi="Times New Roman"/>
          <w:sz w:val="24"/>
          <w:szCs w:val="24"/>
        </w:rPr>
        <w:t xml:space="preserve"> </w:t>
      </w:r>
      <w:r w:rsidRPr="00367067">
        <w:rPr>
          <w:rFonts w:ascii="Times New Roman" w:hAnsi="Times New Roman"/>
          <w:sz w:val="24"/>
          <w:szCs w:val="24"/>
          <w:lang w:val="en-US"/>
        </w:rPr>
        <w:t>Trans</w:t>
      </w:r>
      <w:r w:rsidRPr="00070D75">
        <w:rPr>
          <w:rFonts w:ascii="Times New Roman" w:hAnsi="Times New Roman"/>
          <w:sz w:val="24"/>
          <w:szCs w:val="24"/>
        </w:rPr>
        <w:t xml:space="preserve">. </w:t>
      </w:r>
      <w:r w:rsidRPr="00367067">
        <w:rPr>
          <w:rFonts w:ascii="Times New Roman" w:hAnsi="Times New Roman"/>
          <w:sz w:val="24"/>
          <w:szCs w:val="24"/>
          <w:lang w:val="en-US"/>
        </w:rPr>
        <w:t>Nucl</w:t>
      </w:r>
      <w:r w:rsidRPr="00D511D1">
        <w:rPr>
          <w:rFonts w:ascii="Times New Roman" w:hAnsi="Times New Roman"/>
          <w:sz w:val="24"/>
          <w:szCs w:val="24"/>
        </w:rPr>
        <w:t xml:space="preserve">. </w:t>
      </w:r>
      <w:r w:rsidRPr="00367067">
        <w:rPr>
          <w:rFonts w:ascii="Times New Roman" w:hAnsi="Times New Roman"/>
          <w:sz w:val="24"/>
          <w:szCs w:val="24"/>
          <w:lang w:val="en-US"/>
        </w:rPr>
        <w:t>Sci</w:t>
      </w:r>
      <w:r w:rsidRPr="00D511D1">
        <w:rPr>
          <w:rFonts w:ascii="Times New Roman" w:hAnsi="Times New Roman"/>
          <w:sz w:val="24"/>
          <w:szCs w:val="24"/>
        </w:rPr>
        <w:t>. 2014</w:t>
      </w:r>
      <w:r w:rsidR="00C330E0" w:rsidRPr="00D511D1">
        <w:rPr>
          <w:rFonts w:ascii="Times New Roman" w:hAnsi="Times New Roman"/>
          <w:sz w:val="24"/>
          <w:szCs w:val="24"/>
        </w:rPr>
        <w:t>.</w:t>
      </w:r>
      <w:r w:rsidRPr="00D511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D511D1">
        <w:rPr>
          <w:rFonts w:ascii="Times New Roman" w:hAnsi="Times New Roman"/>
          <w:sz w:val="24"/>
          <w:szCs w:val="24"/>
        </w:rPr>
        <w:t>. 61</w:t>
      </w:r>
      <w:r w:rsidR="00C330E0" w:rsidRPr="00D511D1">
        <w:rPr>
          <w:rFonts w:ascii="Times New Roman" w:hAnsi="Times New Roman"/>
          <w:sz w:val="24"/>
          <w:szCs w:val="24"/>
        </w:rPr>
        <w:t>.</w:t>
      </w:r>
      <w:r w:rsidRPr="00D511D1">
        <w:rPr>
          <w:rFonts w:ascii="Times New Roman" w:hAnsi="Times New Roman"/>
          <w:sz w:val="24"/>
          <w:szCs w:val="24"/>
        </w:rPr>
        <w:t xml:space="preserve"> </w:t>
      </w:r>
      <w:r w:rsidR="00C330E0">
        <w:rPr>
          <w:rFonts w:ascii="Times New Roman" w:hAnsi="Times New Roman"/>
          <w:sz w:val="24"/>
          <w:szCs w:val="24"/>
          <w:lang w:val="en-US"/>
        </w:rPr>
        <w:t>P</w:t>
      </w:r>
      <w:r w:rsidRPr="00D511D1">
        <w:rPr>
          <w:rFonts w:ascii="Times New Roman" w:hAnsi="Times New Roman"/>
          <w:sz w:val="24"/>
          <w:szCs w:val="24"/>
        </w:rPr>
        <w:t>. 262.</w:t>
      </w:r>
    </w:p>
    <w:p w14:paraId="6D4CAAA7" w14:textId="77777777" w:rsidR="00C97C6B" w:rsidRPr="00D511D1" w:rsidRDefault="00370E13" w:rsidP="00C97C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11D1">
        <w:rPr>
          <w:rFonts w:ascii="Times New Roman" w:hAnsi="Times New Roman"/>
          <w:sz w:val="24"/>
          <w:szCs w:val="24"/>
        </w:rPr>
        <w:t>2</w:t>
      </w:r>
      <w:r w:rsidR="00824ED0" w:rsidRPr="00D511D1">
        <w:rPr>
          <w:rFonts w:ascii="Times New Roman" w:hAnsi="Times New Roman"/>
          <w:sz w:val="24"/>
          <w:szCs w:val="24"/>
        </w:rPr>
        <w:t xml:space="preserve">. </w:t>
      </w:r>
      <w:r w:rsidR="00C97C6B" w:rsidRPr="00C97C6B">
        <w:rPr>
          <w:rFonts w:ascii="Times New Roman" w:hAnsi="Times New Roman"/>
          <w:sz w:val="24"/>
          <w:szCs w:val="24"/>
          <w:lang w:val="en-US"/>
        </w:rPr>
        <w:t>D</w:t>
      </w:r>
      <w:r w:rsidR="00C97C6B" w:rsidRPr="00D511D1">
        <w:rPr>
          <w:rFonts w:ascii="Times New Roman" w:hAnsi="Times New Roman"/>
          <w:sz w:val="24"/>
          <w:szCs w:val="24"/>
        </w:rPr>
        <w:t xml:space="preserve">. </w:t>
      </w:r>
      <w:r w:rsidR="00C97C6B" w:rsidRPr="00C97C6B">
        <w:rPr>
          <w:rFonts w:ascii="Times New Roman" w:hAnsi="Times New Roman"/>
          <w:sz w:val="24"/>
          <w:szCs w:val="24"/>
          <w:lang w:val="en-US"/>
        </w:rPr>
        <w:t>Spassky</w:t>
      </w:r>
      <w:r w:rsidR="00C97C6B" w:rsidRPr="00D511D1">
        <w:rPr>
          <w:rFonts w:ascii="Times New Roman" w:hAnsi="Times New Roman"/>
          <w:sz w:val="24"/>
          <w:szCs w:val="24"/>
        </w:rPr>
        <w:t xml:space="preserve">, </w:t>
      </w:r>
      <w:r w:rsidR="00C97C6B" w:rsidRPr="00C97C6B">
        <w:rPr>
          <w:rFonts w:ascii="Times New Roman" w:hAnsi="Times New Roman"/>
          <w:sz w:val="24"/>
          <w:szCs w:val="24"/>
          <w:lang w:val="en-US"/>
        </w:rPr>
        <w:t>A</w:t>
      </w:r>
      <w:r w:rsidR="00C97C6B" w:rsidRPr="00D511D1">
        <w:rPr>
          <w:rFonts w:ascii="Times New Roman" w:hAnsi="Times New Roman"/>
          <w:sz w:val="24"/>
          <w:szCs w:val="24"/>
        </w:rPr>
        <w:t xml:space="preserve">. </w:t>
      </w:r>
      <w:r w:rsidR="00C97C6B">
        <w:rPr>
          <w:rFonts w:ascii="Times New Roman" w:hAnsi="Times New Roman"/>
          <w:sz w:val="24"/>
          <w:szCs w:val="24"/>
          <w:lang w:val="en-US"/>
        </w:rPr>
        <w:t>N</w:t>
      </w:r>
      <w:r w:rsidR="00C97C6B" w:rsidRPr="00D511D1">
        <w:rPr>
          <w:rFonts w:ascii="Times New Roman" w:hAnsi="Times New Roman"/>
          <w:sz w:val="24"/>
          <w:szCs w:val="24"/>
        </w:rPr>
        <w:t xml:space="preserve">. </w:t>
      </w:r>
      <w:r w:rsidR="00C97C6B" w:rsidRPr="00C97C6B">
        <w:rPr>
          <w:rFonts w:ascii="Times New Roman" w:hAnsi="Times New Roman"/>
          <w:sz w:val="24"/>
          <w:szCs w:val="24"/>
          <w:lang w:val="en-US"/>
        </w:rPr>
        <w:t>Vasil</w:t>
      </w:r>
      <w:r w:rsidR="00C97C6B" w:rsidRPr="00D511D1">
        <w:rPr>
          <w:rFonts w:ascii="Times New Roman" w:hAnsi="Times New Roman"/>
          <w:sz w:val="24"/>
          <w:szCs w:val="24"/>
        </w:rPr>
        <w:t>’</w:t>
      </w:r>
      <w:r w:rsidR="00C97C6B" w:rsidRPr="00C97C6B">
        <w:rPr>
          <w:rFonts w:ascii="Times New Roman" w:hAnsi="Times New Roman"/>
          <w:sz w:val="24"/>
          <w:szCs w:val="24"/>
          <w:lang w:val="en-US"/>
        </w:rPr>
        <w:t>ev</w:t>
      </w:r>
      <w:r w:rsidR="00C97C6B" w:rsidRPr="00D511D1">
        <w:rPr>
          <w:rFonts w:ascii="Times New Roman" w:hAnsi="Times New Roman"/>
          <w:sz w:val="24"/>
          <w:szCs w:val="24"/>
        </w:rPr>
        <w:t xml:space="preserve">, </w:t>
      </w:r>
      <w:r w:rsidR="00C97C6B" w:rsidRPr="00C97C6B">
        <w:rPr>
          <w:rFonts w:ascii="Times New Roman" w:hAnsi="Times New Roman"/>
          <w:sz w:val="24"/>
          <w:szCs w:val="24"/>
          <w:lang w:val="en-US"/>
        </w:rPr>
        <w:t>V</w:t>
      </w:r>
      <w:r w:rsidR="00C97C6B" w:rsidRPr="00D511D1">
        <w:rPr>
          <w:rFonts w:ascii="Times New Roman" w:hAnsi="Times New Roman"/>
          <w:sz w:val="24"/>
          <w:szCs w:val="24"/>
        </w:rPr>
        <w:t xml:space="preserve">. </w:t>
      </w:r>
      <w:r w:rsidR="00C97C6B" w:rsidRPr="00C97C6B">
        <w:rPr>
          <w:rFonts w:ascii="Times New Roman" w:hAnsi="Times New Roman"/>
          <w:sz w:val="24"/>
          <w:szCs w:val="24"/>
          <w:lang w:val="en-US"/>
        </w:rPr>
        <w:t>Nagirnyi</w:t>
      </w:r>
      <w:r w:rsidR="00C97C6B" w:rsidRPr="00D511D1">
        <w:rPr>
          <w:rFonts w:ascii="Times New Roman" w:hAnsi="Times New Roman"/>
          <w:sz w:val="24"/>
          <w:szCs w:val="24"/>
        </w:rPr>
        <w:t xml:space="preserve">, </w:t>
      </w:r>
      <w:r w:rsidR="00C97C6B" w:rsidRPr="00C97C6B">
        <w:rPr>
          <w:rFonts w:ascii="Times New Roman" w:hAnsi="Times New Roman"/>
          <w:sz w:val="24"/>
          <w:szCs w:val="24"/>
          <w:lang w:val="en-US"/>
        </w:rPr>
        <w:t>I</w:t>
      </w:r>
      <w:r w:rsidR="00C97C6B" w:rsidRPr="00D511D1">
        <w:rPr>
          <w:rFonts w:ascii="Times New Roman" w:hAnsi="Times New Roman"/>
          <w:sz w:val="24"/>
          <w:szCs w:val="24"/>
        </w:rPr>
        <w:t xml:space="preserve">. </w:t>
      </w:r>
      <w:r w:rsidR="00C97C6B" w:rsidRPr="00C97C6B">
        <w:rPr>
          <w:rFonts w:ascii="Times New Roman" w:hAnsi="Times New Roman"/>
          <w:sz w:val="24"/>
          <w:szCs w:val="24"/>
          <w:lang w:val="en-US"/>
        </w:rPr>
        <w:t>Kudryavtseva</w:t>
      </w:r>
      <w:r w:rsidR="00C97C6B" w:rsidRPr="00D511D1">
        <w:rPr>
          <w:rFonts w:ascii="Times New Roman" w:hAnsi="Times New Roman"/>
          <w:sz w:val="24"/>
          <w:szCs w:val="24"/>
        </w:rPr>
        <w:t xml:space="preserve">, </w:t>
      </w:r>
      <w:r w:rsidR="00C97C6B" w:rsidRPr="00C97C6B">
        <w:rPr>
          <w:rFonts w:ascii="Times New Roman" w:hAnsi="Times New Roman"/>
          <w:sz w:val="24"/>
          <w:szCs w:val="24"/>
          <w:lang w:val="en-US"/>
        </w:rPr>
        <w:t>D</w:t>
      </w:r>
      <w:r w:rsidR="00C97C6B" w:rsidRPr="00D511D1">
        <w:rPr>
          <w:rFonts w:ascii="Times New Roman" w:hAnsi="Times New Roman"/>
          <w:sz w:val="24"/>
          <w:szCs w:val="24"/>
        </w:rPr>
        <w:t xml:space="preserve">. </w:t>
      </w:r>
      <w:r w:rsidR="00C97C6B" w:rsidRPr="00C97C6B">
        <w:rPr>
          <w:rFonts w:ascii="Times New Roman" w:hAnsi="Times New Roman"/>
          <w:sz w:val="24"/>
          <w:szCs w:val="24"/>
          <w:lang w:val="en-US"/>
        </w:rPr>
        <w:t>Deyneko</w:t>
      </w:r>
      <w:r w:rsidR="00C97C6B" w:rsidRPr="00D511D1">
        <w:rPr>
          <w:rFonts w:ascii="Times New Roman" w:hAnsi="Times New Roman"/>
          <w:sz w:val="24"/>
          <w:szCs w:val="24"/>
        </w:rPr>
        <w:t xml:space="preserve">, </w:t>
      </w:r>
      <w:r w:rsidR="00C97C6B" w:rsidRPr="00C97C6B">
        <w:rPr>
          <w:rFonts w:ascii="Times New Roman" w:hAnsi="Times New Roman"/>
          <w:sz w:val="24"/>
          <w:szCs w:val="24"/>
          <w:lang w:val="en-US"/>
        </w:rPr>
        <w:t>I</w:t>
      </w:r>
      <w:r w:rsidR="00C97C6B" w:rsidRPr="00D511D1">
        <w:rPr>
          <w:rFonts w:ascii="Times New Roman" w:hAnsi="Times New Roman"/>
          <w:sz w:val="24"/>
          <w:szCs w:val="24"/>
        </w:rPr>
        <w:t xml:space="preserve">. </w:t>
      </w:r>
      <w:r w:rsidR="00C97C6B" w:rsidRPr="00C97C6B">
        <w:rPr>
          <w:rFonts w:ascii="Times New Roman" w:hAnsi="Times New Roman"/>
          <w:sz w:val="24"/>
          <w:szCs w:val="24"/>
          <w:lang w:val="en-US"/>
        </w:rPr>
        <w:t>Nikiforov</w:t>
      </w:r>
      <w:r w:rsidR="00C97C6B" w:rsidRPr="00D511D1">
        <w:rPr>
          <w:rFonts w:ascii="Times New Roman" w:hAnsi="Times New Roman"/>
          <w:sz w:val="24"/>
          <w:szCs w:val="24"/>
        </w:rPr>
        <w:t xml:space="preserve">, </w:t>
      </w:r>
    </w:p>
    <w:p w14:paraId="39A42D52" w14:textId="109C334A" w:rsidR="00370E13" w:rsidRPr="00B737CF" w:rsidRDefault="00C97C6B" w:rsidP="008064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97C6B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C97C6B">
        <w:rPr>
          <w:rFonts w:ascii="Times New Roman" w:hAnsi="Times New Roman"/>
          <w:sz w:val="24"/>
          <w:szCs w:val="24"/>
          <w:lang w:val="en-US"/>
        </w:rPr>
        <w:t xml:space="preserve"> Kondratyev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C97C6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B.</w:t>
      </w:r>
      <w:r w:rsidRPr="00C97C6B">
        <w:rPr>
          <w:rFonts w:ascii="Times New Roman" w:hAnsi="Times New Roman"/>
          <w:sz w:val="24"/>
          <w:szCs w:val="24"/>
          <w:lang w:val="en-US"/>
        </w:rPr>
        <w:t xml:space="preserve"> Zadneprovski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824ED0" w:rsidRPr="00824ED0">
        <w:rPr>
          <w:rFonts w:ascii="Times New Roman" w:hAnsi="Times New Roman"/>
          <w:sz w:val="24"/>
          <w:szCs w:val="24"/>
          <w:lang w:val="en-US"/>
        </w:rPr>
        <w:t>Bright UV-C Phosphors with Excellent Thermal</w:t>
      </w:r>
      <w:r w:rsidR="00824ED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24ED0" w:rsidRPr="00824ED0">
        <w:rPr>
          <w:rFonts w:ascii="Times New Roman" w:hAnsi="Times New Roman"/>
          <w:sz w:val="24"/>
          <w:szCs w:val="24"/>
          <w:lang w:val="en-US"/>
        </w:rPr>
        <w:t>Stability</w:t>
      </w:r>
      <w:r w:rsidR="00AA0FF3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="00824ED0" w:rsidRPr="00824ED0">
        <w:rPr>
          <w:rFonts w:ascii="Times New Roman" w:hAnsi="Times New Roman"/>
          <w:sz w:val="24"/>
          <w:szCs w:val="24"/>
          <w:lang w:val="en-US"/>
        </w:rPr>
        <w:t>Y</w:t>
      </w:r>
      <w:r w:rsidR="00824ED0" w:rsidRPr="00824ED0">
        <w:rPr>
          <w:rFonts w:ascii="Times New Roman" w:hAnsi="Times New Roman"/>
          <w:sz w:val="24"/>
          <w:szCs w:val="24"/>
          <w:vertAlign w:val="subscript"/>
          <w:lang w:val="en-US"/>
        </w:rPr>
        <w:t>1−x</w:t>
      </w:r>
      <w:r w:rsidR="00824ED0" w:rsidRPr="00824ED0">
        <w:rPr>
          <w:rFonts w:ascii="Times New Roman" w:hAnsi="Times New Roman"/>
          <w:sz w:val="24"/>
          <w:szCs w:val="24"/>
          <w:lang w:val="en-US"/>
        </w:rPr>
        <w:t>Sc</w:t>
      </w:r>
      <w:r w:rsidR="00824ED0" w:rsidRPr="00824ED0">
        <w:rPr>
          <w:rFonts w:ascii="Times New Roman" w:hAnsi="Times New Roman"/>
          <w:sz w:val="24"/>
          <w:szCs w:val="24"/>
          <w:vertAlign w:val="subscript"/>
          <w:lang w:val="en-US"/>
        </w:rPr>
        <w:t>x</w:t>
      </w:r>
      <w:r w:rsidR="00824ED0" w:rsidRPr="00824ED0">
        <w:rPr>
          <w:rFonts w:ascii="Times New Roman" w:hAnsi="Times New Roman"/>
          <w:sz w:val="24"/>
          <w:szCs w:val="24"/>
          <w:lang w:val="en-US"/>
        </w:rPr>
        <w:t>PO</w:t>
      </w:r>
      <w:r w:rsidR="00824ED0" w:rsidRPr="00824ED0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="00824ED0" w:rsidRPr="00824ED0">
        <w:rPr>
          <w:rFonts w:ascii="Times New Roman" w:hAnsi="Times New Roman"/>
          <w:sz w:val="24"/>
          <w:szCs w:val="24"/>
          <w:lang w:val="en-US"/>
        </w:rPr>
        <w:t xml:space="preserve"> Solid Solutions</w:t>
      </w:r>
      <w:r w:rsidR="006009A2" w:rsidRPr="006009A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009A2">
        <w:rPr>
          <w:rFonts w:ascii="Times New Roman" w:hAnsi="Times New Roman"/>
          <w:sz w:val="24"/>
          <w:szCs w:val="24"/>
          <w:lang w:val="en-US"/>
        </w:rPr>
        <w:t>//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330E0" w:rsidRPr="00C330E0">
        <w:rPr>
          <w:rFonts w:ascii="Times New Roman" w:hAnsi="Times New Roman"/>
          <w:sz w:val="24"/>
          <w:szCs w:val="24"/>
          <w:lang w:val="en-US"/>
        </w:rPr>
        <w:t>Materials</w:t>
      </w:r>
      <w:r w:rsidR="00BC4B0B">
        <w:rPr>
          <w:rFonts w:ascii="Times New Roman" w:hAnsi="Times New Roman"/>
          <w:sz w:val="24"/>
          <w:szCs w:val="24"/>
          <w:lang w:val="en-US"/>
        </w:rPr>
        <w:t>.</w:t>
      </w:r>
      <w:r w:rsidR="00C330E0" w:rsidRPr="00C330E0">
        <w:rPr>
          <w:rFonts w:ascii="Times New Roman" w:hAnsi="Times New Roman"/>
          <w:sz w:val="24"/>
          <w:szCs w:val="24"/>
          <w:lang w:val="en-US"/>
        </w:rPr>
        <w:t xml:space="preserve"> 2022</w:t>
      </w:r>
      <w:r w:rsidR="00C330E0">
        <w:rPr>
          <w:rFonts w:ascii="Times New Roman" w:hAnsi="Times New Roman"/>
          <w:sz w:val="24"/>
          <w:szCs w:val="24"/>
          <w:lang w:val="en-US"/>
        </w:rPr>
        <w:t>. V.</w:t>
      </w:r>
      <w:r w:rsidR="00C330E0" w:rsidRPr="00C330E0">
        <w:rPr>
          <w:rFonts w:ascii="Times New Roman" w:hAnsi="Times New Roman"/>
          <w:sz w:val="24"/>
          <w:szCs w:val="24"/>
          <w:lang w:val="en-US"/>
        </w:rPr>
        <w:t xml:space="preserve"> 15(19)</w:t>
      </w:r>
      <w:r w:rsidR="00C330E0">
        <w:rPr>
          <w:rFonts w:ascii="Times New Roman" w:hAnsi="Times New Roman"/>
          <w:sz w:val="24"/>
          <w:szCs w:val="24"/>
          <w:lang w:val="en-US"/>
        </w:rPr>
        <w:t>.</w:t>
      </w:r>
      <w:r w:rsidR="00C330E0" w:rsidRPr="00C330E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330E0">
        <w:rPr>
          <w:rFonts w:ascii="Times New Roman" w:hAnsi="Times New Roman"/>
          <w:sz w:val="24"/>
          <w:szCs w:val="24"/>
          <w:lang w:val="en-US"/>
        </w:rPr>
        <w:t xml:space="preserve">P. </w:t>
      </w:r>
      <w:r w:rsidR="00C330E0" w:rsidRPr="00C330E0">
        <w:rPr>
          <w:rFonts w:ascii="Times New Roman" w:hAnsi="Times New Roman"/>
          <w:sz w:val="24"/>
          <w:szCs w:val="24"/>
          <w:lang w:val="en-US"/>
        </w:rPr>
        <w:t>6844</w:t>
      </w:r>
      <w:r w:rsidRPr="00C97C6B">
        <w:rPr>
          <w:rFonts w:ascii="Times New Roman" w:hAnsi="Times New Roman"/>
          <w:sz w:val="24"/>
          <w:szCs w:val="24"/>
          <w:lang w:val="en-US"/>
        </w:rPr>
        <w:t>.</w:t>
      </w:r>
    </w:p>
    <w:sectPr w:rsidR="00370E13" w:rsidRPr="00B737CF" w:rsidSect="00084486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64"/>
    <w:rsid w:val="000478C7"/>
    <w:rsid w:val="00067CD5"/>
    <w:rsid w:val="00070D75"/>
    <w:rsid w:val="00071E64"/>
    <w:rsid w:val="00084486"/>
    <w:rsid w:val="000A4C1D"/>
    <w:rsid w:val="000B4469"/>
    <w:rsid w:val="000C481A"/>
    <w:rsid w:val="000D2B88"/>
    <w:rsid w:val="000F06D9"/>
    <w:rsid w:val="00162807"/>
    <w:rsid w:val="001638DC"/>
    <w:rsid w:val="00172266"/>
    <w:rsid w:val="001963BE"/>
    <w:rsid w:val="00205CE0"/>
    <w:rsid w:val="00224C72"/>
    <w:rsid w:val="002340CF"/>
    <w:rsid w:val="00241A0E"/>
    <w:rsid w:val="002675D8"/>
    <w:rsid w:val="002B2B4F"/>
    <w:rsid w:val="002E162D"/>
    <w:rsid w:val="002F35FD"/>
    <w:rsid w:val="00313A85"/>
    <w:rsid w:val="003174FC"/>
    <w:rsid w:val="00327A28"/>
    <w:rsid w:val="003525CE"/>
    <w:rsid w:val="00370E13"/>
    <w:rsid w:val="003B64F7"/>
    <w:rsid w:val="003C2E89"/>
    <w:rsid w:val="003F1134"/>
    <w:rsid w:val="004014EE"/>
    <w:rsid w:val="00414784"/>
    <w:rsid w:val="00456951"/>
    <w:rsid w:val="004714F6"/>
    <w:rsid w:val="00473970"/>
    <w:rsid w:val="00491E06"/>
    <w:rsid w:val="004A736F"/>
    <w:rsid w:val="005132D5"/>
    <w:rsid w:val="00521525"/>
    <w:rsid w:val="005856AC"/>
    <w:rsid w:val="005F4BB6"/>
    <w:rsid w:val="006009A2"/>
    <w:rsid w:val="00614F2D"/>
    <w:rsid w:val="0062016A"/>
    <w:rsid w:val="00663896"/>
    <w:rsid w:val="006A2DF7"/>
    <w:rsid w:val="006B5CCD"/>
    <w:rsid w:val="006E0F83"/>
    <w:rsid w:val="006E6464"/>
    <w:rsid w:val="00726613"/>
    <w:rsid w:val="00747C7D"/>
    <w:rsid w:val="007613BB"/>
    <w:rsid w:val="00781973"/>
    <w:rsid w:val="007A1CAD"/>
    <w:rsid w:val="007D3F8C"/>
    <w:rsid w:val="0080645F"/>
    <w:rsid w:val="00824ED0"/>
    <w:rsid w:val="008A128D"/>
    <w:rsid w:val="008B2ABA"/>
    <w:rsid w:val="008E4CF3"/>
    <w:rsid w:val="008F3B64"/>
    <w:rsid w:val="00924970"/>
    <w:rsid w:val="00932A87"/>
    <w:rsid w:val="009D7202"/>
    <w:rsid w:val="009E431D"/>
    <w:rsid w:val="00A04751"/>
    <w:rsid w:val="00A10089"/>
    <w:rsid w:val="00A560F6"/>
    <w:rsid w:val="00A57428"/>
    <w:rsid w:val="00A81F54"/>
    <w:rsid w:val="00A973FD"/>
    <w:rsid w:val="00AA0FF3"/>
    <w:rsid w:val="00B6603B"/>
    <w:rsid w:val="00B6709E"/>
    <w:rsid w:val="00B737CF"/>
    <w:rsid w:val="00B75C6D"/>
    <w:rsid w:val="00BB248C"/>
    <w:rsid w:val="00BC4B0B"/>
    <w:rsid w:val="00BF299B"/>
    <w:rsid w:val="00C01440"/>
    <w:rsid w:val="00C305F1"/>
    <w:rsid w:val="00C330E0"/>
    <w:rsid w:val="00C41653"/>
    <w:rsid w:val="00C643C2"/>
    <w:rsid w:val="00C873B7"/>
    <w:rsid w:val="00C97C6B"/>
    <w:rsid w:val="00CC4ECA"/>
    <w:rsid w:val="00CD03E3"/>
    <w:rsid w:val="00D017CC"/>
    <w:rsid w:val="00D15640"/>
    <w:rsid w:val="00D23845"/>
    <w:rsid w:val="00D511D1"/>
    <w:rsid w:val="00D54C6E"/>
    <w:rsid w:val="00D77071"/>
    <w:rsid w:val="00D91A86"/>
    <w:rsid w:val="00DC3F95"/>
    <w:rsid w:val="00DE20EF"/>
    <w:rsid w:val="00DF3FEA"/>
    <w:rsid w:val="00DF4D92"/>
    <w:rsid w:val="00E52A68"/>
    <w:rsid w:val="00E60A9F"/>
    <w:rsid w:val="00E74A6E"/>
    <w:rsid w:val="00E81654"/>
    <w:rsid w:val="00EA6496"/>
    <w:rsid w:val="00EE78D9"/>
    <w:rsid w:val="00EF4ACC"/>
    <w:rsid w:val="00F37B9F"/>
    <w:rsid w:val="00F9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F87C1"/>
  <w15:chartTrackingRefBased/>
  <w15:docId w15:val="{2919F167-E824-4CC4-A16F-77F59653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46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04751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E2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DE20EF"/>
    <w:rPr>
      <w:rFonts w:ascii="Segoe UI" w:hAnsi="Segoe UI" w:cs="Segoe UI"/>
      <w:sz w:val="18"/>
      <w:szCs w:val="18"/>
      <w:lang w:eastAsia="en-US"/>
    </w:rPr>
  </w:style>
  <w:style w:type="character" w:styleId="a6">
    <w:name w:val="annotation reference"/>
    <w:uiPriority w:val="99"/>
    <w:semiHidden/>
    <w:unhideWhenUsed/>
    <w:rsid w:val="00DC3F9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C3F95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DC3F95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C3F95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DC3F9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4</cp:revision>
  <dcterms:created xsi:type="dcterms:W3CDTF">2025-03-03T10:37:00Z</dcterms:created>
  <dcterms:modified xsi:type="dcterms:W3CDTF">2025-03-03T16:29:00Z</dcterms:modified>
</cp:coreProperties>
</file>