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5008" w14:textId="77777777" w:rsidR="00307C0F" w:rsidRPr="00962C46" w:rsidRDefault="00EE308C" w:rsidP="00F820AD">
      <w:pPr>
        <w:spacing w:after="0" w:line="240" w:lineRule="auto"/>
        <w:jc w:val="center"/>
        <w:rPr>
          <w:rFonts w:ascii="Times New Roman" w:hAnsi="Times New Roman" w:cs="Times New Roman"/>
          <w:b/>
          <w:bCs/>
          <w:sz w:val="24"/>
          <w:szCs w:val="24"/>
        </w:rPr>
      </w:pPr>
      <w:r w:rsidRPr="00962C46">
        <w:rPr>
          <w:rFonts w:ascii="Times New Roman" w:hAnsi="Times New Roman" w:cs="Times New Roman"/>
          <w:b/>
          <w:bCs/>
          <w:sz w:val="24"/>
          <w:szCs w:val="24"/>
        </w:rPr>
        <w:t xml:space="preserve">Разработка нейронной сети для отслеживания негативных изменений </w:t>
      </w:r>
      <w:r w:rsidRPr="000C4F23">
        <w:rPr>
          <w:rFonts w:ascii="Times New Roman" w:hAnsi="Times New Roman" w:cs="Times New Roman"/>
          <w:b/>
          <w:bCs/>
          <w:sz w:val="24"/>
          <w:szCs w:val="24"/>
        </w:rPr>
        <w:t>в сердечно-сосудистой системе человека на основе сигналов пульсовых волн</w:t>
      </w:r>
      <w:r w:rsidR="00AA20B2" w:rsidRPr="000C4F23">
        <w:rPr>
          <w:rFonts w:ascii="Times New Roman" w:hAnsi="Times New Roman" w:cs="Times New Roman"/>
          <w:b/>
          <w:bCs/>
          <w:sz w:val="24"/>
          <w:szCs w:val="24"/>
        </w:rPr>
        <w:t>.</w:t>
      </w:r>
    </w:p>
    <w:p w14:paraId="7CA70E81" w14:textId="77777777" w:rsidR="00307C0F" w:rsidRPr="00962C46" w:rsidRDefault="00EE308C" w:rsidP="00F820AD">
      <w:pPr>
        <w:spacing w:after="0" w:line="240" w:lineRule="auto"/>
        <w:jc w:val="center"/>
        <w:rPr>
          <w:rFonts w:ascii="Times New Roman" w:hAnsi="Times New Roman" w:cs="Times New Roman"/>
          <w:b/>
          <w:bCs/>
          <w:sz w:val="24"/>
          <w:szCs w:val="24"/>
        </w:rPr>
      </w:pPr>
      <w:r w:rsidRPr="00962C46">
        <w:rPr>
          <w:rFonts w:ascii="Times New Roman" w:hAnsi="Times New Roman" w:cs="Times New Roman"/>
          <w:b/>
          <w:bCs/>
          <w:sz w:val="24"/>
          <w:szCs w:val="24"/>
        </w:rPr>
        <w:t>Мсукар</w:t>
      </w:r>
      <w:r w:rsidR="00582C62" w:rsidRPr="00962C46">
        <w:rPr>
          <w:rFonts w:ascii="Times New Roman" w:hAnsi="Times New Roman" w:cs="Times New Roman"/>
          <w:b/>
          <w:bCs/>
          <w:sz w:val="24"/>
          <w:szCs w:val="24"/>
        </w:rPr>
        <w:t xml:space="preserve"> </w:t>
      </w:r>
      <w:r w:rsidRPr="00962C46">
        <w:rPr>
          <w:rFonts w:ascii="Times New Roman" w:hAnsi="Times New Roman" w:cs="Times New Roman"/>
          <w:b/>
          <w:bCs/>
          <w:sz w:val="24"/>
          <w:szCs w:val="24"/>
        </w:rPr>
        <w:t>С</w:t>
      </w:r>
      <w:r w:rsidR="00307C0F" w:rsidRPr="00962C46">
        <w:rPr>
          <w:rFonts w:ascii="Times New Roman" w:hAnsi="Times New Roman" w:cs="Times New Roman"/>
          <w:b/>
          <w:bCs/>
          <w:sz w:val="24"/>
          <w:szCs w:val="24"/>
        </w:rPr>
        <w:t>.</w:t>
      </w:r>
    </w:p>
    <w:p w14:paraId="2FE475A2" w14:textId="77777777" w:rsidR="00307C0F" w:rsidRPr="00962C46" w:rsidRDefault="00307C0F" w:rsidP="00F820AD">
      <w:pPr>
        <w:pStyle w:val="NoSpacing"/>
        <w:jc w:val="center"/>
        <w:rPr>
          <w:rFonts w:ascii="Times New Roman" w:hAnsi="Times New Roman" w:cs="Times New Roman"/>
          <w:i/>
          <w:iCs/>
          <w:sz w:val="24"/>
          <w:szCs w:val="24"/>
        </w:rPr>
      </w:pPr>
      <w:r w:rsidRPr="00962C46">
        <w:rPr>
          <w:rFonts w:ascii="Times New Roman" w:hAnsi="Times New Roman" w:cs="Times New Roman"/>
          <w:i/>
          <w:iCs/>
          <w:sz w:val="24"/>
          <w:szCs w:val="24"/>
        </w:rPr>
        <w:t>аспирант</w:t>
      </w:r>
    </w:p>
    <w:p w14:paraId="6A818A9C" w14:textId="77777777" w:rsidR="00941A63" w:rsidRPr="00962C46" w:rsidRDefault="00941A63" w:rsidP="00F820AD">
      <w:pPr>
        <w:pStyle w:val="NoSpacing"/>
        <w:jc w:val="center"/>
        <w:rPr>
          <w:rFonts w:ascii="Times New Roman" w:hAnsi="Times New Roman" w:cs="Times New Roman"/>
          <w:i/>
          <w:iCs/>
          <w:sz w:val="24"/>
          <w:szCs w:val="24"/>
        </w:rPr>
      </w:pPr>
      <w:r w:rsidRPr="00962C46">
        <w:rPr>
          <w:rFonts w:ascii="Times New Roman" w:hAnsi="Times New Roman" w:cs="Times New Roman"/>
          <w:i/>
          <w:iCs/>
          <w:sz w:val="24"/>
          <w:szCs w:val="24"/>
        </w:rPr>
        <w:t>Санкт-Петербургский политехнический университет Петра Великого, Санкт-Петербург, Россия</w:t>
      </w:r>
    </w:p>
    <w:p w14:paraId="06AF7CCF" w14:textId="77777777" w:rsidR="00307C0F" w:rsidRPr="001C4FEB" w:rsidRDefault="00EE308C" w:rsidP="00F820AD">
      <w:pPr>
        <w:pStyle w:val="NoSpacing"/>
        <w:jc w:val="center"/>
        <w:rPr>
          <w:rFonts w:ascii="Times New Roman" w:hAnsi="Times New Roman" w:cs="Times New Roman"/>
          <w:i/>
          <w:iCs/>
          <w:sz w:val="24"/>
          <w:szCs w:val="24"/>
        </w:rPr>
      </w:pPr>
      <w:r w:rsidRPr="00962C46">
        <w:rPr>
          <w:rFonts w:ascii="Times New Roman" w:hAnsi="Times New Roman" w:cs="Times New Roman"/>
          <w:i/>
          <w:iCs/>
          <w:sz w:val="24"/>
          <w:szCs w:val="24"/>
          <w:lang w:val="en-US"/>
        </w:rPr>
        <w:t>souhair</w:t>
      </w:r>
      <w:r w:rsidRPr="00962C46">
        <w:rPr>
          <w:rFonts w:ascii="Times New Roman" w:hAnsi="Times New Roman" w:cs="Times New Roman"/>
          <w:i/>
          <w:iCs/>
          <w:sz w:val="24"/>
          <w:szCs w:val="24"/>
        </w:rPr>
        <w:t>.</w:t>
      </w:r>
      <w:r w:rsidRPr="00962C46">
        <w:rPr>
          <w:rFonts w:ascii="Times New Roman" w:hAnsi="Times New Roman" w:cs="Times New Roman"/>
          <w:i/>
          <w:iCs/>
          <w:sz w:val="24"/>
          <w:szCs w:val="24"/>
          <w:lang w:val="en-US"/>
        </w:rPr>
        <w:t>msokar</w:t>
      </w:r>
      <w:r w:rsidRPr="00962C46">
        <w:rPr>
          <w:rFonts w:ascii="Times New Roman" w:hAnsi="Times New Roman" w:cs="Times New Roman"/>
          <w:i/>
          <w:iCs/>
          <w:sz w:val="24"/>
          <w:szCs w:val="24"/>
        </w:rPr>
        <w:t>@</w:t>
      </w:r>
      <w:r w:rsidRPr="00962C46">
        <w:rPr>
          <w:rFonts w:ascii="Times New Roman" w:hAnsi="Times New Roman" w:cs="Times New Roman"/>
          <w:i/>
          <w:iCs/>
          <w:sz w:val="24"/>
          <w:szCs w:val="24"/>
          <w:lang w:val="en-US"/>
        </w:rPr>
        <w:t>gmail</w:t>
      </w:r>
      <w:r w:rsidRPr="00962C46">
        <w:rPr>
          <w:rFonts w:ascii="Times New Roman" w:hAnsi="Times New Roman" w:cs="Times New Roman"/>
          <w:i/>
          <w:iCs/>
          <w:sz w:val="24"/>
          <w:szCs w:val="24"/>
        </w:rPr>
        <w:t>.</w:t>
      </w:r>
      <w:r w:rsidRPr="00962C46">
        <w:rPr>
          <w:rFonts w:ascii="Times New Roman" w:hAnsi="Times New Roman" w:cs="Times New Roman"/>
          <w:i/>
          <w:iCs/>
          <w:sz w:val="24"/>
          <w:szCs w:val="24"/>
          <w:lang w:val="en-US"/>
        </w:rPr>
        <w:t>com</w:t>
      </w:r>
    </w:p>
    <w:p w14:paraId="1553C786" w14:textId="77777777" w:rsidR="00704DB1" w:rsidRPr="00941A63" w:rsidRDefault="00704DB1" w:rsidP="00F820AD">
      <w:pPr>
        <w:tabs>
          <w:tab w:val="left" w:pos="142"/>
        </w:tabs>
        <w:spacing w:after="0" w:line="240" w:lineRule="auto"/>
        <w:ind w:firstLine="567"/>
        <w:jc w:val="center"/>
        <w:rPr>
          <w:rFonts w:ascii="Times New Roman" w:hAnsi="Times New Roman" w:cs="Times New Roman"/>
          <w:sz w:val="24"/>
          <w:szCs w:val="24"/>
        </w:rPr>
      </w:pPr>
    </w:p>
    <w:p w14:paraId="4A1A2D9B" w14:textId="77777777" w:rsidR="00704DB1" w:rsidRPr="00AA20B2" w:rsidRDefault="00EE308C" w:rsidP="00F820AD">
      <w:pPr>
        <w:tabs>
          <w:tab w:val="left" w:pos="142"/>
        </w:tabs>
        <w:spacing w:after="0" w:line="240" w:lineRule="auto"/>
        <w:ind w:firstLine="397"/>
        <w:jc w:val="both"/>
        <w:rPr>
          <w:rFonts w:ascii="Times New Roman" w:hAnsi="Times New Roman" w:cs="Times New Roman"/>
          <w:sz w:val="24"/>
          <w:szCs w:val="24"/>
        </w:rPr>
      </w:pPr>
      <w:r w:rsidRPr="00EE308C">
        <w:rPr>
          <w:rFonts w:ascii="Times New Roman" w:hAnsi="Times New Roman" w:cs="Times New Roman"/>
          <w:sz w:val="24"/>
          <w:szCs w:val="24"/>
        </w:rPr>
        <w:t xml:space="preserve">В оценке и сохранении здоровья человека важная роль отводится своевременной диагностике заболеваний. Выполнение ее регулярно и в экспресс режиме является доступным для широкого круга категорий населения. Для сердечно-сосудистой системы таким способом является пульсоксиметрия, измерения у которой неинвазивны, не продолжительны по времени и могут проводиться пациентами самостоятельно неограниченной число раз. Анализ пульсовой волны может помочь выявить заболевания и отследить негативные изменения в здоровье человека [1]. Существует множество методов анализа и обработки пульсовой волны, наиболее известными из которых являются: сингулярное разложение [2], анализ рядов Фурье [3], независимый </w:t>
      </w:r>
      <w:r w:rsidRPr="00AA20B2">
        <w:rPr>
          <w:rFonts w:ascii="Times New Roman" w:hAnsi="Times New Roman" w:cs="Times New Roman"/>
          <w:sz w:val="24"/>
          <w:szCs w:val="24"/>
        </w:rPr>
        <w:t>компонентный анализ, вейвлет-преобразование, адаптивное шумоподавление. Каждый из этих методов имеет как свои преимущества, так и недостатки.</w:t>
      </w:r>
    </w:p>
    <w:p w14:paraId="6954698D" w14:textId="77777777" w:rsidR="00962C46" w:rsidRPr="00AA20B2" w:rsidRDefault="00EE308C" w:rsidP="00F820AD">
      <w:pPr>
        <w:tabs>
          <w:tab w:val="left" w:pos="142"/>
        </w:tabs>
        <w:spacing w:after="0" w:line="240" w:lineRule="auto"/>
        <w:ind w:firstLine="397"/>
        <w:jc w:val="both"/>
        <w:rPr>
          <w:rFonts w:ascii="Times New Roman" w:hAnsi="Times New Roman" w:cs="Times New Roman"/>
          <w:sz w:val="24"/>
          <w:szCs w:val="24"/>
        </w:rPr>
      </w:pPr>
      <w:r w:rsidRPr="00AA20B2">
        <w:rPr>
          <w:rFonts w:ascii="Times New Roman" w:hAnsi="Times New Roman" w:cs="Times New Roman"/>
          <w:sz w:val="24"/>
          <w:szCs w:val="24"/>
        </w:rPr>
        <w:t>В результате предыдущих исследований был разработан нов</w:t>
      </w:r>
      <w:r w:rsidR="004B2AE7" w:rsidRPr="00AA20B2">
        <w:rPr>
          <w:rFonts w:ascii="Times New Roman" w:hAnsi="Times New Roman" w:cs="Times New Roman"/>
          <w:sz w:val="24"/>
          <w:szCs w:val="24"/>
        </w:rPr>
        <w:t>ая</w:t>
      </w:r>
      <w:r w:rsidRPr="00AA20B2">
        <w:rPr>
          <w:rFonts w:ascii="Times New Roman" w:hAnsi="Times New Roman" w:cs="Times New Roman"/>
          <w:sz w:val="24"/>
          <w:szCs w:val="24"/>
        </w:rPr>
        <w:t xml:space="preserve"> метод</w:t>
      </w:r>
      <w:r w:rsidR="004B2AE7" w:rsidRPr="00AA20B2">
        <w:rPr>
          <w:rFonts w:ascii="Times New Roman" w:hAnsi="Times New Roman" w:cs="Times New Roman"/>
          <w:sz w:val="24"/>
          <w:szCs w:val="24"/>
        </w:rPr>
        <w:t>ика</w:t>
      </w:r>
      <w:r w:rsidRPr="00AA20B2">
        <w:rPr>
          <w:rFonts w:ascii="Times New Roman" w:hAnsi="Times New Roman" w:cs="Times New Roman"/>
          <w:sz w:val="24"/>
          <w:szCs w:val="24"/>
        </w:rPr>
        <w:t xml:space="preserve"> обработки сигнала пульсовой волны [4] </w:t>
      </w:r>
      <w:bookmarkStart w:id="0" w:name="_Hlk191763853"/>
      <w:r w:rsidRPr="00AA20B2">
        <w:rPr>
          <w:rFonts w:ascii="Times New Roman" w:hAnsi="Times New Roman" w:cs="Times New Roman"/>
          <w:sz w:val="24"/>
          <w:szCs w:val="24"/>
        </w:rPr>
        <w:t>котор</w:t>
      </w:r>
      <w:r w:rsidR="00962C46" w:rsidRPr="00AA20B2">
        <w:rPr>
          <w:rFonts w:ascii="Times New Roman" w:hAnsi="Times New Roman" w:cs="Times New Roman"/>
          <w:sz w:val="24"/>
          <w:szCs w:val="24"/>
        </w:rPr>
        <w:t>ая</w:t>
      </w:r>
      <w:r w:rsidRPr="00AA20B2">
        <w:rPr>
          <w:rFonts w:ascii="Times New Roman" w:hAnsi="Times New Roman" w:cs="Times New Roman"/>
          <w:sz w:val="24"/>
          <w:szCs w:val="24"/>
        </w:rPr>
        <w:t xml:space="preserve"> помог</w:t>
      </w:r>
      <w:r w:rsidR="00962C46" w:rsidRPr="00AA20B2">
        <w:rPr>
          <w:rFonts w:ascii="Times New Roman" w:hAnsi="Times New Roman" w:cs="Times New Roman"/>
          <w:sz w:val="24"/>
          <w:szCs w:val="24"/>
        </w:rPr>
        <w:t>ла</w:t>
      </w:r>
      <w:r w:rsidRPr="00AA20B2">
        <w:rPr>
          <w:rFonts w:ascii="Times New Roman" w:hAnsi="Times New Roman" w:cs="Times New Roman"/>
          <w:sz w:val="24"/>
          <w:szCs w:val="24"/>
        </w:rPr>
        <w:t xml:space="preserve"> выявить </w:t>
      </w:r>
      <w:bookmarkEnd w:id="0"/>
      <w:r w:rsidRPr="00AA20B2">
        <w:rPr>
          <w:rFonts w:ascii="Times New Roman" w:hAnsi="Times New Roman" w:cs="Times New Roman"/>
          <w:sz w:val="24"/>
          <w:szCs w:val="24"/>
        </w:rPr>
        <w:t xml:space="preserve">особенности сигнала. Это важно, поскольку негативные изменения могут происходить за длительное время и на начальной стадии заболеваний визуально </w:t>
      </w:r>
      <w:r w:rsidR="00962C46" w:rsidRPr="00AA20B2">
        <w:rPr>
          <w:rFonts w:ascii="Times New Roman" w:hAnsi="Times New Roman" w:cs="Times New Roman"/>
          <w:sz w:val="24"/>
          <w:szCs w:val="24"/>
        </w:rPr>
        <w:t xml:space="preserve">могут </w:t>
      </w:r>
      <w:r w:rsidRPr="00AA20B2">
        <w:rPr>
          <w:rFonts w:ascii="Times New Roman" w:hAnsi="Times New Roman" w:cs="Times New Roman"/>
          <w:sz w:val="24"/>
          <w:szCs w:val="24"/>
        </w:rPr>
        <w:t>быть плохо заметны на форме самого сигнала пульсовой волны.</w:t>
      </w:r>
    </w:p>
    <w:p w14:paraId="666222AF" w14:textId="77777777" w:rsidR="00704DB1" w:rsidRDefault="00EE308C" w:rsidP="00F820AD">
      <w:pPr>
        <w:tabs>
          <w:tab w:val="left" w:pos="142"/>
        </w:tabs>
        <w:spacing w:after="0" w:line="240" w:lineRule="auto"/>
        <w:ind w:firstLine="397"/>
        <w:jc w:val="both"/>
        <w:rPr>
          <w:rFonts w:ascii="Times New Roman" w:hAnsi="Times New Roman" w:cs="Times New Roman"/>
          <w:sz w:val="24"/>
          <w:szCs w:val="24"/>
        </w:rPr>
      </w:pPr>
      <w:r w:rsidRPr="00AA20B2">
        <w:rPr>
          <w:rFonts w:ascii="Times New Roman" w:hAnsi="Times New Roman" w:cs="Times New Roman"/>
          <w:sz w:val="24"/>
          <w:szCs w:val="24"/>
        </w:rPr>
        <w:t xml:space="preserve">Предложенная методика была протестирована на датасетах здоровых пациентов разного возраста [5] и пациентов с заболеваниями [6]. Первый датасет содержит результаты математического моделирования гемодинамики с учетом состояния </w:t>
      </w:r>
      <w:r w:rsidR="004B2AE7" w:rsidRPr="00AA20B2">
        <w:rPr>
          <w:rFonts w:ascii="Times New Roman" w:hAnsi="Times New Roman" w:cs="Times New Roman"/>
          <w:sz w:val="24"/>
          <w:szCs w:val="24"/>
        </w:rPr>
        <w:t xml:space="preserve">возрастного изменения </w:t>
      </w:r>
      <w:r w:rsidRPr="00AA20B2">
        <w:rPr>
          <w:rFonts w:ascii="Times New Roman" w:hAnsi="Times New Roman" w:cs="Times New Roman"/>
          <w:sz w:val="24"/>
          <w:szCs w:val="24"/>
        </w:rPr>
        <w:t>здоровья кровеносных</w:t>
      </w:r>
      <w:r w:rsidRPr="00EE308C">
        <w:rPr>
          <w:rFonts w:ascii="Times New Roman" w:hAnsi="Times New Roman" w:cs="Times New Roman"/>
          <w:sz w:val="24"/>
          <w:szCs w:val="24"/>
        </w:rPr>
        <w:t xml:space="preserve"> сосудов, а второй собран у реальных пациентов с различными проблемами со здоровьем. Сигналы пульсовой волны были обработаны с использованием новой методики, и были выяснены существенные различия в результатах для здоровых и больных пациентов. Были изучены корреляции между признаками (рис.</w:t>
      </w:r>
      <w:r w:rsidR="00962C46">
        <w:rPr>
          <w:rFonts w:ascii="Times New Roman" w:hAnsi="Times New Roman" w:cs="Times New Roman"/>
          <w:sz w:val="24"/>
          <w:szCs w:val="24"/>
        </w:rPr>
        <w:t>1</w:t>
      </w:r>
      <w:r w:rsidRPr="00EE308C">
        <w:rPr>
          <w:rFonts w:ascii="Times New Roman" w:hAnsi="Times New Roman" w:cs="Times New Roman"/>
          <w:sz w:val="24"/>
          <w:szCs w:val="24"/>
        </w:rPr>
        <w:t>). Нейронная сеть была создана с использованием пяти признаков, а результат показан на (рис.</w:t>
      </w:r>
      <w:r w:rsidR="00962C46">
        <w:rPr>
          <w:rFonts w:ascii="Times New Roman" w:hAnsi="Times New Roman" w:cs="Times New Roman"/>
          <w:sz w:val="24"/>
          <w:szCs w:val="24"/>
        </w:rPr>
        <w:t>2</w:t>
      </w:r>
      <w:r w:rsidRPr="00EE308C">
        <w:rPr>
          <w:rFonts w:ascii="Times New Roman" w:hAnsi="Times New Roman" w:cs="Times New Roman"/>
          <w:sz w:val="24"/>
          <w:szCs w:val="24"/>
        </w:rPr>
        <w:t>).</w:t>
      </w:r>
    </w:p>
    <w:p w14:paraId="5DD972F5" w14:textId="77777777" w:rsidR="00962C46" w:rsidRDefault="00962C46" w:rsidP="00F820AD">
      <w:pPr>
        <w:spacing w:line="240" w:lineRule="auto"/>
        <w:jc w:val="center"/>
        <w:rPr>
          <w:noProof/>
        </w:rPr>
      </w:pPr>
    </w:p>
    <w:p w14:paraId="7A1C039B" w14:textId="77777777" w:rsidR="00AA20B2" w:rsidRDefault="00AA20B2" w:rsidP="00F820AD">
      <w:pPr>
        <w:spacing w:line="240" w:lineRule="auto"/>
        <w:jc w:val="center"/>
        <w:rPr>
          <w:noProof/>
        </w:rPr>
        <w:sectPr w:rsidR="00AA20B2" w:rsidSect="006F36F0">
          <w:pgSz w:w="11906" w:h="16838"/>
          <w:pgMar w:top="1134" w:right="1361" w:bottom="1276" w:left="1361" w:header="708" w:footer="708" w:gutter="0"/>
          <w:cols w:space="708"/>
          <w:docGrid w:linePitch="360"/>
        </w:sectPr>
      </w:pPr>
    </w:p>
    <w:p w14:paraId="1FC35303" w14:textId="6D919369" w:rsidR="00962C46" w:rsidRDefault="00A82CFD" w:rsidP="00F820AD">
      <w:pPr>
        <w:spacing w:line="240" w:lineRule="auto"/>
        <w:jc w:val="center"/>
        <w:rPr>
          <w:noProof/>
        </w:rPr>
      </w:pPr>
      <w:r w:rsidRPr="00E93466">
        <w:rPr>
          <w:noProof/>
        </w:rPr>
        <w:drawing>
          <wp:inline distT="0" distB="0" distL="0" distR="0" wp14:anchorId="4AE1DC43" wp14:editId="31B0FAC8">
            <wp:extent cx="2956560" cy="2026920"/>
            <wp:effectExtent l="0" t="0" r="0" b="0"/>
            <wp:docPr id="1" name="Picture 2" descr="Изображение выглядит как текст, снимок экрана, диаграмма, Параллельный&#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выглядит как текст, снимок экрана, диаграмма, Параллельный&#10;&#10;Контент, сгенерированный ИИ, может содержать ошиб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6560" cy="2026920"/>
                    </a:xfrm>
                    <a:prstGeom prst="rect">
                      <a:avLst/>
                    </a:prstGeom>
                    <a:noFill/>
                    <a:ln>
                      <a:noFill/>
                    </a:ln>
                  </pic:spPr>
                </pic:pic>
              </a:graphicData>
            </a:graphic>
          </wp:inline>
        </w:drawing>
      </w:r>
    </w:p>
    <w:p w14:paraId="23545DC1" w14:textId="77777777" w:rsidR="00962C46" w:rsidRDefault="00962C46" w:rsidP="00F820AD">
      <w:pPr>
        <w:tabs>
          <w:tab w:val="left" w:pos="142"/>
        </w:tabs>
        <w:spacing w:after="0" w:line="240" w:lineRule="auto"/>
        <w:ind w:firstLine="567"/>
        <w:jc w:val="both"/>
        <w:rPr>
          <w:rFonts w:ascii="Times New Roman" w:hAnsi="Times New Roman" w:cs="Times New Roman"/>
          <w:sz w:val="24"/>
          <w:szCs w:val="24"/>
        </w:rPr>
      </w:pPr>
      <w:r w:rsidRPr="000C4F23">
        <w:rPr>
          <w:rFonts w:ascii="Times New Roman" w:hAnsi="Times New Roman" w:cs="Times New Roman"/>
          <w:lang w:bidi="ar-SY"/>
        </w:rPr>
        <w:t>Рис.1. Карта корреляции признаков</w:t>
      </w:r>
    </w:p>
    <w:p w14:paraId="769D6969" w14:textId="77777777" w:rsidR="00962C46" w:rsidRDefault="00962C46" w:rsidP="00F820AD">
      <w:pPr>
        <w:tabs>
          <w:tab w:val="left" w:pos="142"/>
        </w:tabs>
        <w:spacing w:after="0" w:line="240" w:lineRule="auto"/>
        <w:ind w:firstLine="567"/>
        <w:jc w:val="both"/>
        <w:rPr>
          <w:rFonts w:ascii="Times New Roman" w:hAnsi="Times New Roman" w:cs="Times New Roman"/>
          <w:sz w:val="24"/>
          <w:szCs w:val="24"/>
        </w:rPr>
      </w:pPr>
    </w:p>
    <w:p w14:paraId="0FE1D91C" w14:textId="1A6A2B29" w:rsidR="00962C46" w:rsidRDefault="00A82CFD" w:rsidP="00F820AD">
      <w:pPr>
        <w:spacing w:line="240" w:lineRule="auto"/>
        <w:jc w:val="center"/>
        <w:rPr>
          <w:noProof/>
        </w:rPr>
      </w:pPr>
      <w:r w:rsidRPr="00E93466">
        <w:rPr>
          <w:noProof/>
        </w:rPr>
        <w:drawing>
          <wp:inline distT="0" distB="0" distL="0" distR="0" wp14:anchorId="55CBE2AF" wp14:editId="044D094B">
            <wp:extent cx="2735580" cy="1988820"/>
            <wp:effectExtent l="0" t="0" r="0" b="0"/>
            <wp:docPr id="2" name="Picture 4" descr="Изображение выглядит как снимок экрана, текст, диаграмма, Красочность&#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выглядит как снимок экрана, текст, диаграмма, Красочность&#10;&#10;Контент, сгенерированный ИИ, может содержать ошиб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5580" cy="1988820"/>
                    </a:xfrm>
                    <a:prstGeom prst="rect">
                      <a:avLst/>
                    </a:prstGeom>
                    <a:noFill/>
                    <a:ln>
                      <a:noFill/>
                    </a:ln>
                  </pic:spPr>
                </pic:pic>
              </a:graphicData>
            </a:graphic>
          </wp:inline>
        </w:drawing>
      </w:r>
    </w:p>
    <w:p w14:paraId="6652B34D" w14:textId="77777777" w:rsidR="00962C46" w:rsidRPr="000C4F23" w:rsidRDefault="00962C46" w:rsidP="00F820AD">
      <w:pPr>
        <w:spacing w:line="240" w:lineRule="auto"/>
        <w:rPr>
          <w:rFonts w:ascii="Times New Roman" w:hAnsi="Times New Roman" w:cs="Times New Roman"/>
          <w:lang w:bidi="ar-SY"/>
        </w:rPr>
      </w:pPr>
      <w:r w:rsidRPr="000C4F23">
        <w:rPr>
          <w:rFonts w:ascii="Times New Roman" w:hAnsi="Times New Roman" w:cs="Times New Roman"/>
          <w:lang w:bidi="ar-SY"/>
        </w:rPr>
        <w:tab/>
        <w:t>Рис.2. Матрица путаницы нейросети</w:t>
      </w:r>
    </w:p>
    <w:p w14:paraId="0DB590A7" w14:textId="77777777" w:rsidR="00962C46" w:rsidRPr="000C4F23" w:rsidRDefault="00962C46" w:rsidP="00F820AD">
      <w:pPr>
        <w:spacing w:line="240" w:lineRule="auto"/>
        <w:rPr>
          <w:rStyle w:val="Hyperlink"/>
          <w:rFonts w:ascii="Times New Roman" w:hAnsi="Times New Roman"/>
          <w:color w:val="auto"/>
          <w:lang w:bidi="ar-SY"/>
        </w:rPr>
        <w:sectPr w:rsidR="00962C46" w:rsidRPr="000C4F23" w:rsidSect="00962C46">
          <w:type w:val="continuous"/>
          <w:pgSz w:w="11906" w:h="16838"/>
          <w:pgMar w:top="1134" w:right="1361" w:bottom="1276" w:left="1361" w:header="708" w:footer="708" w:gutter="0"/>
          <w:cols w:num="2" w:space="708"/>
          <w:docGrid w:linePitch="360"/>
        </w:sectPr>
      </w:pPr>
    </w:p>
    <w:p w14:paraId="097B1DEE" w14:textId="031E2217" w:rsidR="004B2AE7" w:rsidRPr="000C4F23" w:rsidRDefault="00A82CFD" w:rsidP="00F820AD">
      <w:pPr>
        <w:spacing w:line="240" w:lineRule="auto"/>
        <w:ind w:firstLine="567"/>
        <w:jc w:val="center"/>
        <w:rPr>
          <w:rFonts w:ascii="Times New Roman" w:hAnsi="Times New Roman" w:cs="Times New Roman"/>
          <w:lang w:bidi="ar-SY"/>
        </w:rPr>
      </w:pPr>
      <w:r w:rsidRPr="00E93466">
        <w:rPr>
          <w:noProof/>
        </w:rPr>
        <w:lastRenderedPageBreak/>
        <w:drawing>
          <wp:inline distT="0" distB="0" distL="0" distR="0" wp14:anchorId="09C44671" wp14:editId="3A7DB1E3">
            <wp:extent cx="3429000" cy="2705100"/>
            <wp:effectExtent l="0" t="0" r="0" b="0"/>
            <wp:docPr id="3" name="Picture 1" descr="Изображение выглядит как текст, снимок экрана, линия, диаграмм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выглядит как текст, снимок экрана, линия, диаграмма&#10;&#10;Контент, сгенерированный ИИ, может содержать ошиб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705100"/>
                    </a:xfrm>
                    <a:prstGeom prst="rect">
                      <a:avLst/>
                    </a:prstGeom>
                    <a:noFill/>
                    <a:ln>
                      <a:noFill/>
                    </a:ln>
                  </pic:spPr>
                </pic:pic>
              </a:graphicData>
            </a:graphic>
          </wp:inline>
        </w:drawing>
      </w:r>
    </w:p>
    <w:p w14:paraId="5337DCF8" w14:textId="77777777" w:rsidR="004B2AE7" w:rsidRPr="000C4F23" w:rsidRDefault="004B2AE7" w:rsidP="00F820AD">
      <w:pPr>
        <w:spacing w:line="240" w:lineRule="auto"/>
        <w:ind w:firstLine="567"/>
        <w:jc w:val="center"/>
        <w:rPr>
          <w:rFonts w:ascii="Times New Roman" w:hAnsi="Times New Roman" w:cs="Times New Roman"/>
          <w:lang w:bidi="ar-SY"/>
        </w:rPr>
      </w:pPr>
      <w:r w:rsidRPr="000C4F23">
        <w:rPr>
          <w:rFonts w:ascii="Times New Roman" w:hAnsi="Times New Roman" w:cs="Times New Roman"/>
          <w:lang w:bidi="ar-SY"/>
        </w:rPr>
        <w:t>Рис.</w:t>
      </w:r>
      <w:r w:rsidR="00962C46" w:rsidRPr="000C4F23">
        <w:rPr>
          <w:rFonts w:ascii="Times New Roman" w:hAnsi="Times New Roman" w:cs="Times New Roman"/>
          <w:lang w:bidi="ar-SY"/>
        </w:rPr>
        <w:t>3</w:t>
      </w:r>
      <w:r w:rsidRPr="000C4F23">
        <w:rPr>
          <w:rFonts w:ascii="Times New Roman" w:hAnsi="Times New Roman" w:cs="Times New Roman"/>
          <w:lang w:bidi="ar-SY"/>
        </w:rPr>
        <w:t>. Точность модели нейронной сети.</w:t>
      </w:r>
    </w:p>
    <w:p w14:paraId="21250810" w14:textId="77777777" w:rsidR="004B2AE7" w:rsidRDefault="004B2AE7" w:rsidP="00F820AD">
      <w:pPr>
        <w:tabs>
          <w:tab w:val="left" w:pos="142"/>
        </w:tabs>
        <w:spacing w:after="0" w:line="240" w:lineRule="auto"/>
        <w:ind w:firstLine="567"/>
        <w:jc w:val="both"/>
        <w:rPr>
          <w:rFonts w:ascii="Times New Roman" w:hAnsi="Times New Roman" w:cs="Times New Roman"/>
          <w:sz w:val="24"/>
          <w:szCs w:val="24"/>
        </w:rPr>
      </w:pPr>
    </w:p>
    <w:p w14:paraId="24B30BDB" w14:textId="7BFB5528" w:rsidR="004B2AE7" w:rsidRPr="00962C46" w:rsidRDefault="004B2AE7" w:rsidP="00F820AD">
      <w:pPr>
        <w:spacing w:line="240" w:lineRule="auto"/>
        <w:ind w:firstLine="397"/>
        <w:jc w:val="both"/>
        <w:rPr>
          <w:rFonts w:ascii="Times New Roman" w:hAnsi="Times New Roman" w:cs="Times New Roman"/>
          <w:sz w:val="24"/>
          <w:szCs w:val="24"/>
        </w:rPr>
      </w:pPr>
      <w:r w:rsidRPr="00962C46">
        <w:rPr>
          <w:rFonts w:ascii="Times New Roman" w:hAnsi="Times New Roman" w:cs="Times New Roman"/>
          <w:sz w:val="24"/>
          <w:szCs w:val="24"/>
        </w:rPr>
        <w:t>Анализ результатов, полученных от пациентов, показал высокую точность прогнозирования с использованием нейронной сети для бинарной классификации с использованием признаков, извлеченных из обработанной пульсовой волны (рис.</w:t>
      </w:r>
      <w:r w:rsidR="00474EC3">
        <w:rPr>
          <w:rFonts w:ascii="Times New Roman" w:hAnsi="Times New Roman" w:cs="Times New Roman"/>
          <w:sz w:val="24"/>
          <w:szCs w:val="24"/>
        </w:rPr>
        <w:t>3</w:t>
      </w:r>
      <w:r w:rsidRPr="00962C46">
        <w:rPr>
          <w:rFonts w:ascii="Times New Roman" w:hAnsi="Times New Roman" w:cs="Times New Roman"/>
          <w:sz w:val="24"/>
          <w:szCs w:val="24"/>
        </w:rPr>
        <w:t xml:space="preserve">). Это дает возможность помочь пациентам выявлять появление негативных изменений в состоянии здоровья на ранней стадии </w:t>
      </w:r>
      <w:bookmarkStart w:id="1" w:name="_Hlk191764074"/>
      <w:r w:rsidR="00962C46">
        <w:rPr>
          <w:rFonts w:ascii="Times New Roman" w:hAnsi="Times New Roman" w:cs="Times New Roman"/>
          <w:sz w:val="24"/>
          <w:szCs w:val="24"/>
        </w:rPr>
        <w:t>при</w:t>
      </w:r>
      <w:r w:rsidRPr="00962C46">
        <w:rPr>
          <w:rFonts w:ascii="Times New Roman" w:hAnsi="Times New Roman" w:cs="Times New Roman"/>
          <w:sz w:val="24"/>
          <w:szCs w:val="24"/>
        </w:rPr>
        <w:t xml:space="preserve"> регулярн</w:t>
      </w:r>
      <w:r w:rsidR="00962C46">
        <w:rPr>
          <w:rFonts w:ascii="Times New Roman" w:hAnsi="Times New Roman" w:cs="Times New Roman"/>
          <w:sz w:val="24"/>
          <w:szCs w:val="24"/>
        </w:rPr>
        <w:t>ом использовании</w:t>
      </w:r>
      <w:r w:rsidRPr="00962C46">
        <w:rPr>
          <w:rFonts w:ascii="Times New Roman" w:hAnsi="Times New Roman" w:cs="Times New Roman"/>
          <w:sz w:val="24"/>
          <w:szCs w:val="24"/>
        </w:rPr>
        <w:t xml:space="preserve"> </w:t>
      </w:r>
      <w:r w:rsidR="00962C46">
        <w:rPr>
          <w:rFonts w:ascii="Times New Roman" w:hAnsi="Times New Roman" w:cs="Times New Roman"/>
          <w:sz w:val="24"/>
          <w:szCs w:val="24"/>
        </w:rPr>
        <w:t>пульсоксиметра</w:t>
      </w:r>
      <w:bookmarkEnd w:id="1"/>
      <w:r w:rsidRPr="00962C46">
        <w:rPr>
          <w:rFonts w:ascii="Times New Roman" w:hAnsi="Times New Roman" w:cs="Times New Roman"/>
          <w:sz w:val="24"/>
          <w:szCs w:val="24"/>
        </w:rPr>
        <w:t>.</w:t>
      </w:r>
    </w:p>
    <w:p w14:paraId="03DA9353" w14:textId="77777777" w:rsidR="004B2AE7" w:rsidRDefault="004B2AE7" w:rsidP="00F820AD">
      <w:pPr>
        <w:tabs>
          <w:tab w:val="left" w:pos="142"/>
        </w:tabs>
        <w:spacing w:after="0" w:line="240" w:lineRule="auto"/>
        <w:ind w:firstLine="567"/>
        <w:jc w:val="both"/>
        <w:rPr>
          <w:rFonts w:ascii="Times New Roman" w:hAnsi="Times New Roman" w:cs="Times New Roman"/>
          <w:sz w:val="24"/>
          <w:szCs w:val="24"/>
        </w:rPr>
      </w:pPr>
    </w:p>
    <w:p w14:paraId="7352848E" w14:textId="77777777" w:rsidR="004B2AE7" w:rsidRPr="000C4F23" w:rsidRDefault="004B2AE7" w:rsidP="00F820AD">
      <w:pPr>
        <w:spacing w:after="0" w:line="240" w:lineRule="auto"/>
        <w:ind w:firstLine="425"/>
        <w:jc w:val="center"/>
        <w:rPr>
          <w:rFonts w:ascii="Times New Roman" w:hAnsi="Times New Roman" w:cs="Times New Roman"/>
          <w:b/>
          <w:color w:val="000000"/>
          <w:sz w:val="24"/>
          <w:szCs w:val="24"/>
          <w:shd w:val="clear" w:color="auto" w:fill="FFFFFF"/>
        </w:rPr>
      </w:pPr>
      <w:r w:rsidRPr="000C4F23">
        <w:rPr>
          <w:rFonts w:ascii="Times New Roman" w:hAnsi="Times New Roman" w:cs="Times New Roman"/>
          <w:b/>
          <w:color w:val="000000"/>
          <w:sz w:val="24"/>
          <w:szCs w:val="24"/>
          <w:shd w:val="clear" w:color="auto" w:fill="FFFFFF"/>
        </w:rPr>
        <w:t>Литература</w:t>
      </w:r>
    </w:p>
    <w:p w14:paraId="3FB43EA3" w14:textId="728D7D00" w:rsidR="004B2AE7" w:rsidRPr="000C4F23" w:rsidRDefault="004B2AE7" w:rsidP="00F820AD">
      <w:pPr>
        <w:pStyle w:val="ListParagraph"/>
        <w:numPr>
          <w:ilvl w:val="0"/>
          <w:numId w:val="3"/>
        </w:numPr>
        <w:spacing w:line="240" w:lineRule="auto"/>
        <w:jc w:val="both"/>
        <w:rPr>
          <w:rFonts w:ascii="Times New Roman" w:hAnsi="Times New Roman" w:cs="Times New Roman"/>
          <w:sz w:val="24"/>
          <w:szCs w:val="24"/>
        </w:rPr>
      </w:pPr>
      <w:r w:rsidRPr="000C4F23">
        <w:rPr>
          <w:rFonts w:ascii="Times New Roman" w:hAnsi="Times New Roman" w:cs="Times New Roman"/>
          <w:sz w:val="24"/>
          <w:szCs w:val="24"/>
          <w:lang w:val="en-US"/>
        </w:rPr>
        <w:t>Nascimento L. M. S.d., Bonfati L. V., Freitas M. L. B., Junior J. J. A., Siqueira H. V. and Stevan S. L. Sensors and Systems for Physical Rehabilitation and Health Monitoring-A Review // Sensors. 2020</w:t>
      </w:r>
      <w:r w:rsidR="00467EFB">
        <w:rPr>
          <w:rFonts w:ascii="Times New Roman" w:hAnsi="Times New Roman" w:cs="Times New Roman"/>
          <w:sz w:val="24"/>
          <w:szCs w:val="24"/>
          <w:lang w:val="en-US"/>
        </w:rPr>
        <w:t xml:space="preserve">, </w:t>
      </w:r>
      <w:r w:rsidR="001C786F" w:rsidRPr="001C786F">
        <w:rPr>
          <w:rFonts w:ascii="Times New Roman" w:hAnsi="Times New Roman" w:cs="Times New Roman"/>
          <w:sz w:val="24"/>
          <w:szCs w:val="24"/>
        </w:rPr>
        <w:t>№</w:t>
      </w:r>
      <w:r w:rsidRPr="000C4F23">
        <w:rPr>
          <w:rFonts w:ascii="Times New Roman" w:hAnsi="Times New Roman" w:cs="Times New Roman"/>
          <w:sz w:val="24"/>
          <w:szCs w:val="24"/>
          <w:lang w:val="en-US"/>
        </w:rPr>
        <w:t>20</w:t>
      </w:r>
      <w:r w:rsidR="001C786F">
        <w:rPr>
          <w:rFonts w:ascii="Times New Roman" w:hAnsi="Times New Roman" w:cs="Times New Roman"/>
          <w:sz w:val="24"/>
          <w:szCs w:val="24"/>
          <w:lang w:val="en-US"/>
        </w:rPr>
        <w:t>(15)</w:t>
      </w:r>
      <w:r w:rsidRPr="000C4F23">
        <w:rPr>
          <w:rFonts w:ascii="Times New Roman" w:hAnsi="Times New Roman" w:cs="Times New Roman"/>
          <w:sz w:val="24"/>
          <w:szCs w:val="24"/>
          <w:lang w:val="en-US"/>
        </w:rPr>
        <w:t xml:space="preserve">. </w:t>
      </w:r>
      <w:r w:rsidR="00467EFB">
        <w:rPr>
          <w:rFonts w:ascii="Times New Roman" w:hAnsi="Times New Roman" w:cs="Times New Roman"/>
          <w:sz w:val="24"/>
          <w:szCs w:val="24"/>
          <w:lang w:val="en-US"/>
        </w:rPr>
        <w:t>p.</w:t>
      </w:r>
      <w:r w:rsidRPr="000C4F23">
        <w:rPr>
          <w:rFonts w:ascii="Times New Roman" w:hAnsi="Times New Roman" w:cs="Times New Roman"/>
          <w:sz w:val="24"/>
          <w:szCs w:val="24"/>
          <w:lang w:val="en-US"/>
        </w:rPr>
        <w:t xml:space="preserve"> 4063. </w:t>
      </w:r>
      <w:r w:rsidRPr="000C4F23">
        <w:rPr>
          <w:rFonts w:ascii="Times New Roman" w:hAnsi="Times New Roman" w:cs="Times New Roman"/>
          <w:sz w:val="24"/>
          <w:szCs w:val="24"/>
        </w:rPr>
        <w:t>DOI: 10.3390/s20154063</w:t>
      </w:r>
    </w:p>
    <w:p w14:paraId="00D3C138" w14:textId="1B4223DD" w:rsidR="004B2AE7" w:rsidRPr="000C4F23" w:rsidRDefault="004B2AE7" w:rsidP="00F820AD">
      <w:pPr>
        <w:pStyle w:val="ListParagraph"/>
        <w:numPr>
          <w:ilvl w:val="0"/>
          <w:numId w:val="3"/>
        </w:numPr>
        <w:spacing w:line="240" w:lineRule="auto"/>
        <w:jc w:val="both"/>
        <w:rPr>
          <w:rFonts w:ascii="Times New Roman" w:hAnsi="Times New Roman" w:cs="Times New Roman"/>
          <w:sz w:val="24"/>
          <w:szCs w:val="24"/>
        </w:rPr>
      </w:pPr>
      <w:r w:rsidRPr="000C4F23">
        <w:rPr>
          <w:rFonts w:ascii="Times New Roman" w:hAnsi="Times New Roman" w:cs="Times New Roman"/>
          <w:sz w:val="24"/>
          <w:szCs w:val="24"/>
          <w:lang w:val="en-US"/>
        </w:rPr>
        <w:t xml:space="preserve">Ashoka K., Boby G., and Kumar V. Use of fourier series analysis for motion artifact reduction and data compression of photoplethysmographic signals // IEEE trans. </w:t>
      </w:r>
      <w:r w:rsidRPr="000C4F23">
        <w:rPr>
          <w:rFonts w:ascii="Times New Roman" w:hAnsi="Times New Roman" w:cs="Times New Roman"/>
          <w:sz w:val="24"/>
          <w:szCs w:val="24"/>
        </w:rPr>
        <w:t>On instrumentation and measurement. 2009</w:t>
      </w:r>
      <w:r w:rsidR="00467EFB">
        <w:rPr>
          <w:rFonts w:ascii="Times New Roman" w:hAnsi="Times New Roman" w:cs="Times New Roman"/>
          <w:sz w:val="24"/>
          <w:szCs w:val="24"/>
          <w:lang w:val="en-US"/>
        </w:rPr>
        <w:t xml:space="preserve">, </w:t>
      </w:r>
      <w:r w:rsidR="001C786F" w:rsidRPr="000C4F23">
        <w:rPr>
          <w:rFonts w:ascii="Times New Roman" w:hAnsi="Times New Roman" w:cs="Times New Roman"/>
          <w:sz w:val="24"/>
          <w:szCs w:val="24"/>
        </w:rPr>
        <w:t>№</w:t>
      </w:r>
      <w:r w:rsidRPr="000C4F23">
        <w:rPr>
          <w:rFonts w:ascii="Times New Roman" w:hAnsi="Times New Roman" w:cs="Times New Roman"/>
          <w:sz w:val="24"/>
          <w:szCs w:val="24"/>
        </w:rPr>
        <w:t>58</w:t>
      </w:r>
      <w:r w:rsidR="001C786F">
        <w:rPr>
          <w:rFonts w:ascii="Times New Roman" w:hAnsi="Times New Roman" w:cs="Times New Roman"/>
          <w:sz w:val="24"/>
          <w:szCs w:val="24"/>
          <w:lang w:val="en-US"/>
        </w:rPr>
        <w:t>(</w:t>
      </w:r>
      <w:r w:rsidR="00467EFB">
        <w:rPr>
          <w:rFonts w:ascii="Times New Roman" w:hAnsi="Times New Roman" w:cs="Times New Roman"/>
          <w:sz w:val="24"/>
          <w:szCs w:val="24"/>
          <w:lang w:val="en-US"/>
        </w:rPr>
        <w:t>5</w:t>
      </w:r>
      <w:r w:rsidR="001C786F">
        <w:rPr>
          <w:rFonts w:ascii="Times New Roman" w:hAnsi="Times New Roman" w:cs="Times New Roman"/>
          <w:sz w:val="24"/>
          <w:szCs w:val="24"/>
          <w:lang w:val="en-US"/>
        </w:rPr>
        <w:t>)</w:t>
      </w:r>
      <w:r w:rsidR="00467EFB">
        <w:rPr>
          <w:rFonts w:ascii="Times New Roman" w:hAnsi="Times New Roman" w:cs="Times New Roman"/>
          <w:sz w:val="24"/>
          <w:szCs w:val="24"/>
          <w:lang w:val="en-US"/>
        </w:rPr>
        <w:t>. p.</w:t>
      </w:r>
      <w:r w:rsidRPr="000C4F23">
        <w:rPr>
          <w:rFonts w:ascii="Times New Roman" w:hAnsi="Times New Roman" w:cs="Times New Roman"/>
          <w:sz w:val="24"/>
          <w:szCs w:val="24"/>
        </w:rPr>
        <w:t xml:space="preserve"> </w:t>
      </w:r>
      <w:r w:rsidR="00AA20B2" w:rsidRPr="000C4F23">
        <w:rPr>
          <w:rFonts w:ascii="Times New Roman" w:hAnsi="Times New Roman" w:cs="Times New Roman"/>
          <w:sz w:val="24"/>
          <w:szCs w:val="24"/>
        </w:rPr>
        <w:t>1706–1711</w:t>
      </w:r>
      <w:r w:rsidRPr="000C4F23">
        <w:rPr>
          <w:rFonts w:ascii="Times New Roman" w:hAnsi="Times New Roman" w:cs="Times New Roman"/>
          <w:sz w:val="24"/>
          <w:szCs w:val="24"/>
        </w:rPr>
        <w:t>. DOI: 10.1109/TIM.2008.2009136</w:t>
      </w:r>
    </w:p>
    <w:p w14:paraId="56A83831" w14:textId="3F3E1DBE" w:rsidR="004B2AE7" w:rsidRPr="00467EFB" w:rsidRDefault="004B2AE7" w:rsidP="00F820AD">
      <w:pPr>
        <w:pStyle w:val="ListParagraph"/>
        <w:numPr>
          <w:ilvl w:val="0"/>
          <w:numId w:val="3"/>
        </w:numPr>
        <w:spacing w:line="240" w:lineRule="auto"/>
        <w:jc w:val="both"/>
        <w:rPr>
          <w:rFonts w:ascii="Times New Roman" w:hAnsi="Times New Roman" w:cs="Times New Roman"/>
          <w:sz w:val="24"/>
          <w:szCs w:val="24"/>
          <w:lang w:val="en-US"/>
        </w:rPr>
      </w:pPr>
      <w:r w:rsidRPr="000C4F23">
        <w:rPr>
          <w:rFonts w:ascii="Times New Roman" w:hAnsi="Times New Roman" w:cs="Times New Roman"/>
          <w:sz w:val="24"/>
          <w:szCs w:val="24"/>
          <w:lang w:val="en-US"/>
        </w:rPr>
        <w:t>Naraharisetti K. V. P. and M. Bawa Comparison of Different Signal Processing Methods for Reducing Artifacts from Photoplethysmograph Signal // IEEE International Conference On Electro/Information Technology, Mankato, Mn, Usa</w:t>
      </w:r>
      <w:r w:rsidR="00467EFB">
        <w:rPr>
          <w:rFonts w:ascii="Times New Roman" w:hAnsi="Times New Roman" w:cs="Times New Roman"/>
          <w:sz w:val="24"/>
          <w:szCs w:val="24"/>
          <w:lang w:val="en-US"/>
        </w:rPr>
        <w:t>.</w:t>
      </w:r>
      <w:r w:rsidRPr="000C4F23">
        <w:rPr>
          <w:rFonts w:ascii="Times New Roman" w:hAnsi="Times New Roman" w:cs="Times New Roman"/>
          <w:sz w:val="24"/>
          <w:szCs w:val="24"/>
          <w:lang w:val="en-US"/>
        </w:rPr>
        <w:t xml:space="preserve"> 2011.</w:t>
      </w:r>
      <w:r w:rsidR="00467EFB">
        <w:rPr>
          <w:rFonts w:ascii="Times New Roman" w:hAnsi="Times New Roman" w:cs="Times New Roman"/>
          <w:sz w:val="24"/>
          <w:szCs w:val="24"/>
          <w:lang w:val="en-US"/>
        </w:rPr>
        <w:t xml:space="preserve"> p.</w:t>
      </w:r>
      <w:r w:rsidRPr="000C4F23">
        <w:rPr>
          <w:rFonts w:ascii="Times New Roman" w:hAnsi="Times New Roman" w:cs="Times New Roman"/>
          <w:sz w:val="24"/>
          <w:szCs w:val="24"/>
          <w:lang w:val="en-US"/>
        </w:rPr>
        <w:t xml:space="preserve">1–8. </w:t>
      </w:r>
      <w:r w:rsidRPr="00467EFB">
        <w:rPr>
          <w:rFonts w:ascii="Times New Roman" w:hAnsi="Times New Roman" w:cs="Times New Roman"/>
          <w:sz w:val="24"/>
          <w:szCs w:val="24"/>
          <w:lang w:val="en-US"/>
        </w:rPr>
        <w:t xml:space="preserve">DOI: </w:t>
      </w:r>
      <w:hyperlink r:id="rId8" w:tgtFrame="_blank" w:history="1">
        <w:r w:rsidRPr="00467EFB">
          <w:rPr>
            <w:rFonts w:ascii="Times New Roman" w:hAnsi="Times New Roman" w:cs="Times New Roman"/>
            <w:sz w:val="24"/>
            <w:szCs w:val="24"/>
            <w:lang w:val="en-US"/>
          </w:rPr>
          <w:t>10.1109/EIT.2011.5978571</w:t>
        </w:r>
      </w:hyperlink>
    </w:p>
    <w:p w14:paraId="0E808825" w14:textId="097D242D" w:rsidR="004B2AE7" w:rsidRPr="000C4F23" w:rsidRDefault="004B2AE7" w:rsidP="00F820AD">
      <w:pPr>
        <w:pStyle w:val="ListParagraph"/>
        <w:numPr>
          <w:ilvl w:val="0"/>
          <w:numId w:val="3"/>
        </w:numPr>
        <w:spacing w:line="240" w:lineRule="auto"/>
        <w:jc w:val="both"/>
        <w:rPr>
          <w:rFonts w:ascii="Times New Roman" w:hAnsi="Times New Roman" w:cs="Times New Roman"/>
          <w:sz w:val="24"/>
          <w:szCs w:val="24"/>
        </w:rPr>
      </w:pPr>
      <w:r w:rsidRPr="000C4F23">
        <w:rPr>
          <w:rFonts w:ascii="Times New Roman" w:hAnsi="Times New Roman" w:cs="Times New Roman"/>
          <w:sz w:val="24"/>
          <w:szCs w:val="24"/>
        </w:rPr>
        <w:t>Давыдов</w:t>
      </w:r>
      <w:r w:rsidR="00BB609E">
        <w:rPr>
          <w:rFonts w:ascii="Times New Roman" w:hAnsi="Times New Roman" w:cs="Times New Roman"/>
          <w:sz w:val="24"/>
          <w:szCs w:val="24"/>
        </w:rPr>
        <w:t xml:space="preserve"> </w:t>
      </w:r>
      <w:r w:rsidR="00BB609E" w:rsidRPr="000C4F23">
        <w:rPr>
          <w:rFonts w:ascii="Times New Roman" w:hAnsi="Times New Roman" w:cs="Times New Roman"/>
          <w:sz w:val="24"/>
          <w:szCs w:val="24"/>
        </w:rPr>
        <w:t>Р.В.</w:t>
      </w:r>
      <w:r w:rsidRPr="000C4F23">
        <w:rPr>
          <w:rFonts w:ascii="Times New Roman" w:hAnsi="Times New Roman" w:cs="Times New Roman"/>
          <w:sz w:val="24"/>
          <w:szCs w:val="24"/>
        </w:rPr>
        <w:t>, Якушева</w:t>
      </w:r>
      <w:r w:rsidR="00BB609E" w:rsidRPr="00BB609E">
        <w:rPr>
          <w:rFonts w:ascii="Times New Roman" w:hAnsi="Times New Roman" w:cs="Times New Roman"/>
          <w:sz w:val="24"/>
          <w:szCs w:val="24"/>
        </w:rPr>
        <w:t xml:space="preserve"> </w:t>
      </w:r>
      <w:r w:rsidR="00BB609E" w:rsidRPr="000C4F23">
        <w:rPr>
          <w:rFonts w:ascii="Times New Roman" w:hAnsi="Times New Roman" w:cs="Times New Roman"/>
          <w:sz w:val="24"/>
          <w:szCs w:val="24"/>
        </w:rPr>
        <w:t>М.А.</w:t>
      </w:r>
      <w:r w:rsidRPr="000C4F23">
        <w:rPr>
          <w:rFonts w:ascii="Times New Roman" w:hAnsi="Times New Roman" w:cs="Times New Roman"/>
          <w:sz w:val="24"/>
          <w:szCs w:val="24"/>
        </w:rPr>
        <w:t>, Порфирьева</w:t>
      </w:r>
      <w:r w:rsidR="00BB609E">
        <w:rPr>
          <w:rFonts w:ascii="Times New Roman" w:hAnsi="Times New Roman" w:cs="Times New Roman"/>
          <w:sz w:val="24"/>
          <w:szCs w:val="24"/>
        </w:rPr>
        <w:t xml:space="preserve"> </w:t>
      </w:r>
      <w:r w:rsidR="00BB609E" w:rsidRPr="000C4F23">
        <w:rPr>
          <w:rFonts w:ascii="Times New Roman" w:hAnsi="Times New Roman" w:cs="Times New Roman"/>
          <w:sz w:val="24"/>
          <w:szCs w:val="24"/>
        </w:rPr>
        <w:t>Е.В.</w:t>
      </w:r>
      <w:r w:rsidRPr="000C4F23">
        <w:rPr>
          <w:rFonts w:ascii="Times New Roman" w:hAnsi="Times New Roman" w:cs="Times New Roman"/>
          <w:sz w:val="24"/>
          <w:szCs w:val="24"/>
        </w:rPr>
        <w:t>, Давыдов</w:t>
      </w:r>
      <w:r w:rsidR="00BB609E">
        <w:rPr>
          <w:rFonts w:ascii="Times New Roman" w:hAnsi="Times New Roman" w:cs="Times New Roman"/>
          <w:sz w:val="24"/>
          <w:szCs w:val="24"/>
        </w:rPr>
        <w:t xml:space="preserve"> </w:t>
      </w:r>
      <w:r w:rsidR="00BB609E" w:rsidRPr="000C4F23">
        <w:rPr>
          <w:rFonts w:ascii="Times New Roman" w:hAnsi="Times New Roman" w:cs="Times New Roman"/>
          <w:sz w:val="24"/>
          <w:szCs w:val="24"/>
        </w:rPr>
        <w:t>В.В.</w:t>
      </w:r>
      <w:r w:rsidRPr="000C4F23">
        <w:rPr>
          <w:rFonts w:ascii="Times New Roman" w:hAnsi="Times New Roman" w:cs="Times New Roman"/>
          <w:sz w:val="24"/>
          <w:szCs w:val="24"/>
        </w:rPr>
        <w:t>, Исакова</w:t>
      </w:r>
      <w:r w:rsidR="00BB609E">
        <w:rPr>
          <w:rFonts w:ascii="Times New Roman" w:hAnsi="Times New Roman" w:cs="Times New Roman"/>
          <w:sz w:val="24"/>
          <w:szCs w:val="24"/>
        </w:rPr>
        <w:t xml:space="preserve"> </w:t>
      </w:r>
      <w:r w:rsidR="00BB609E" w:rsidRPr="000C4F23">
        <w:rPr>
          <w:rFonts w:ascii="Times New Roman" w:hAnsi="Times New Roman" w:cs="Times New Roman"/>
          <w:sz w:val="24"/>
          <w:szCs w:val="24"/>
        </w:rPr>
        <w:t>Д.Д.</w:t>
      </w:r>
      <w:r w:rsidRPr="000C4F23">
        <w:rPr>
          <w:rFonts w:ascii="Times New Roman" w:hAnsi="Times New Roman" w:cs="Times New Roman"/>
          <w:sz w:val="24"/>
          <w:szCs w:val="24"/>
        </w:rPr>
        <w:t>, Мсукар</w:t>
      </w:r>
      <w:r w:rsidR="00BB609E" w:rsidRPr="00BB609E">
        <w:rPr>
          <w:rFonts w:ascii="Times New Roman" w:hAnsi="Times New Roman" w:cs="Times New Roman"/>
          <w:sz w:val="24"/>
          <w:szCs w:val="24"/>
        </w:rPr>
        <w:t xml:space="preserve"> </w:t>
      </w:r>
      <w:r w:rsidR="00BB609E" w:rsidRPr="000C4F23">
        <w:rPr>
          <w:rFonts w:ascii="Times New Roman" w:hAnsi="Times New Roman" w:cs="Times New Roman"/>
          <w:sz w:val="24"/>
          <w:szCs w:val="24"/>
        </w:rPr>
        <w:t>C.</w:t>
      </w:r>
      <w:r w:rsidRPr="000C4F23">
        <w:rPr>
          <w:rFonts w:ascii="Times New Roman" w:hAnsi="Times New Roman" w:cs="Times New Roman"/>
          <w:sz w:val="24"/>
          <w:szCs w:val="24"/>
        </w:rPr>
        <w:t xml:space="preserve"> Новые методики регистрации и обработки сигналов поглощения лазерного излучения в дальней зоне кровотока человека</w:t>
      </w:r>
      <w:r w:rsidR="00BB609E">
        <w:rPr>
          <w:rFonts w:ascii="Times New Roman" w:hAnsi="Times New Roman" w:cs="Times New Roman"/>
          <w:sz w:val="24"/>
          <w:szCs w:val="24"/>
        </w:rPr>
        <w:t xml:space="preserve"> </w:t>
      </w:r>
      <w:r w:rsidR="00BB609E" w:rsidRPr="00BB609E">
        <w:rPr>
          <w:rFonts w:ascii="Times New Roman" w:hAnsi="Times New Roman" w:cs="Times New Roman"/>
          <w:sz w:val="24"/>
          <w:szCs w:val="24"/>
        </w:rPr>
        <w:t>// Журнал технической физики</w:t>
      </w:r>
      <w:r w:rsidR="00467EFB" w:rsidRPr="00467EFB">
        <w:rPr>
          <w:rFonts w:ascii="Times New Roman" w:hAnsi="Times New Roman" w:cs="Times New Roman"/>
          <w:sz w:val="24"/>
          <w:szCs w:val="24"/>
        </w:rPr>
        <w:t xml:space="preserve">. </w:t>
      </w:r>
      <w:r w:rsidRPr="000C4F23">
        <w:rPr>
          <w:rFonts w:ascii="Times New Roman" w:hAnsi="Times New Roman" w:cs="Times New Roman"/>
          <w:sz w:val="24"/>
          <w:szCs w:val="24"/>
        </w:rPr>
        <w:t>2024</w:t>
      </w:r>
      <w:r w:rsidR="00467EFB" w:rsidRPr="00467EFB">
        <w:rPr>
          <w:rFonts w:ascii="Times New Roman" w:hAnsi="Times New Roman" w:cs="Times New Roman"/>
          <w:sz w:val="24"/>
          <w:szCs w:val="24"/>
        </w:rPr>
        <w:t xml:space="preserve">, </w:t>
      </w:r>
      <w:r w:rsidR="001C786F" w:rsidRPr="000C4F23">
        <w:rPr>
          <w:rFonts w:ascii="Times New Roman" w:hAnsi="Times New Roman" w:cs="Times New Roman"/>
          <w:sz w:val="24"/>
          <w:szCs w:val="24"/>
        </w:rPr>
        <w:t xml:space="preserve">№ </w:t>
      </w:r>
      <w:r w:rsidRPr="000C4F23">
        <w:rPr>
          <w:rFonts w:ascii="Times New Roman" w:hAnsi="Times New Roman" w:cs="Times New Roman"/>
          <w:sz w:val="24"/>
          <w:szCs w:val="24"/>
        </w:rPr>
        <w:t>94</w:t>
      </w:r>
      <w:r w:rsidR="001C786F">
        <w:rPr>
          <w:rFonts w:ascii="Times New Roman" w:hAnsi="Times New Roman" w:cs="Times New Roman"/>
          <w:sz w:val="24"/>
          <w:szCs w:val="24"/>
          <w:lang w:val="en-US"/>
        </w:rPr>
        <w:t xml:space="preserve"> (</w:t>
      </w:r>
      <w:r w:rsidRPr="000C4F23">
        <w:rPr>
          <w:rFonts w:ascii="Times New Roman" w:hAnsi="Times New Roman" w:cs="Times New Roman"/>
          <w:sz w:val="24"/>
          <w:szCs w:val="24"/>
        </w:rPr>
        <w:t>9</w:t>
      </w:r>
      <w:r w:rsidR="001C786F">
        <w:rPr>
          <w:rFonts w:ascii="Times New Roman" w:hAnsi="Times New Roman" w:cs="Times New Roman"/>
          <w:sz w:val="24"/>
          <w:szCs w:val="24"/>
          <w:lang w:val="en-US"/>
        </w:rPr>
        <w:t>)</w:t>
      </w:r>
      <w:r w:rsidRPr="000C4F23">
        <w:rPr>
          <w:rFonts w:ascii="Times New Roman" w:hAnsi="Times New Roman" w:cs="Times New Roman"/>
          <w:sz w:val="24"/>
          <w:szCs w:val="24"/>
        </w:rPr>
        <w:t xml:space="preserve">. </w:t>
      </w:r>
      <w:r w:rsidR="00313035">
        <w:rPr>
          <w:rFonts w:ascii="Times New Roman" w:hAnsi="Times New Roman" w:cs="Times New Roman"/>
          <w:sz w:val="24"/>
          <w:szCs w:val="24"/>
        </w:rPr>
        <w:t>С</w:t>
      </w:r>
      <w:r w:rsidR="00467EFB" w:rsidRPr="00467EFB">
        <w:rPr>
          <w:rFonts w:ascii="Times New Roman" w:hAnsi="Times New Roman" w:cs="Times New Roman"/>
          <w:sz w:val="24"/>
          <w:szCs w:val="24"/>
        </w:rPr>
        <w:t>.</w:t>
      </w:r>
      <w:r w:rsidR="00AA20B2" w:rsidRPr="000C4F23">
        <w:rPr>
          <w:rFonts w:ascii="Times New Roman" w:hAnsi="Times New Roman" w:cs="Times New Roman"/>
          <w:sz w:val="24"/>
          <w:szCs w:val="24"/>
        </w:rPr>
        <w:t>1466–1473</w:t>
      </w:r>
      <w:r w:rsidRPr="000C4F23">
        <w:rPr>
          <w:rFonts w:ascii="Times New Roman" w:hAnsi="Times New Roman" w:cs="Times New Roman"/>
          <w:sz w:val="24"/>
          <w:szCs w:val="24"/>
        </w:rPr>
        <w:t>. DOI: 10.61011/JTF.2024.09.58666.29-24</w:t>
      </w:r>
    </w:p>
    <w:p w14:paraId="73F3B84C" w14:textId="3D0E51E6" w:rsidR="004B2AE7" w:rsidRPr="00BB609E" w:rsidRDefault="004B2AE7" w:rsidP="00F820AD">
      <w:pPr>
        <w:pStyle w:val="ListParagraph"/>
        <w:numPr>
          <w:ilvl w:val="0"/>
          <w:numId w:val="3"/>
        </w:numPr>
        <w:spacing w:line="240" w:lineRule="auto"/>
        <w:jc w:val="both"/>
        <w:rPr>
          <w:rFonts w:ascii="Times New Roman" w:hAnsi="Times New Roman" w:cs="Times New Roman"/>
          <w:sz w:val="24"/>
          <w:szCs w:val="24"/>
          <w:lang w:val="en-US"/>
        </w:rPr>
      </w:pPr>
      <w:r w:rsidRPr="000C4F23">
        <w:rPr>
          <w:rFonts w:ascii="Times New Roman" w:hAnsi="Times New Roman" w:cs="Times New Roman"/>
          <w:sz w:val="24"/>
          <w:szCs w:val="24"/>
          <w:lang w:val="en-US"/>
        </w:rPr>
        <w:t>Charlton, P. H., Mariscal Harana, J., Vennin, S. M. L., Li, Y., Chowienczyk, P. J., and Alastruey-Arimon, J. Modeling arterial pulse waves in healthy aging: a database for in silico evaluation of hemodynamics and pulse wave indexes // American Journal of Physiology (Heart and Circulatory Physiology). 2019</w:t>
      </w:r>
      <w:r w:rsidR="00467EFB">
        <w:rPr>
          <w:rFonts w:ascii="Times New Roman" w:hAnsi="Times New Roman" w:cs="Times New Roman"/>
          <w:sz w:val="24"/>
          <w:szCs w:val="24"/>
          <w:lang w:val="en-US"/>
        </w:rPr>
        <w:t xml:space="preserve">, </w:t>
      </w:r>
      <w:r w:rsidR="001C786F" w:rsidRPr="000C4F23">
        <w:rPr>
          <w:rFonts w:ascii="Times New Roman" w:hAnsi="Times New Roman" w:cs="Times New Roman"/>
          <w:sz w:val="24"/>
          <w:szCs w:val="24"/>
        </w:rPr>
        <w:t xml:space="preserve">№ </w:t>
      </w:r>
      <w:r w:rsidRPr="000C4F23">
        <w:rPr>
          <w:rFonts w:ascii="Times New Roman" w:hAnsi="Times New Roman" w:cs="Times New Roman"/>
          <w:sz w:val="24"/>
          <w:szCs w:val="24"/>
          <w:lang w:val="en-US"/>
        </w:rPr>
        <w:t>317</w:t>
      </w:r>
      <w:r w:rsidR="001C786F">
        <w:rPr>
          <w:rFonts w:ascii="Times New Roman" w:hAnsi="Times New Roman" w:cs="Times New Roman"/>
          <w:sz w:val="24"/>
          <w:szCs w:val="24"/>
          <w:lang w:val="en-US"/>
        </w:rPr>
        <w:t>(</w:t>
      </w:r>
      <w:r w:rsidRPr="000C4F23">
        <w:rPr>
          <w:rFonts w:ascii="Times New Roman" w:hAnsi="Times New Roman" w:cs="Times New Roman"/>
          <w:sz w:val="24"/>
          <w:szCs w:val="24"/>
          <w:lang w:val="en-US"/>
        </w:rPr>
        <w:t>5</w:t>
      </w:r>
      <w:r w:rsidR="001C786F">
        <w:rPr>
          <w:rFonts w:ascii="Times New Roman" w:hAnsi="Times New Roman" w:cs="Times New Roman"/>
          <w:sz w:val="24"/>
          <w:szCs w:val="24"/>
          <w:lang w:val="en-US"/>
        </w:rPr>
        <w:t>)</w:t>
      </w:r>
      <w:r w:rsidRPr="000C4F23">
        <w:rPr>
          <w:rFonts w:ascii="Times New Roman" w:hAnsi="Times New Roman" w:cs="Times New Roman"/>
          <w:sz w:val="24"/>
          <w:szCs w:val="24"/>
          <w:lang w:val="en-US"/>
        </w:rPr>
        <w:t xml:space="preserve">. </w:t>
      </w:r>
      <w:r w:rsidR="00467EFB">
        <w:rPr>
          <w:rFonts w:ascii="Times New Roman" w:hAnsi="Times New Roman" w:cs="Times New Roman"/>
          <w:sz w:val="24"/>
          <w:szCs w:val="24"/>
          <w:lang w:val="en-US"/>
        </w:rPr>
        <w:t>p.</w:t>
      </w:r>
      <w:r w:rsidRPr="000C4F23">
        <w:rPr>
          <w:rFonts w:ascii="Times New Roman" w:hAnsi="Times New Roman" w:cs="Times New Roman"/>
          <w:sz w:val="24"/>
          <w:szCs w:val="24"/>
          <w:lang w:val="en-US"/>
        </w:rPr>
        <w:t xml:space="preserve"> 1062–1085. </w:t>
      </w:r>
      <w:r w:rsidRPr="00BB609E">
        <w:rPr>
          <w:rFonts w:ascii="Times New Roman" w:hAnsi="Times New Roman" w:cs="Times New Roman"/>
          <w:sz w:val="24"/>
          <w:szCs w:val="24"/>
          <w:lang w:val="en-US"/>
        </w:rPr>
        <w:t xml:space="preserve">DOI: 10.1152/ajpheart.00218.2019 </w:t>
      </w:r>
    </w:p>
    <w:p w14:paraId="4DC5D041" w14:textId="33E91C8C" w:rsidR="00BB609E" w:rsidRPr="000C4F23" w:rsidRDefault="00BB609E" w:rsidP="00F820AD">
      <w:pPr>
        <w:pStyle w:val="ListParagraph"/>
        <w:numPr>
          <w:ilvl w:val="0"/>
          <w:numId w:val="3"/>
        </w:numPr>
        <w:spacing w:line="240" w:lineRule="auto"/>
        <w:jc w:val="both"/>
        <w:rPr>
          <w:rFonts w:ascii="Times New Roman" w:hAnsi="Times New Roman" w:cs="Times New Roman"/>
          <w:sz w:val="24"/>
          <w:szCs w:val="24"/>
          <w:lang w:val="en-US"/>
        </w:rPr>
      </w:pPr>
      <w:r w:rsidRPr="00BB609E">
        <w:rPr>
          <w:rFonts w:ascii="Times New Roman" w:hAnsi="Times New Roman" w:cs="Times New Roman"/>
          <w:sz w:val="24"/>
          <w:szCs w:val="24"/>
          <w:lang w:val="en-US"/>
        </w:rPr>
        <w:t xml:space="preserve">Wang W, Mohseni P, Kilgore KL and Najafizadeh L. PulseDB: A large, cleaned dataset based on MIMIC-III and VitalDB for benchmarking cuff-less blood pressure estimation methods </w:t>
      </w:r>
      <w:r w:rsidRPr="000C4F23">
        <w:rPr>
          <w:rFonts w:ascii="Times New Roman" w:hAnsi="Times New Roman" w:cs="Times New Roman"/>
          <w:sz w:val="24"/>
          <w:szCs w:val="24"/>
          <w:lang w:val="en-US"/>
        </w:rPr>
        <w:t xml:space="preserve">// </w:t>
      </w:r>
      <w:r w:rsidRPr="00BB609E">
        <w:rPr>
          <w:rFonts w:ascii="Times New Roman" w:hAnsi="Times New Roman" w:cs="Times New Roman"/>
          <w:i/>
          <w:iCs/>
          <w:sz w:val="24"/>
          <w:szCs w:val="24"/>
          <w:lang w:val="en-US"/>
        </w:rPr>
        <w:t>Front. Digit. Health</w:t>
      </w:r>
      <w:r>
        <w:rPr>
          <w:rFonts w:ascii="Times New Roman" w:hAnsi="Times New Roman" w:cs="Times New Roman"/>
          <w:sz w:val="24"/>
          <w:szCs w:val="24"/>
        </w:rPr>
        <w:t xml:space="preserve">. </w:t>
      </w:r>
      <w:r w:rsidRPr="000C4F23">
        <w:rPr>
          <w:rFonts w:ascii="Times New Roman" w:hAnsi="Times New Roman" w:cs="Times New Roman"/>
          <w:sz w:val="24"/>
          <w:szCs w:val="24"/>
          <w:lang w:val="en-US"/>
        </w:rPr>
        <w:t>20</w:t>
      </w:r>
      <w:r>
        <w:rPr>
          <w:rFonts w:ascii="Times New Roman" w:hAnsi="Times New Roman" w:cs="Times New Roman"/>
          <w:sz w:val="24"/>
          <w:szCs w:val="24"/>
        </w:rPr>
        <w:t>23</w:t>
      </w:r>
      <w:r w:rsidR="00467EFB">
        <w:rPr>
          <w:rFonts w:ascii="Times New Roman" w:hAnsi="Times New Roman" w:cs="Times New Roman"/>
          <w:sz w:val="24"/>
          <w:szCs w:val="24"/>
          <w:lang w:val="en-US"/>
        </w:rPr>
        <w:t>,</w:t>
      </w:r>
      <w:r w:rsidRPr="000C4F23">
        <w:rPr>
          <w:rFonts w:ascii="Times New Roman" w:hAnsi="Times New Roman" w:cs="Times New Roman"/>
          <w:sz w:val="24"/>
          <w:szCs w:val="24"/>
          <w:lang w:val="en-US"/>
        </w:rPr>
        <w:t xml:space="preserve"> </w:t>
      </w:r>
      <w:r w:rsidR="001C786F" w:rsidRPr="000C4F23">
        <w:rPr>
          <w:rFonts w:ascii="Times New Roman" w:hAnsi="Times New Roman" w:cs="Times New Roman"/>
          <w:sz w:val="24"/>
          <w:szCs w:val="24"/>
        </w:rPr>
        <w:t xml:space="preserve">№ </w:t>
      </w:r>
      <w:r>
        <w:rPr>
          <w:rFonts w:ascii="Times New Roman" w:hAnsi="Times New Roman" w:cs="Times New Roman"/>
          <w:sz w:val="24"/>
          <w:szCs w:val="24"/>
        </w:rPr>
        <w:t>4</w:t>
      </w:r>
      <w:r w:rsidRPr="00BB609E">
        <w:rPr>
          <w:rFonts w:ascii="Times New Roman" w:hAnsi="Times New Roman" w:cs="Times New Roman"/>
          <w:sz w:val="24"/>
          <w:szCs w:val="24"/>
          <w:lang w:val="en-US"/>
        </w:rPr>
        <w:t>. DOI: 10.3389/fdgth.2022.1090854</w:t>
      </w:r>
    </w:p>
    <w:sectPr w:rsidR="00BB609E" w:rsidRPr="000C4F23" w:rsidSect="00F820AD">
      <w:type w:val="continuous"/>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16A"/>
    <w:multiLevelType w:val="hybridMultilevel"/>
    <w:tmpl w:val="0FD6D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BA5363"/>
    <w:multiLevelType w:val="hybridMultilevel"/>
    <w:tmpl w:val="64020F16"/>
    <w:lvl w:ilvl="0" w:tplc="041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E21649D"/>
    <w:multiLevelType w:val="hybridMultilevel"/>
    <w:tmpl w:val="32623A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7314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670077">
    <w:abstractNumId w:val="0"/>
  </w:num>
  <w:num w:numId="3" w16cid:durableId="233004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AE"/>
    <w:rsid w:val="00052CC7"/>
    <w:rsid w:val="00081189"/>
    <w:rsid w:val="000C4F23"/>
    <w:rsid w:val="00122F57"/>
    <w:rsid w:val="001C4FEB"/>
    <w:rsid w:val="001C786F"/>
    <w:rsid w:val="00240DF6"/>
    <w:rsid w:val="00293614"/>
    <w:rsid w:val="002954B5"/>
    <w:rsid w:val="002A76E2"/>
    <w:rsid w:val="002B3827"/>
    <w:rsid w:val="00307C0F"/>
    <w:rsid w:val="00313035"/>
    <w:rsid w:val="004509F3"/>
    <w:rsid w:val="0045707E"/>
    <w:rsid w:val="00467EFB"/>
    <w:rsid w:val="00474EC3"/>
    <w:rsid w:val="004B2AE7"/>
    <w:rsid w:val="004F1404"/>
    <w:rsid w:val="00513C39"/>
    <w:rsid w:val="00582C62"/>
    <w:rsid w:val="00596D05"/>
    <w:rsid w:val="005B3FEB"/>
    <w:rsid w:val="005E2AA2"/>
    <w:rsid w:val="0065777B"/>
    <w:rsid w:val="006A456F"/>
    <w:rsid w:val="006F36F0"/>
    <w:rsid w:val="00704DB1"/>
    <w:rsid w:val="00765369"/>
    <w:rsid w:val="007738D6"/>
    <w:rsid w:val="007A24D7"/>
    <w:rsid w:val="007D71A4"/>
    <w:rsid w:val="0082726D"/>
    <w:rsid w:val="008C2798"/>
    <w:rsid w:val="00941A63"/>
    <w:rsid w:val="00962C46"/>
    <w:rsid w:val="00A82CFD"/>
    <w:rsid w:val="00AA20B2"/>
    <w:rsid w:val="00AA6E43"/>
    <w:rsid w:val="00B21971"/>
    <w:rsid w:val="00BB609E"/>
    <w:rsid w:val="00BC1FE7"/>
    <w:rsid w:val="00C12ED8"/>
    <w:rsid w:val="00C53D16"/>
    <w:rsid w:val="00CA02F6"/>
    <w:rsid w:val="00CE2B72"/>
    <w:rsid w:val="00D403F1"/>
    <w:rsid w:val="00D845A3"/>
    <w:rsid w:val="00D92243"/>
    <w:rsid w:val="00DE7768"/>
    <w:rsid w:val="00E24B25"/>
    <w:rsid w:val="00E5405E"/>
    <w:rsid w:val="00E74950"/>
    <w:rsid w:val="00EE308C"/>
    <w:rsid w:val="00F02BE3"/>
    <w:rsid w:val="00F43091"/>
    <w:rsid w:val="00F820AD"/>
    <w:rsid w:val="00FC4362"/>
    <w:rsid w:val="00FC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22F2"/>
  <w15:chartTrackingRefBased/>
  <w15:docId w15:val="{F7595461-8B8D-4A2E-8CD3-11C0F9D4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0F"/>
    <w:pPr>
      <w:spacing w:after="160" w:line="256" w:lineRule="auto"/>
    </w:pPr>
    <w:rPr>
      <w:kern w:val="2"/>
      <w:sz w:val="22"/>
      <w:szCs w:val="22"/>
      <w:lang w:val="ru-RU"/>
    </w:rPr>
  </w:style>
  <w:style w:type="paragraph" w:styleId="Heading1">
    <w:name w:val="heading 1"/>
    <w:basedOn w:val="Normal"/>
    <w:next w:val="Normal"/>
    <w:link w:val="Heading1Char"/>
    <w:uiPriority w:val="9"/>
    <w:qFormat/>
    <w:rsid w:val="00FC63A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FC63A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FC63A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FC63A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FC63A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FC63A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FC63A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FC63AE"/>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FC63AE"/>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63A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C63A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C63AE"/>
    <w:rPr>
      <w:rFonts w:eastAsia="Times New Roman" w:cs="Times New Roman"/>
      <w:color w:val="0F4761"/>
      <w:sz w:val="28"/>
      <w:szCs w:val="28"/>
    </w:rPr>
  </w:style>
  <w:style w:type="character" w:customStyle="1" w:styleId="Heading4Char">
    <w:name w:val="Heading 4 Char"/>
    <w:link w:val="Heading4"/>
    <w:uiPriority w:val="9"/>
    <w:semiHidden/>
    <w:rsid w:val="00FC63AE"/>
    <w:rPr>
      <w:rFonts w:eastAsia="Times New Roman" w:cs="Times New Roman"/>
      <w:i/>
      <w:iCs/>
      <w:color w:val="0F4761"/>
    </w:rPr>
  </w:style>
  <w:style w:type="character" w:customStyle="1" w:styleId="Heading5Char">
    <w:name w:val="Heading 5 Char"/>
    <w:link w:val="Heading5"/>
    <w:uiPriority w:val="9"/>
    <w:semiHidden/>
    <w:rsid w:val="00FC63AE"/>
    <w:rPr>
      <w:rFonts w:eastAsia="Times New Roman" w:cs="Times New Roman"/>
      <w:color w:val="0F4761"/>
    </w:rPr>
  </w:style>
  <w:style w:type="character" w:customStyle="1" w:styleId="Heading6Char">
    <w:name w:val="Heading 6 Char"/>
    <w:link w:val="Heading6"/>
    <w:uiPriority w:val="9"/>
    <w:semiHidden/>
    <w:rsid w:val="00FC63AE"/>
    <w:rPr>
      <w:rFonts w:eastAsia="Times New Roman" w:cs="Times New Roman"/>
      <w:i/>
      <w:iCs/>
      <w:color w:val="595959"/>
    </w:rPr>
  </w:style>
  <w:style w:type="character" w:customStyle="1" w:styleId="Heading7Char">
    <w:name w:val="Heading 7 Char"/>
    <w:link w:val="Heading7"/>
    <w:uiPriority w:val="9"/>
    <w:semiHidden/>
    <w:rsid w:val="00FC63AE"/>
    <w:rPr>
      <w:rFonts w:eastAsia="Times New Roman" w:cs="Times New Roman"/>
      <w:color w:val="595959"/>
    </w:rPr>
  </w:style>
  <w:style w:type="character" w:customStyle="1" w:styleId="Heading8Char">
    <w:name w:val="Heading 8 Char"/>
    <w:link w:val="Heading8"/>
    <w:uiPriority w:val="9"/>
    <w:semiHidden/>
    <w:rsid w:val="00FC63AE"/>
    <w:rPr>
      <w:rFonts w:eastAsia="Times New Roman" w:cs="Times New Roman"/>
      <w:i/>
      <w:iCs/>
      <w:color w:val="272727"/>
    </w:rPr>
  </w:style>
  <w:style w:type="character" w:customStyle="1" w:styleId="Heading9Char">
    <w:name w:val="Heading 9 Char"/>
    <w:link w:val="Heading9"/>
    <w:uiPriority w:val="9"/>
    <w:semiHidden/>
    <w:rsid w:val="00FC63AE"/>
    <w:rPr>
      <w:rFonts w:eastAsia="Times New Roman" w:cs="Times New Roman"/>
      <w:color w:val="272727"/>
    </w:rPr>
  </w:style>
  <w:style w:type="paragraph" w:styleId="Title">
    <w:name w:val="Title"/>
    <w:basedOn w:val="Normal"/>
    <w:next w:val="Normal"/>
    <w:link w:val="TitleChar"/>
    <w:uiPriority w:val="10"/>
    <w:qFormat/>
    <w:rsid w:val="00FC63A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FC63A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C63A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FC63AE"/>
    <w:rPr>
      <w:rFonts w:eastAsia="Times New Roman" w:cs="Times New Roman"/>
      <w:color w:val="595959"/>
      <w:spacing w:val="15"/>
      <w:sz w:val="28"/>
      <w:szCs w:val="28"/>
    </w:rPr>
  </w:style>
  <w:style w:type="paragraph" w:styleId="Quote">
    <w:name w:val="Quote"/>
    <w:basedOn w:val="Normal"/>
    <w:next w:val="Normal"/>
    <w:link w:val="QuoteChar"/>
    <w:uiPriority w:val="29"/>
    <w:qFormat/>
    <w:rsid w:val="00FC63AE"/>
    <w:pPr>
      <w:spacing w:before="160"/>
      <w:jc w:val="center"/>
    </w:pPr>
    <w:rPr>
      <w:i/>
      <w:iCs/>
      <w:color w:val="404040"/>
    </w:rPr>
  </w:style>
  <w:style w:type="character" w:customStyle="1" w:styleId="QuoteChar">
    <w:name w:val="Quote Char"/>
    <w:link w:val="Quote"/>
    <w:uiPriority w:val="29"/>
    <w:rsid w:val="00FC63AE"/>
    <w:rPr>
      <w:i/>
      <w:iCs/>
      <w:color w:val="404040"/>
    </w:rPr>
  </w:style>
  <w:style w:type="paragraph" w:styleId="ListParagraph">
    <w:name w:val="List Paragraph"/>
    <w:basedOn w:val="Normal"/>
    <w:uiPriority w:val="34"/>
    <w:qFormat/>
    <w:rsid w:val="00FC63AE"/>
    <w:pPr>
      <w:ind w:left="720"/>
      <w:contextualSpacing/>
    </w:pPr>
  </w:style>
  <w:style w:type="character" w:styleId="IntenseEmphasis">
    <w:name w:val="Intense Emphasis"/>
    <w:uiPriority w:val="21"/>
    <w:qFormat/>
    <w:rsid w:val="00FC63AE"/>
    <w:rPr>
      <w:i/>
      <w:iCs/>
      <w:color w:val="0F4761"/>
    </w:rPr>
  </w:style>
  <w:style w:type="paragraph" w:styleId="IntenseQuote">
    <w:name w:val="Intense Quote"/>
    <w:basedOn w:val="Normal"/>
    <w:next w:val="Normal"/>
    <w:link w:val="IntenseQuoteChar"/>
    <w:uiPriority w:val="30"/>
    <w:qFormat/>
    <w:rsid w:val="00FC63A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C63AE"/>
    <w:rPr>
      <w:i/>
      <w:iCs/>
      <w:color w:val="0F4761"/>
    </w:rPr>
  </w:style>
  <w:style w:type="character" w:styleId="IntenseReference">
    <w:name w:val="Intense Reference"/>
    <w:uiPriority w:val="32"/>
    <w:qFormat/>
    <w:rsid w:val="00FC63AE"/>
    <w:rPr>
      <w:b/>
      <w:bCs/>
      <w:smallCaps/>
      <w:color w:val="0F4761"/>
      <w:spacing w:val="5"/>
    </w:rPr>
  </w:style>
  <w:style w:type="paragraph" w:styleId="NoSpacing">
    <w:name w:val="No Spacing"/>
    <w:uiPriority w:val="1"/>
    <w:qFormat/>
    <w:rsid w:val="00307C0F"/>
    <w:rPr>
      <w:kern w:val="2"/>
      <w:sz w:val="22"/>
      <w:szCs w:val="22"/>
      <w:lang w:val="ru-RU"/>
    </w:rPr>
  </w:style>
  <w:style w:type="table" w:styleId="TableGrid">
    <w:name w:val="Table Grid"/>
    <w:basedOn w:val="TableNormal"/>
    <w:uiPriority w:val="39"/>
    <w:rsid w:val="00307C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07C0F"/>
    <w:rPr>
      <w:color w:val="467886"/>
      <w:u w:val="single"/>
    </w:rPr>
  </w:style>
  <w:style w:type="character" w:styleId="UnresolvedMention">
    <w:name w:val="Unresolved Mention"/>
    <w:uiPriority w:val="99"/>
    <w:semiHidden/>
    <w:unhideWhenUsed/>
    <w:rsid w:val="00307C0F"/>
    <w:rPr>
      <w:color w:val="605E5C"/>
      <w:shd w:val="clear" w:color="auto" w:fill="E1DFDD"/>
    </w:rPr>
  </w:style>
  <w:style w:type="paragraph" w:customStyle="1" w:styleId="MDPI51figurecaption">
    <w:name w:val="MDPI_5.1_figure_caption"/>
    <w:qFormat/>
    <w:rsid w:val="00307C0F"/>
    <w:pPr>
      <w:adjustRightInd w:val="0"/>
      <w:snapToGrid w:val="0"/>
      <w:spacing w:before="120" w:after="240" w:line="228" w:lineRule="auto"/>
      <w:ind w:left="2608"/>
    </w:pPr>
    <w:rPr>
      <w:rFonts w:ascii="Palatino Linotype" w:eastAsia="Times New Roman" w:hAnsi="Palatino Linotype" w:cs="Times New Roman"/>
      <w:color w:val="000000"/>
      <w:sz w:val="18"/>
      <w:lang w:eastAsia="de-DE" w:bidi="en-US"/>
    </w:rPr>
  </w:style>
  <w:style w:type="paragraph" w:customStyle="1" w:styleId="MDPI31text">
    <w:name w:val="MDPI_3.1_text"/>
    <w:qFormat/>
    <w:rsid w:val="00307C0F"/>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25mmIndent">
    <w:name w:val="25mmIndent"/>
    <w:qFormat/>
    <w:rsid w:val="00293614"/>
    <w:pPr>
      <w:ind w:left="1418"/>
    </w:pPr>
    <w:rPr>
      <w:rFonts w:ascii="Times" w:eastAsia="Times New Roman" w:hAnsi="Times" w:cs="Times New Roman"/>
      <w:sz w:val="22"/>
      <w:szCs w:val="22"/>
    </w:rPr>
  </w:style>
  <w:style w:type="paragraph" w:styleId="BodyText">
    <w:name w:val="Body Text"/>
    <w:basedOn w:val="Normal"/>
    <w:link w:val="BodyTextChar"/>
    <w:rsid w:val="00D845A3"/>
    <w:pPr>
      <w:tabs>
        <w:tab w:val="left" w:pos="288"/>
      </w:tabs>
      <w:spacing w:after="120" w:line="228" w:lineRule="auto"/>
      <w:ind w:firstLine="288"/>
      <w:jc w:val="both"/>
    </w:pPr>
    <w:rPr>
      <w:rFonts w:ascii="Times New Roman" w:eastAsia="SimSun" w:hAnsi="Times New Roman" w:cs="Times New Roman"/>
      <w:spacing w:val="-1"/>
      <w:kern w:val="0"/>
      <w:sz w:val="20"/>
      <w:szCs w:val="20"/>
    </w:rPr>
  </w:style>
  <w:style w:type="character" w:customStyle="1" w:styleId="BodyTextChar">
    <w:name w:val="Body Text Char"/>
    <w:link w:val="BodyText"/>
    <w:rsid w:val="00D845A3"/>
    <w:rPr>
      <w:rFonts w:ascii="Times New Roman" w:eastAsia="SimSun" w:hAnsi="Times New Roman" w:cs="Times New Roman"/>
      <w:spacing w:val="-1"/>
      <w:kern w:val="0"/>
      <w:sz w:val="20"/>
      <w:szCs w:val="20"/>
    </w:rPr>
  </w:style>
  <w:style w:type="character" w:styleId="CommentReference">
    <w:name w:val="annotation reference"/>
    <w:uiPriority w:val="99"/>
    <w:semiHidden/>
    <w:unhideWhenUsed/>
    <w:rsid w:val="00C53D16"/>
    <w:rPr>
      <w:sz w:val="16"/>
      <w:szCs w:val="16"/>
    </w:rPr>
  </w:style>
  <w:style w:type="paragraph" w:styleId="CommentText">
    <w:name w:val="annotation text"/>
    <w:basedOn w:val="Normal"/>
    <w:link w:val="CommentTextChar"/>
    <w:uiPriority w:val="99"/>
    <w:unhideWhenUsed/>
    <w:rsid w:val="00C53D16"/>
    <w:pPr>
      <w:spacing w:line="240" w:lineRule="auto"/>
    </w:pPr>
    <w:rPr>
      <w:sz w:val="20"/>
      <w:szCs w:val="20"/>
    </w:rPr>
  </w:style>
  <w:style w:type="character" w:customStyle="1" w:styleId="CommentTextChar">
    <w:name w:val="Comment Text Char"/>
    <w:link w:val="CommentText"/>
    <w:uiPriority w:val="99"/>
    <w:rsid w:val="00C53D16"/>
    <w:rPr>
      <w:sz w:val="20"/>
      <w:szCs w:val="20"/>
    </w:rPr>
  </w:style>
  <w:style w:type="paragraph" w:styleId="CommentSubject">
    <w:name w:val="annotation subject"/>
    <w:basedOn w:val="CommentText"/>
    <w:next w:val="CommentText"/>
    <w:link w:val="CommentSubjectChar"/>
    <w:uiPriority w:val="99"/>
    <w:semiHidden/>
    <w:unhideWhenUsed/>
    <w:rsid w:val="00C53D16"/>
    <w:rPr>
      <w:b/>
      <w:bCs/>
    </w:rPr>
  </w:style>
  <w:style w:type="character" w:customStyle="1" w:styleId="CommentSubjectChar">
    <w:name w:val="Comment Subject Char"/>
    <w:link w:val="CommentSubject"/>
    <w:uiPriority w:val="99"/>
    <w:semiHidden/>
    <w:rsid w:val="00C53D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1837">
      <w:bodyDiv w:val="1"/>
      <w:marLeft w:val="0"/>
      <w:marRight w:val="0"/>
      <w:marTop w:val="0"/>
      <w:marBottom w:val="0"/>
      <w:divBdr>
        <w:top w:val="none" w:sz="0" w:space="0" w:color="auto"/>
        <w:left w:val="none" w:sz="0" w:space="0" w:color="auto"/>
        <w:bottom w:val="none" w:sz="0" w:space="0" w:color="auto"/>
        <w:right w:val="none" w:sz="0" w:space="0" w:color="auto"/>
      </w:divBdr>
    </w:div>
    <w:div w:id="570117569">
      <w:bodyDiv w:val="1"/>
      <w:marLeft w:val="0"/>
      <w:marRight w:val="0"/>
      <w:marTop w:val="0"/>
      <w:marBottom w:val="0"/>
      <w:divBdr>
        <w:top w:val="none" w:sz="0" w:space="0" w:color="auto"/>
        <w:left w:val="none" w:sz="0" w:space="0" w:color="auto"/>
        <w:bottom w:val="none" w:sz="0" w:space="0" w:color="auto"/>
        <w:right w:val="none" w:sz="0" w:space="0" w:color="auto"/>
      </w:divBdr>
    </w:div>
    <w:div w:id="868641407">
      <w:bodyDiv w:val="1"/>
      <w:marLeft w:val="0"/>
      <w:marRight w:val="0"/>
      <w:marTop w:val="0"/>
      <w:marBottom w:val="0"/>
      <w:divBdr>
        <w:top w:val="none" w:sz="0" w:space="0" w:color="auto"/>
        <w:left w:val="none" w:sz="0" w:space="0" w:color="auto"/>
        <w:bottom w:val="none" w:sz="0" w:space="0" w:color="auto"/>
        <w:right w:val="none" w:sz="0" w:space="0" w:color="auto"/>
      </w:divBdr>
    </w:div>
    <w:div w:id="944535150">
      <w:bodyDiv w:val="1"/>
      <w:marLeft w:val="0"/>
      <w:marRight w:val="0"/>
      <w:marTop w:val="0"/>
      <w:marBottom w:val="0"/>
      <w:divBdr>
        <w:top w:val="none" w:sz="0" w:space="0" w:color="auto"/>
        <w:left w:val="none" w:sz="0" w:space="0" w:color="auto"/>
        <w:bottom w:val="none" w:sz="0" w:space="0" w:color="auto"/>
        <w:right w:val="none" w:sz="0" w:space="0" w:color="auto"/>
      </w:divBdr>
      <w:divsChild>
        <w:div w:id="374961799">
          <w:marLeft w:val="0"/>
          <w:marRight w:val="0"/>
          <w:marTop w:val="0"/>
          <w:marBottom w:val="0"/>
          <w:divBdr>
            <w:top w:val="none" w:sz="0" w:space="0" w:color="auto"/>
            <w:left w:val="none" w:sz="0" w:space="0" w:color="auto"/>
            <w:bottom w:val="none" w:sz="0" w:space="0" w:color="auto"/>
            <w:right w:val="none" w:sz="0" w:space="0" w:color="auto"/>
          </w:divBdr>
          <w:divsChild>
            <w:div w:id="1432970561">
              <w:marLeft w:val="0"/>
              <w:marRight w:val="0"/>
              <w:marTop w:val="0"/>
              <w:marBottom w:val="0"/>
              <w:divBdr>
                <w:top w:val="none" w:sz="0" w:space="0" w:color="auto"/>
                <w:left w:val="none" w:sz="0" w:space="0" w:color="auto"/>
                <w:bottom w:val="none" w:sz="0" w:space="0" w:color="auto"/>
                <w:right w:val="none" w:sz="0" w:space="0" w:color="auto"/>
              </w:divBdr>
              <w:divsChild>
                <w:div w:id="749348842">
                  <w:marLeft w:val="0"/>
                  <w:marRight w:val="0"/>
                  <w:marTop w:val="0"/>
                  <w:marBottom w:val="0"/>
                  <w:divBdr>
                    <w:top w:val="none" w:sz="0" w:space="0" w:color="auto"/>
                    <w:left w:val="none" w:sz="0" w:space="0" w:color="auto"/>
                    <w:bottom w:val="none" w:sz="0" w:space="0" w:color="auto"/>
                    <w:right w:val="none" w:sz="0" w:space="0" w:color="auto"/>
                  </w:divBdr>
                  <w:divsChild>
                    <w:div w:id="8567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6564">
          <w:marLeft w:val="0"/>
          <w:marRight w:val="0"/>
          <w:marTop w:val="0"/>
          <w:marBottom w:val="0"/>
          <w:divBdr>
            <w:top w:val="none" w:sz="0" w:space="0" w:color="auto"/>
            <w:left w:val="none" w:sz="0" w:space="0" w:color="auto"/>
            <w:bottom w:val="none" w:sz="0" w:space="0" w:color="auto"/>
            <w:right w:val="none" w:sz="0" w:space="0" w:color="auto"/>
          </w:divBdr>
          <w:divsChild>
            <w:div w:id="1005938651">
              <w:marLeft w:val="0"/>
              <w:marRight w:val="0"/>
              <w:marTop w:val="0"/>
              <w:marBottom w:val="0"/>
              <w:divBdr>
                <w:top w:val="none" w:sz="0" w:space="0" w:color="auto"/>
                <w:left w:val="none" w:sz="0" w:space="0" w:color="auto"/>
                <w:bottom w:val="none" w:sz="0" w:space="0" w:color="auto"/>
                <w:right w:val="none" w:sz="0" w:space="0" w:color="auto"/>
              </w:divBdr>
              <w:divsChild>
                <w:div w:id="13630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8760">
      <w:bodyDiv w:val="1"/>
      <w:marLeft w:val="0"/>
      <w:marRight w:val="0"/>
      <w:marTop w:val="0"/>
      <w:marBottom w:val="0"/>
      <w:divBdr>
        <w:top w:val="none" w:sz="0" w:space="0" w:color="auto"/>
        <w:left w:val="none" w:sz="0" w:space="0" w:color="auto"/>
        <w:bottom w:val="none" w:sz="0" w:space="0" w:color="auto"/>
        <w:right w:val="none" w:sz="0" w:space="0" w:color="auto"/>
      </w:divBdr>
    </w:div>
    <w:div w:id="1040129325">
      <w:bodyDiv w:val="1"/>
      <w:marLeft w:val="0"/>
      <w:marRight w:val="0"/>
      <w:marTop w:val="0"/>
      <w:marBottom w:val="0"/>
      <w:divBdr>
        <w:top w:val="none" w:sz="0" w:space="0" w:color="auto"/>
        <w:left w:val="none" w:sz="0" w:space="0" w:color="auto"/>
        <w:bottom w:val="none" w:sz="0" w:space="0" w:color="auto"/>
        <w:right w:val="none" w:sz="0" w:space="0" w:color="auto"/>
      </w:divBdr>
    </w:div>
    <w:div w:id="1386175531">
      <w:bodyDiv w:val="1"/>
      <w:marLeft w:val="0"/>
      <w:marRight w:val="0"/>
      <w:marTop w:val="0"/>
      <w:marBottom w:val="0"/>
      <w:divBdr>
        <w:top w:val="none" w:sz="0" w:space="0" w:color="auto"/>
        <w:left w:val="none" w:sz="0" w:space="0" w:color="auto"/>
        <w:bottom w:val="none" w:sz="0" w:space="0" w:color="auto"/>
        <w:right w:val="none" w:sz="0" w:space="0" w:color="auto"/>
      </w:divBdr>
    </w:div>
    <w:div w:id="1453670241">
      <w:bodyDiv w:val="1"/>
      <w:marLeft w:val="0"/>
      <w:marRight w:val="0"/>
      <w:marTop w:val="0"/>
      <w:marBottom w:val="0"/>
      <w:divBdr>
        <w:top w:val="none" w:sz="0" w:space="0" w:color="auto"/>
        <w:left w:val="none" w:sz="0" w:space="0" w:color="auto"/>
        <w:bottom w:val="none" w:sz="0" w:space="0" w:color="auto"/>
        <w:right w:val="none" w:sz="0" w:space="0" w:color="auto"/>
      </w:divBdr>
      <w:divsChild>
        <w:div w:id="726492936">
          <w:marLeft w:val="0"/>
          <w:marRight w:val="0"/>
          <w:marTop w:val="0"/>
          <w:marBottom w:val="0"/>
          <w:divBdr>
            <w:top w:val="none" w:sz="0" w:space="0" w:color="auto"/>
            <w:left w:val="none" w:sz="0" w:space="0" w:color="auto"/>
            <w:bottom w:val="none" w:sz="0" w:space="0" w:color="auto"/>
            <w:right w:val="none" w:sz="0" w:space="0" w:color="auto"/>
          </w:divBdr>
          <w:divsChild>
            <w:div w:id="1479423785">
              <w:marLeft w:val="0"/>
              <w:marRight w:val="0"/>
              <w:marTop w:val="0"/>
              <w:marBottom w:val="0"/>
              <w:divBdr>
                <w:top w:val="none" w:sz="0" w:space="0" w:color="auto"/>
                <w:left w:val="none" w:sz="0" w:space="0" w:color="auto"/>
                <w:bottom w:val="none" w:sz="0" w:space="0" w:color="auto"/>
                <w:right w:val="none" w:sz="0" w:space="0" w:color="auto"/>
              </w:divBdr>
              <w:divsChild>
                <w:div w:id="1199124199">
                  <w:marLeft w:val="0"/>
                  <w:marRight w:val="0"/>
                  <w:marTop w:val="0"/>
                  <w:marBottom w:val="0"/>
                  <w:divBdr>
                    <w:top w:val="none" w:sz="0" w:space="0" w:color="auto"/>
                    <w:left w:val="none" w:sz="0" w:space="0" w:color="auto"/>
                    <w:bottom w:val="none" w:sz="0" w:space="0" w:color="auto"/>
                    <w:right w:val="none" w:sz="0" w:space="0" w:color="auto"/>
                  </w:divBdr>
                  <w:divsChild>
                    <w:div w:id="12533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50269">
          <w:marLeft w:val="0"/>
          <w:marRight w:val="0"/>
          <w:marTop w:val="0"/>
          <w:marBottom w:val="0"/>
          <w:divBdr>
            <w:top w:val="none" w:sz="0" w:space="0" w:color="auto"/>
            <w:left w:val="none" w:sz="0" w:space="0" w:color="auto"/>
            <w:bottom w:val="none" w:sz="0" w:space="0" w:color="auto"/>
            <w:right w:val="none" w:sz="0" w:space="0" w:color="auto"/>
          </w:divBdr>
          <w:divsChild>
            <w:div w:id="1236211071">
              <w:marLeft w:val="0"/>
              <w:marRight w:val="0"/>
              <w:marTop w:val="0"/>
              <w:marBottom w:val="0"/>
              <w:divBdr>
                <w:top w:val="none" w:sz="0" w:space="0" w:color="auto"/>
                <w:left w:val="none" w:sz="0" w:space="0" w:color="auto"/>
                <w:bottom w:val="none" w:sz="0" w:space="0" w:color="auto"/>
                <w:right w:val="none" w:sz="0" w:space="0" w:color="auto"/>
              </w:divBdr>
              <w:divsChild>
                <w:div w:id="2166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4082">
      <w:bodyDiv w:val="1"/>
      <w:marLeft w:val="0"/>
      <w:marRight w:val="0"/>
      <w:marTop w:val="0"/>
      <w:marBottom w:val="0"/>
      <w:divBdr>
        <w:top w:val="none" w:sz="0" w:space="0" w:color="auto"/>
        <w:left w:val="none" w:sz="0" w:space="0" w:color="auto"/>
        <w:bottom w:val="none" w:sz="0" w:space="0" w:color="auto"/>
        <w:right w:val="none" w:sz="0" w:space="0" w:color="auto"/>
      </w:divBdr>
    </w:div>
    <w:div w:id="1613900682">
      <w:bodyDiv w:val="1"/>
      <w:marLeft w:val="0"/>
      <w:marRight w:val="0"/>
      <w:marTop w:val="0"/>
      <w:marBottom w:val="0"/>
      <w:divBdr>
        <w:top w:val="none" w:sz="0" w:space="0" w:color="auto"/>
        <w:left w:val="none" w:sz="0" w:space="0" w:color="auto"/>
        <w:bottom w:val="none" w:sz="0" w:space="0" w:color="auto"/>
        <w:right w:val="none" w:sz="0" w:space="0" w:color="auto"/>
      </w:divBdr>
    </w:div>
    <w:div w:id="1724018813">
      <w:bodyDiv w:val="1"/>
      <w:marLeft w:val="0"/>
      <w:marRight w:val="0"/>
      <w:marTop w:val="0"/>
      <w:marBottom w:val="0"/>
      <w:divBdr>
        <w:top w:val="none" w:sz="0" w:space="0" w:color="auto"/>
        <w:left w:val="none" w:sz="0" w:space="0" w:color="auto"/>
        <w:bottom w:val="none" w:sz="0" w:space="0" w:color="auto"/>
        <w:right w:val="none" w:sz="0" w:space="0" w:color="auto"/>
      </w:divBdr>
    </w:div>
    <w:div w:id="175022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9/EIT.2011.5978571"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3711</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4354</CharactersWithSpaces>
  <SharedDoc>false</SharedDoc>
  <HLinks>
    <vt:vector size="6" baseType="variant">
      <vt:variant>
        <vt:i4>2293865</vt:i4>
      </vt:variant>
      <vt:variant>
        <vt:i4>0</vt:i4>
      </vt:variant>
      <vt:variant>
        <vt:i4>0</vt:i4>
      </vt:variant>
      <vt:variant>
        <vt:i4>5</vt:i4>
      </vt:variant>
      <vt:variant>
        <vt:lpwstr>http://dx.doi.org/10.1109/EIT.2011.5978571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Данила Седельников</dc:creator>
  <cp:keywords/>
  <dc:description/>
  <cp:lastModifiedBy>Мсукар Сухайр</cp:lastModifiedBy>
  <cp:revision>3</cp:revision>
  <dcterms:created xsi:type="dcterms:W3CDTF">2025-03-01T22:12:00Z</dcterms:created>
  <dcterms:modified xsi:type="dcterms:W3CDTF">2025-03-01T22:36:00Z</dcterms:modified>
</cp:coreProperties>
</file>