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B83C">
      <w:pPr>
        <w:widowControl/>
        <w:ind w:left="2168" w:hanging="2161" w:hangingChars="900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hd w:val="clear" w:color="auto" w:fill="FFFFFF"/>
          <w:lang w:val="ru-RU"/>
        </w:rPr>
      </w:pPr>
      <w:bookmarkStart w:id="2" w:name="_GoBack"/>
      <w:bookmarkEnd w:id="2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hd w:val="clear" w:color="auto" w:fill="FFFFFF"/>
          <w:lang w:val="ru-RU"/>
        </w:rPr>
        <w:t xml:space="preserve">Диагностика бактерий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kern w:val="0"/>
          <w:sz w:val="24"/>
          <w:shd w:val="clear" w:color="auto" w:fill="FFFFFF"/>
          <w:lang w:val="ru-RU"/>
        </w:rPr>
        <w:t>Escherichia coli</w:t>
      </w:r>
      <w:r>
        <w:rPr>
          <w:rFonts w:hint="eastAsia" w:ascii="Times New Roman" w:hAnsi="Times New Roman" w:eastAsia="Times New Roman" w:cs="Times New Roman"/>
          <w:b/>
          <w:bCs/>
          <w:i/>
          <w:iCs/>
          <w:color w:val="000000"/>
          <w:kern w:val="0"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hd w:val="clear" w:color="auto" w:fill="FFFFFF"/>
          <w:lang w:val="ru-RU"/>
        </w:rPr>
        <w:t>с помощью интерференции Фабри-Перо в различных кремниевых наноструктурах</w:t>
      </w:r>
    </w:p>
    <w:p w14:paraId="6082B122">
      <w:pPr>
        <w:widowControl/>
        <w:ind w:firstLine="426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hd w:val="clear" w:color="auto" w:fill="FFFFFF"/>
          <w:lang w:val="ru-RU"/>
        </w:rPr>
      </w:pPr>
    </w:p>
    <w:p w14:paraId="10D24F4E">
      <w:pPr>
        <w:widowControl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vertAlign w:val="superscript"/>
          <w:lang w:val="ru-RU"/>
        </w:rPr>
      </w:pPr>
      <w:r>
        <w:rPr>
          <w:rStyle w:val="6"/>
          <w:rFonts w:ascii="Times New Roman" w:hAnsi="Times New Roman" w:eastAsia="Times New Roman" w:cs="Times New Roman"/>
          <w:b/>
          <w:bCs/>
          <w:color w:val="000000"/>
          <w:kern w:val="0"/>
          <w:sz w:val="24"/>
          <w:shd w:val="clear" w:color="auto" w:fill="FFFFFF"/>
          <w:lang w:val="ru-RU" w:eastAsia="ru-RU"/>
        </w:rPr>
        <w:t>Ван М.</w:t>
      </w:r>
      <w:r>
        <w:rPr>
          <w:rStyle w:val="6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1</w:t>
      </w:r>
      <w:r>
        <w:rPr>
          <w:rStyle w:val="6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lang w:val="ru-RU" w:eastAsia="ru-RU"/>
        </w:rPr>
        <w:t xml:space="preserve">, </w:t>
      </w:r>
      <w:r>
        <w:rPr>
          <w:rStyle w:val="6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>Назаровская Д.А.</w:t>
      </w:r>
      <w:r>
        <w:rPr>
          <w:rStyle w:val="6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/>
        </w:rPr>
        <w:t>2</w:t>
      </w:r>
      <w:r>
        <w:rPr>
          <w:rStyle w:val="6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>, Домнин П.А.</w:t>
      </w:r>
      <w:r>
        <w:rPr>
          <w:rStyle w:val="6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/>
        </w:rPr>
        <w:t>3</w:t>
      </w:r>
      <w:r>
        <w:rPr>
          <w:rStyle w:val="6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>, РачишенаП.А.</w:t>
      </w:r>
      <w:r>
        <w:rPr>
          <w:rStyle w:val="6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4</w:t>
      </w:r>
      <w:r>
        <w:rPr>
          <w:rStyle w:val="6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>, Циняйкин И.И.</w:t>
      </w:r>
      <w:r>
        <w:rPr>
          <w:rStyle w:val="6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5</w:t>
      </w:r>
      <w:r>
        <w:rPr>
          <w:rStyle w:val="6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/>
        </w:rPr>
        <w:t>，</w:t>
      </w:r>
      <w:r>
        <w:rPr>
          <w:rFonts w:ascii="Times New Roman" w:hAnsi="Times New Roman" w:eastAsia="Times New Roman" w:cs="Times New Roman"/>
          <w:b/>
          <w:i/>
          <w:kern w:val="0"/>
          <w:sz w:val="24"/>
          <w:lang w:val="ru-RU" w:eastAsia="ru-RU"/>
        </w:rPr>
        <w:t>Гончар К.А.</w:t>
      </w:r>
      <w:r>
        <w:rPr>
          <w:rStyle w:val="6"/>
          <w:rFonts w:ascii="Times New Roman" w:hAnsi="Times New Roman" w:eastAsia="Times New Roman" w:cs="Times New Roman"/>
          <w:b/>
          <w:bCs/>
          <w:i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6</w:t>
      </w:r>
      <w:r>
        <w:rPr>
          <w:rStyle w:val="6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>,</w:t>
      </w:r>
      <w:r>
        <w:rPr>
          <w:rFonts w:ascii="Times New Roman" w:hAnsi="Times New Roman" w:cs="Times New Roman"/>
          <w:b/>
          <w:bCs/>
          <w:i/>
          <w:iCs/>
          <w:spacing w:val="-6"/>
          <w:sz w:val="24"/>
          <w:lang w:val="ru-RU"/>
        </w:rPr>
        <w:t xml:space="preserve"> Ермолаева С.А.</w:t>
      </w:r>
      <w:r>
        <w:rPr>
          <w:rStyle w:val="6"/>
          <w:rFonts w:ascii="Times New Roman" w:hAnsi="Times New Roman" w:eastAsia="Times New Roman" w:cs="Times New Roman"/>
          <w:b/>
          <w:bCs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7</w:t>
      </w:r>
      <w:r>
        <w:rPr>
          <w:rFonts w:ascii="Times New Roman" w:hAnsi="Times New Roman" w:cs="Times New Roman"/>
          <w:b/>
          <w:bCs/>
          <w:i/>
          <w:iCs/>
          <w:spacing w:val="-6"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i/>
          <w:iCs/>
          <w:spacing w:val="-6"/>
          <w:kern w:val="0"/>
          <w:sz w:val="24"/>
          <w:lang w:val="ru-RU" w:eastAsia="ru-RU"/>
        </w:rPr>
        <w:t>Осминкина Л.А.</w:t>
      </w:r>
      <w:r>
        <w:rPr>
          <w:rFonts w:ascii="Times New Roman" w:hAnsi="Times New Roman" w:cs="Times New Roman"/>
          <w:b/>
          <w:bCs/>
          <w:i/>
          <w:iCs/>
          <w:spacing w:val="-6"/>
          <w:sz w:val="24"/>
          <w:vertAlign w:val="superscript"/>
          <w:lang w:val="ru-RU"/>
        </w:rPr>
        <w:t>8</w:t>
      </w:r>
    </w:p>
    <w:p w14:paraId="6F3910AA">
      <w:pPr>
        <w:widowControl/>
        <w:ind w:firstLine="426"/>
        <w:jc w:val="center"/>
        <w:rPr>
          <w:rFonts w:ascii="Times New Roman" w:hAnsi="Times New Roman" w:eastAsia="宋体" w:cs="Times New Roman"/>
          <w:b/>
          <w:i/>
          <w:kern w:val="0"/>
          <w:sz w:val="24"/>
          <w:lang w:val="ru-RU"/>
        </w:rPr>
      </w:pPr>
    </w:p>
    <w:p w14:paraId="7B4145D6">
      <w:pPr>
        <w:widowControl/>
        <w:ind w:firstLine="426"/>
        <w:jc w:val="center"/>
        <w:rPr>
          <w:rStyle w:val="6"/>
          <w:rFonts w:ascii="Times New Roman" w:hAnsi="Times New Roman" w:eastAsia="Times New Roman" w:cs="Times New Roman"/>
          <w:iCs w:val="0"/>
          <w:color w:val="000000"/>
          <w:kern w:val="0"/>
          <w:sz w:val="24"/>
          <w:shd w:val="clear" w:color="auto" w:fill="FFFFFF"/>
          <w:lang w:val="ru-RU" w:eastAsia="ru-RU"/>
        </w:rPr>
      </w:pPr>
      <w:r>
        <w:rPr>
          <w:rStyle w:val="6"/>
          <w:rFonts w:ascii="Times New Roman" w:hAnsi="Times New Roman" w:eastAsia="Times New Roman" w:cs="Times New Roman"/>
          <w:bCs/>
          <w:iCs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1, 2, 3</w:t>
      </w:r>
      <w:r>
        <w:rPr>
          <w:rStyle w:val="6"/>
          <w:rFonts w:ascii="Times New Roman" w:hAnsi="Times New Roman" w:eastAsia="Times New Roman" w:cs="Times New Roman"/>
          <w:bCs/>
          <w:iCs w:val="0"/>
          <w:color w:val="000000"/>
          <w:kern w:val="0"/>
          <w:sz w:val="24"/>
          <w:shd w:val="clear" w:color="auto" w:fill="FFFFFF"/>
          <w:lang w:val="ru-RU" w:eastAsia="ru-RU"/>
        </w:rPr>
        <w:t xml:space="preserve">аспирант, </w:t>
      </w:r>
      <w:r>
        <w:rPr>
          <w:rStyle w:val="6"/>
          <w:rFonts w:ascii="Times New Roman" w:hAnsi="Times New Roman" w:eastAsia="Times New Roman" w:cs="Times New Roman"/>
          <w:bCs/>
          <w:iCs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4</w:t>
      </w:r>
      <w:r>
        <w:rPr>
          <w:rStyle w:val="6"/>
          <w:rFonts w:ascii="Times New Roman" w:hAnsi="Times New Roman" w:eastAsia="Times New Roman" w:cs="Times New Roman"/>
          <w:iCs w:val="0"/>
          <w:color w:val="000000"/>
          <w:kern w:val="0"/>
          <w:sz w:val="24"/>
          <w:shd w:val="clear" w:color="auto" w:fill="FFFFFF"/>
          <w:lang w:val="ru-RU" w:eastAsia="ru-RU"/>
        </w:rPr>
        <w:t xml:space="preserve">студент, </w:t>
      </w:r>
      <w:r>
        <w:rPr>
          <w:rStyle w:val="6"/>
          <w:rFonts w:ascii="Times New Roman" w:hAnsi="Times New Roman" w:eastAsia="Times New Roman" w:cs="Times New Roman"/>
          <w:bCs/>
          <w:iCs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5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hd w:val="clear" w:color="auto" w:fill="FFFFFF"/>
          <w:lang w:val="ru-RU" w:eastAsia="ru-RU"/>
        </w:rPr>
        <w:t xml:space="preserve">младший научный сотрудник, </w:t>
      </w:r>
      <w:r>
        <w:rPr>
          <w:rStyle w:val="6"/>
          <w:rFonts w:ascii="Times New Roman" w:hAnsi="Times New Roman" w:eastAsia="Times New Roman" w:cs="Times New Roman"/>
          <w:bCs/>
          <w:iCs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6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hd w:val="clear" w:color="auto" w:fill="FFFFFF"/>
          <w:lang w:val="ru-RU" w:eastAsia="ru-RU"/>
        </w:rPr>
        <w:t xml:space="preserve">старший научный сотрудник, </w:t>
      </w:r>
      <w:r>
        <w:rPr>
          <w:rStyle w:val="6"/>
          <w:rFonts w:ascii="Times New Roman" w:hAnsi="Times New Roman" w:eastAsia="Times New Roman" w:cs="Times New Roman"/>
          <w:bCs/>
          <w:iCs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8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hd w:val="clear" w:color="auto" w:fill="FFFFFF"/>
          <w:lang w:val="ru-RU" w:eastAsia="ru-RU"/>
        </w:rPr>
        <w:t>ведущий научный сотрудник</w:t>
      </w:r>
    </w:p>
    <w:p w14:paraId="12211B28">
      <w:pPr>
        <w:widowControl/>
        <w:spacing w:after="200"/>
        <w:ind w:firstLine="426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4"/>
          <w:shd w:val="clear" w:color="auto" w:fill="FFFFFF"/>
          <w:lang w:val="ru-RU" w:eastAsia="ru-RU"/>
        </w:rPr>
      </w:pPr>
      <w:r>
        <w:rPr>
          <w:rStyle w:val="6"/>
          <w:rFonts w:ascii="Times New Roman" w:hAnsi="Times New Roman" w:eastAsia="Times New Roman" w:cs="Times New Roman"/>
          <w:iCs w:val="0"/>
          <w:color w:val="000000"/>
          <w:kern w:val="0"/>
          <w:sz w:val="24"/>
          <w:shd w:val="clear" w:color="auto" w:fill="FFFFFF"/>
          <w:lang w:val="ru-RU" w:eastAsia="ru-RU"/>
        </w:rPr>
        <w:t>Московский государственный университет имени М.В.Ломоносова,</w:t>
      </w:r>
      <w:r>
        <w:rPr>
          <w:rStyle w:val="8"/>
          <w:rFonts w:ascii="Times New Roman" w:hAnsi="Times New Roman" w:eastAsia="Times New Roman" w:cs="Times New Roman"/>
          <w:i/>
          <w:color w:val="000000"/>
          <w:kern w:val="0"/>
          <w:sz w:val="24"/>
          <w:shd w:val="clear" w:color="auto" w:fill="FFFFFF"/>
          <w:lang w:val="ru-RU" w:eastAsia="ru-RU"/>
        </w:rPr>
        <w:t> 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hd w:val="clear" w:color="auto" w:fill="FFFFFF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hd w:val="clear" w:color="auto" w:fill="FFFFFF"/>
          <w:lang w:val="ru-RU" w:eastAsia="ru-RU"/>
        </w:rPr>
        <w:t>физический факультет, Москва, Россия</w:t>
      </w:r>
    </w:p>
    <w:p w14:paraId="1B1B7D1D">
      <w:pPr>
        <w:widowControl/>
        <w:ind w:firstLine="2641" w:firstLineChars="1100"/>
        <w:rPr>
          <w:rStyle w:val="6"/>
          <w:rFonts w:ascii="Times New Roman" w:hAnsi="Times New Roman" w:eastAsia="Times New Roman" w:cs="Times New Roman"/>
          <w:iCs w:val="0"/>
          <w:color w:val="000000"/>
          <w:kern w:val="0"/>
          <w:sz w:val="24"/>
          <w:shd w:val="clear" w:color="auto" w:fill="FFFFFF"/>
          <w:lang w:val="ru-RU" w:eastAsia="ru-RU"/>
        </w:rPr>
      </w:pPr>
      <w:r>
        <w:rPr>
          <w:rStyle w:val="6"/>
          <w:rFonts w:ascii="Times New Roman" w:hAnsi="Times New Roman" w:eastAsia="Times New Roman" w:cs="Times New Roman"/>
          <w:b/>
          <w:bCs/>
          <w:iCs w:val="0"/>
          <w:color w:val="000000"/>
          <w:kern w:val="0"/>
          <w:sz w:val="24"/>
          <w:shd w:val="clear" w:color="auto" w:fill="FFFFFF"/>
          <w:vertAlign w:val="superscript"/>
          <w:lang w:val="ru-RU" w:eastAsia="ru-RU"/>
        </w:rPr>
        <w:t>7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hd w:val="clear" w:color="auto" w:fill="FFFFFF"/>
          <w:lang w:val="ru-RU" w:eastAsia="ru-RU"/>
        </w:rPr>
        <w:t>ведущий научный сотрудник</w:t>
      </w:r>
    </w:p>
    <w:p w14:paraId="089B8221">
      <w:pPr>
        <w:jc w:val="center"/>
        <w:rPr>
          <w:rFonts w:ascii="Times New Roman" w:hAnsi="Times New Roman" w:cs="Times New Roman"/>
          <w:i/>
          <w:spacing w:val="-6"/>
          <w:sz w:val="24"/>
          <w:lang w:val="ru-RU"/>
        </w:rPr>
      </w:pPr>
      <w:r>
        <w:rPr>
          <w:rFonts w:ascii="Times New Roman" w:hAnsi="Times New Roman" w:cs="Times New Roman"/>
          <w:i/>
          <w:spacing w:val="-6"/>
          <w:sz w:val="24"/>
          <w:lang w:val="ru-RU"/>
        </w:rPr>
        <w:t>Национальный исследовательский центр эпидемиологии и микробиологии им. Н. Ф. Гамалеи</w:t>
      </w:r>
    </w:p>
    <w:p w14:paraId="50DBCF21">
      <w:pPr>
        <w:jc w:val="center"/>
        <w:rPr>
          <w:rFonts w:ascii="Times New Roman" w:hAnsi="Times New Roman" w:cs="Times New Roman"/>
          <w:i/>
          <w:spacing w:val="-6"/>
          <w:sz w:val="24"/>
          <w:lang w:val="ru-RU"/>
        </w:rPr>
      </w:pPr>
      <w:r>
        <w:rPr>
          <w:rFonts w:ascii="Times New Roman" w:hAnsi="Times New Roman" w:cs="Times New Roman"/>
          <w:i/>
          <w:spacing w:val="-6"/>
          <w:sz w:val="24"/>
          <w:lang w:val="ru-RU"/>
        </w:rPr>
        <w:t xml:space="preserve">123098, </w:t>
      </w:r>
      <w:r>
        <w:rPr>
          <w:rFonts w:ascii="Times New Roman" w:hAnsi="Times New Roman" w:cs="Times New Roman"/>
          <w:i/>
          <w:sz w:val="24"/>
          <w:lang w:val="ru-RU"/>
        </w:rPr>
        <w:t>Российская Федерация, Москва, ул.Гамалеи, д. 18</w:t>
      </w:r>
    </w:p>
    <w:p w14:paraId="1BA60619">
      <w:pPr>
        <w:widowControl/>
        <w:jc w:val="center"/>
        <w:rPr>
          <w:rStyle w:val="6"/>
          <w:rFonts w:ascii="Times New Roman" w:hAnsi="Times New Roman" w:eastAsia="Times New Roman" w:cs="Times New Roman"/>
          <w:color w:val="000000"/>
          <w:kern w:val="0"/>
          <w:sz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hd w:val="clear" w:color="auto" w:fill="FFFFFF"/>
          <w:lang w:eastAsia="ru-RU"/>
        </w:rPr>
        <w:br w:type="textWrapping"/>
      </w:r>
      <w:r>
        <w:rPr>
          <w:rStyle w:val="6"/>
          <w:rFonts w:ascii="Times New Roman" w:hAnsi="Times New Roman" w:eastAsia="Times New Roman" w:cs="Times New Roman"/>
          <w:color w:val="000000"/>
          <w:kern w:val="0"/>
          <w:sz w:val="24"/>
          <w:shd w:val="clear" w:color="auto" w:fill="FFFFFF"/>
          <w:lang w:eastAsia="ru-RU"/>
        </w:rPr>
        <w:t>E–mail: van.m17@physics.msu.ru</w:t>
      </w:r>
    </w:p>
    <w:p w14:paraId="4B44B024">
      <w:pPr>
        <w:rPr>
          <w:rFonts w:ascii="Times New Roman" w:hAnsi="Times New Roman" w:cs="Times New Roman"/>
          <w:i/>
          <w:iCs/>
          <w:sz w:val="24"/>
        </w:rPr>
      </w:pPr>
    </w:p>
    <w:p w14:paraId="48273969">
      <w:pPr>
        <w:ind w:firstLine="397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данной работе исследуется возможность диагностики бактерий </w:t>
      </w:r>
      <w:r>
        <w:rPr>
          <w:rFonts w:ascii="Times New Roman" w:hAnsi="Times New Roman" w:cs="Times New Roman"/>
          <w:i/>
          <w:iCs/>
          <w:sz w:val="24"/>
          <w:lang w:val="ru-RU"/>
        </w:rPr>
        <w:t>Escherichia coli (</w:t>
      </w:r>
      <w:r>
        <w:rPr>
          <w:rFonts w:ascii="Times New Roman" w:hAnsi="Times New Roman" w:cs="Times New Roman"/>
          <w:i/>
          <w:iCs/>
          <w:sz w:val="24"/>
        </w:rPr>
        <w:t>E</w:t>
      </w:r>
      <w:r>
        <w:rPr>
          <w:rFonts w:ascii="Times New Roman" w:hAnsi="Times New Roman" w:cs="Times New Roman"/>
          <w:i/>
          <w:iCs/>
          <w:sz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</w:rPr>
        <w:t>coli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lang w:val="ru-RU"/>
        </w:rPr>
        <w:t>с помощью интерференции Фабри-Перо в различных кремниевых наноструктурах. Для этого исследовалась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 интерференция света в тонких слоях кремниевых наноструктур, таких как пористый кремний (ПК) или кремниевые нанонити (КНН). Принцип работы такого сенсора заключается в том, что в</w:t>
      </w:r>
      <w:r>
        <w:rPr>
          <w:rFonts w:ascii="Times New Roman" w:hAnsi="Times New Roman" w:cs="Times New Roman"/>
          <w:sz w:val="24"/>
          <w:lang w:val="ru-RU"/>
        </w:rPr>
        <w:t xml:space="preserve"> спектрах отражения от этих наноструктур наблюдаются интерференционные полосы, возникающие в результате интерференции Фабри–Перо. Анализируя изменения эффективной оптической толщины (ЕОТ) кремниевых наноструктур до и после осаждения бактерий, в исследовании делается вывод, что кремниевые наноструктуры с различной морфологией могут эффективно использоваться для обнаружения бактерий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 [1].</w:t>
      </w:r>
    </w:p>
    <w:p w14:paraId="23D24092">
      <w:pPr>
        <w:ind w:firstLine="397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В работе были исследованы три типа наноструктур:</w:t>
      </w:r>
    </w:p>
    <w:p w14:paraId="5403E932">
      <w:pPr>
        <w:ind w:firstLine="397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1) ПК был получен электрохимическим (ЭХ) травлением пластин кристаллического кремния (</w:t>
      </w:r>
      <w:r>
        <w:rPr>
          <w:rFonts w:ascii="Times New Roman" w:hAnsi="Times New Roman" w:eastAsia="Times New Roman" w:cs="Times New Roman"/>
          <w:kern w:val="0"/>
          <w:sz w:val="24"/>
          <w:lang w:eastAsia="ru-RU"/>
        </w:rPr>
        <w:t>c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lang w:eastAsia="ru-RU"/>
        </w:rPr>
        <w:t>Si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) </w:t>
      </w:r>
      <w:r>
        <w:rPr>
          <w:rFonts w:ascii="Times New Roman" w:hAnsi="Times New Roman" w:cs="Times New Roman"/>
          <w:sz w:val="24"/>
          <w:lang w:val="ru-RU"/>
        </w:rPr>
        <w:t xml:space="preserve">в растворе </w:t>
      </w:r>
      <w:r>
        <w:rPr>
          <w:rFonts w:ascii="Times New Roman" w:hAnsi="Times New Roman" w:cs="Times New Roman"/>
          <w:sz w:val="24"/>
        </w:rPr>
        <w:t>HF</w:t>
      </w:r>
      <w:r>
        <w:rPr>
          <w:rFonts w:ascii="Times New Roman" w:hAnsi="Times New Roman" w:cs="Times New Roman"/>
          <w:sz w:val="24"/>
          <w:lang w:val="ru-RU"/>
        </w:rPr>
        <w:t xml:space="preserve"> (48%) : 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5</w:t>
      </w:r>
      <w:r>
        <w:rPr>
          <w:rFonts w:ascii="Times New Roman" w:hAnsi="Times New Roman" w:cs="Times New Roman"/>
          <w:sz w:val="24"/>
        </w:rPr>
        <w:t>OH</w:t>
      </w:r>
      <w:r>
        <w:rPr>
          <w:rFonts w:ascii="Times New Roman" w:hAnsi="Times New Roman" w:cs="Times New Roman"/>
          <w:sz w:val="24"/>
          <w:lang w:val="ru-RU"/>
        </w:rPr>
        <w:t>, взятых в объемном соотношении 3:1, при плотности тока травления 385 мА/см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lang w:val="ru-RU"/>
        </w:rPr>
        <w:t xml:space="preserve"> в течении 30 секунд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.</w:t>
      </w:r>
    </w:p>
    <w:p w14:paraId="3515F9EF">
      <w:pPr>
        <w:ind w:firstLine="397"/>
        <w:rPr>
          <w:rFonts w:ascii="Times New Roman" w:hAnsi="Times New Roman" w:cs="Times New Roman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2) </w:t>
      </w:r>
      <w:r>
        <w:rPr>
          <w:rFonts w:ascii="Times New Roman" w:hAnsi="Times New Roman" w:eastAsia="宋体" w:cs="Times New Roman"/>
          <w:kern w:val="0"/>
          <w:sz w:val="24"/>
          <w:lang w:val="ru-RU"/>
        </w:rPr>
        <w:t xml:space="preserve">ПК 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был получен жертвенным ЭХ травлением пластин кристаллического кремния (</w:t>
      </w:r>
      <w:r>
        <w:rPr>
          <w:rFonts w:ascii="Times New Roman" w:hAnsi="Times New Roman" w:eastAsia="Times New Roman" w:cs="Times New Roman"/>
          <w:kern w:val="0"/>
          <w:sz w:val="24"/>
          <w:lang w:eastAsia="ru-RU"/>
        </w:rPr>
        <w:t>c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lang w:eastAsia="ru-RU"/>
        </w:rPr>
        <w:t>Si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). Для этого сначала происходило ЭХ травление пластин </w:t>
      </w:r>
      <w:r>
        <w:rPr>
          <w:rFonts w:ascii="Times New Roman" w:hAnsi="Times New Roman" w:eastAsia="Times New Roman" w:cs="Times New Roman"/>
          <w:kern w:val="0"/>
          <w:sz w:val="24"/>
          <w:lang w:eastAsia="ru-RU"/>
        </w:rPr>
        <w:t>c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lang w:eastAsia="ru-RU"/>
        </w:rPr>
        <w:t>Si</w:t>
      </w:r>
      <w:r>
        <w:rPr>
          <w:rFonts w:ascii="Times New Roman" w:hAnsi="Times New Roman" w:cs="Times New Roman"/>
          <w:sz w:val="24"/>
          <w:lang w:val="ru-RU"/>
        </w:rPr>
        <w:t xml:space="preserve"> ЭХ травление в растворе </w:t>
      </w:r>
      <w:r>
        <w:rPr>
          <w:rFonts w:ascii="Times New Roman" w:hAnsi="Times New Roman" w:cs="Times New Roman"/>
          <w:sz w:val="24"/>
        </w:rPr>
        <w:t>HF</w:t>
      </w:r>
      <w:r>
        <w:rPr>
          <w:rFonts w:ascii="Times New Roman" w:hAnsi="Times New Roman" w:cs="Times New Roman"/>
          <w:sz w:val="24"/>
          <w:lang w:val="ru-RU"/>
        </w:rPr>
        <w:t xml:space="preserve"> (48%) : 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5</w:t>
      </w:r>
      <w:r>
        <w:rPr>
          <w:rFonts w:ascii="Times New Roman" w:hAnsi="Times New Roman" w:cs="Times New Roman"/>
          <w:sz w:val="24"/>
        </w:rPr>
        <w:t>OH</w:t>
      </w:r>
      <w:r>
        <w:rPr>
          <w:rFonts w:ascii="Times New Roman" w:hAnsi="Times New Roman" w:cs="Times New Roman"/>
          <w:sz w:val="24"/>
          <w:lang w:val="ru-RU"/>
        </w:rPr>
        <w:t>, взятых в объемном соотношении 3:1, при плотности тока травления 300 мА/см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lang w:val="ru-RU"/>
        </w:rPr>
        <w:t xml:space="preserve"> в течении 30 секунд. Далее образец погружался в раствор </w:t>
      </w:r>
      <w:r>
        <w:rPr>
          <w:rFonts w:ascii="Times New Roman" w:hAnsi="Times New Roman" w:cs="Times New Roman"/>
          <w:sz w:val="24"/>
        </w:rPr>
        <w:t>NaOH</w:t>
      </w:r>
      <w:r>
        <w:rPr>
          <w:rFonts w:ascii="Times New Roman" w:hAnsi="Times New Roman" w:cs="Times New Roman"/>
          <w:sz w:val="24"/>
          <w:lang w:val="ru-RU"/>
        </w:rPr>
        <w:t xml:space="preserve"> (0,01 М), в котором полученная пористая структура растворялась, оставляя затравки пор на поверхности c-Si. После чего снова происходило ЭХ травление при тех же условиях. Из-за первого жертвенного слоя данный метод позволяет получать раскрытые поры на поверхности получаемой пленки ПК.</w:t>
      </w:r>
    </w:p>
    <w:p w14:paraId="27220657">
      <w:pPr>
        <w:ind w:firstLine="397"/>
        <w:rPr>
          <w:rFonts w:ascii="Times New Roman" w:hAnsi="Times New Roman" w:cs="Times New Roman"/>
          <w:sz w:val="24"/>
          <w:lang w:val="ru-RU"/>
        </w:rPr>
      </w:pPr>
      <w:bookmarkStart w:id="0" w:name="_Hlk166514876"/>
      <w:r>
        <w:rPr>
          <w:rFonts w:ascii="Times New Roman" w:hAnsi="Times New Roman" w:cs="Times New Roman"/>
          <w:sz w:val="24"/>
          <w:lang w:val="ru-RU" w:eastAsia="ru-RU"/>
        </w:rPr>
        <w:t xml:space="preserve">3) Пористые КНН 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был получены</w:t>
      </w:r>
      <w:r>
        <w:rPr>
          <w:rFonts w:ascii="Times New Roman" w:hAnsi="Times New Roman" w:cs="Times New Roman"/>
          <w:sz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стандартным методом</w:t>
      </w:r>
      <w:r>
        <w:rPr>
          <w:rFonts w:ascii="Times New Roman" w:hAnsi="Times New Roman" w:cs="Times New Roman"/>
          <w:sz w:val="24"/>
          <w:lang w:val="ru-RU" w:eastAsia="ru-RU"/>
        </w:rPr>
        <w:t xml:space="preserve"> металл-стимулированного химического 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травления (МСХТ) пластин c-Si</w:t>
      </w:r>
      <w:bookmarkEnd w:id="0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  <w:lang w:val="ru-RU"/>
        </w:rPr>
        <w:t xml:space="preserve">-типа проводимости с кристаллографической ориентацией (100). Травление происходило на участках, покрытых наночастицами серебра, которые, проникая вглубь 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Si</w:t>
      </w:r>
      <w:r>
        <w:rPr>
          <w:rFonts w:ascii="Times New Roman" w:hAnsi="Times New Roman" w:cs="Times New Roman"/>
          <w:sz w:val="24"/>
          <w:lang w:val="ru-RU"/>
        </w:rPr>
        <w:t xml:space="preserve">, образовывали нитевидные структуры КНН. Затем для удаления серебряных наночастиц образец помещали в </w:t>
      </w:r>
      <w:r>
        <w:rPr>
          <w:rFonts w:ascii="Times New Roman" w:hAnsi="Times New Roman" w:cs="Times New Roman"/>
          <w:sz w:val="24"/>
        </w:rPr>
        <w:t>HNO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lang w:val="ru-RU"/>
        </w:rPr>
        <w:t xml:space="preserve"> на 5 мин.</w:t>
      </w:r>
    </w:p>
    <w:p w14:paraId="5F59FA24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СЭМ микрофотографии кремниевых наноструктур различной морфологии после адсорбции </w:t>
      </w:r>
      <w:r>
        <w:rPr>
          <w:rFonts w:ascii="Times New Roman" w:hAnsi="Times New Roman" w:cs="Times New Roman"/>
          <w:i/>
          <w:iCs/>
          <w:sz w:val="24"/>
        </w:rPr>
        <w:t>E</w:t>
      </w:r>
      <w:r>
        <w:rPr>
          <w:rFonts w:ascii="Times New Roman" w:hAnsi="Times New Roman" w:cs="Times New Roman"/>
          <w:i/>
          <w:iCs/>
          <w:sz w:val="24"/>
          <w:lang w:val="ru-RU"/>
        </w:rPr>
        <w:t>. С</w:t>
      </w:r>
      <w:r>
        <w:rPr>
          <w:rFonts w:ascii="Times New Roman" w:hAnsi="Times New Roman" w:cs="Times New Roman"/>
          <w:i/>
          <w:iCs/>
          <w:sz w:val="24"/>
        </w:rPr>
        <w:t>oli</w:t>
      </w:r>
      <w:r>
        <w:rPr>
          <w:rFonts w:ascii="Times New Roman" w:hAnsi="Times New Roman" w:cs="Times New Roman"/>
          <w:sz w:val="24"/>
          <w:lang w:val="ru-RU"/>
        </w:rPr>
        <w:t>. представлены на рисунке 1.</w:t>
      </w:r>
    </w:p>
    <w:p w14:paraId="19DE1C4F">
      <w:pPr>
        <w:ind w:firstLine="397"/>
        <w:rPr>
          <w:rFonts w:ascii="Times New Roman" w:hAnsi="Times New Roman" w:cs="Times New Roman"/>
          <w:sz w:val="24"/>
          <w:lang w:val="ru-RU"/>
        </w:rPr>
      </w:pPr>
    </w:p>
    <w:p w14:paraId="78F0C562">
      <w:pPr>
        <w:rPr>
          <w:rFonts w:ascii="Times New Roman" w:hAnsi="Times New Roman" w:eastAsia="宋体" w:cs="Times New Roman"/>
          <w:kern w:val="0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1393825" cy="1047115"/>
            <wp:effectExtent l="0" t="0" r="825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1409700" cy="1045845"/>
            <wp:effectExtent l="0" t="0" r="7620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1393825" cy="1049020"/>
            <wp:effectExtent l="0" t="0" r="8255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133C4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Рис. 1. СЭМ микрофотографии кремниевых наноструктур различной морфологии после адсорбции </w:t>
      </w:r>
      <w:r>
        <w:rPr>
          <w:rFonts w:ascii="Times New Roman" w:hAnsi="Times New Roman" w:cs="Times New Roman"/>
          <w:i/>
          <w:iCs/>
          <w:sz w:val="24"/>
        </w:rPr>
        <w:t>E</w:t>
      </w:r>
      <w:r>
        <w:rPr>
          <w:rFonts w:ascii="Times New Roman" w:hAnsi="Times New Roman" w:cs="Times New Roman"/>
          <w:i/>
          <w:iCs/>
          <w:sz w:val="24"/>
          <w:lang w:val="ru-RU"/>
        </w:rPr>
        <w:t>. С</w:t>
      </w:r>
      <w:r>
        <w:rPr>
          <w:rFonts w:ascii="Times New Roman" w:hAnsi="Times New Roman" w:cs="Times New Roman"/>
          <w:i/>
          <w:iCs/>
          <w:sz w:val="24"/>
        </w:rPr>
        <w:t>oli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FBBC716">
      <w:pPr>
        <w:ind w:firstLine="567"/>
        <w:rPr>
          <w:rFonts w:ascii="Times New Roman" w:hAnsi="Times New Roman" w:eastAsia="宋体" w:cs="Times New Roman"/>
          <w:kern w:val="0"/>
          <w:sz w:val="24"/>
          <w:lang w:val="ru-RU"/>
        </w:rPr>
      </w:pPr>
    </w:p>
    <w:p w14:paraId="21D16B83">
      <w:pPr>
        <w:ind w:firstLine="397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  <w:r>
        <w:rPr>
          <w:rFonts w:ascii="Times New Roman" w:hAnsi="Times New Roman" w:cs="Times New Roman"/>
          <w:sz w:val="24"/>
          <w:lang w:val="ru-RU"/>
        </w:rPr>
        <w:t>С помощью ИК Фурье-спектрометра фирмы Bruker IFS 66v/S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в среднем ИК диапазоне 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измерялись </w:t>
      </w:r>
      <w:r>
        <w:rPr>
          <w:rFonts w:ascii="Times New Roman" w:hAnsi="Times New Roman" w:cs="Times New Roman"/>
          <w:sz w:val="24"/>
          <w:lang w:val="ru-RU"/>
        </w:rPr>
        <w:t xml:space="preserve">спектры отражения ПК без и с </w:t>
      </w:r>
      <w:r>
        <w:rPr>
          <w:rFonts w:ascii="Times New Roman" w:hAnsi="Times New Roman" w:cs="Times New Roman"/>
          <w:i/>
          <w:iCs/>
          <w:sz w:val="24"/>
        </w:rPr>
        <w:t>E</w:t>
      </w:r>
      <w:r>
        <w:rPr>
          <w:rFonts w:ascii="Times New Roman" w:hAnsi="Times New Roman" w:cs="Times New Roman"/>
          <w:i/>
          <w:iCs/>
          <w:sz w:val="24"/>
          <w:lang w:val="ru-RU"/>
        </w:rPr>
        <w:t>. С</w:t>
      </w:r>
      <w:r>
        <w:rPr>
          <w:rFonts w:ascii="Times New Roman" w:hAnsi="Times New Roman" w:cs="Times New Roman"/>
          <w:i/>
          <w:iCs/>
          <w:sz w:val="24"/>
        </w:rPr>
        <w:t>oli</w:t>
      </w:r>
      <w:r>
        <w:rPr>
          <w:rFonts w:ascii="Times New Roman" w:hAnsi="Times New Roman" w:cs="Times New Roman"/>
          <w:sz w:val="24"/>
          <w:lang w:val="ru-RU"/>
        </w:rPr>
        <w:t xml:space="preserve"> в концентрации 10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6</w:t>
      </w:r>
      <w:r>
        <w:rPr>
          <w:rFonts w:ascii="Times New Roman" w:hAnsi="Times New Roman" w:cs="Times New Roman"/>
          <w:sz w:val="24"/>
          <w:lang w:val="ru-RU"/>
        </w:rPr>
        <w:t xml:space="preserve"> КОЕ/мл. Полученные спектры обрабатывались с помощью быстрого Фурье преобразования и определялась ЕОТ кремниевых наноструктур. Для ПК обнаружено уменьшение </w:t>
      </w:r>
      <w:r>
        <w:rPr>
          <w:rFonts w:ascii="Times New Roman" w:hAnsi="Times New Roman" w:cs="Times New Roman"/>
          <w:sz w:val="24"/>
        </w:rPr>
        <w:t>EOT</w:t>
      </w:r>
      <w:r>
        <w:rPr>
          <w:rFonts w:ascii="Times New Roman" w:hAnsi="Times New Roman" w:cs="Times New Roman"/>
          <w:sz w:val="24"/>
          <w:lang w:val="ru-RU"/>
        </w:rPr>
        <w:t xml:space="preserve">, и для КНН обнаружено увеличение </w:t>
      </w:r>
      <w:r>
        <w:rPr>
          <w:rFonts w:ascii="Times New Roman" w:hAnsi="Times New Roman" w:cs="Times New Roman"/>
          <w:sz w:val="24"/>
        </w:rPr>
        <w:t>EOT</w:t>
      </w:r>
      <w:bookmarkStart w:id="1" w:name="_Hlk166514923"/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.</w:t>
      </w:r>
      <w:bookmarkEnd w:id="1"/>
    </w:p>
    <w:p w14:paraId="7A16563B">
      <w:pPr>
        <w:ind w:firstLine="397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В результате данной работы показана возможность диагностики бактерий с помощью интерференции Фабри-Перо в кремниевых наноструктурах и различия в изменении </w:t>
      </w:r>
      <w:r>
        <w:rPr>
          <w:rFonts w:ascii="Times New Roman" w:hAnsi="Times New Roman" w:eastAsia="Times New Roman" w:cs="Times New Roman"/>
          <w:kern w:val="0"/>
          <w:sz w:val="24"/>
          <w:lang w:eastAsia="ru-RU"/>
        </w:rPr>
        <w:t>EOT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 при детектировании бактерий связанные с различной морфологией структур.</w:t>
      </w:r>
    </w:p>
    <w:p w14:paraId="45F706E0">
      <w:pPr>
        <w:widowControl/>
        <w:ind w:firstLine="397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 xml:space="preserve">Исследование выполнено за счет гранта Российского научного фонда № 22-72-10062, </w:t>
      </w:r>
      <w:r>
        <w:fldChar w:fldCharType="begin"/>
      </w:r>
      <w:r>
        <w:instrText xml:space="preserve"> HYPERLINK "https://rscf.ru/project/22-72-10062/" </w:instrText>
      </w:r>
      <w:r>
        <w:fldChar w:fldCharType="separate"/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https://rscf.ru/project/22-72-10062/</w:t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.</w:t>
      </w:r>
    </w:p>
    <w:p w14:paraId="30CF9984">
      <w:pPr>
        <w:widowControl/>
        <w:ind w:firstLine="567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</w:p>
    <w:p w14:paraId="27412423">
      <w:pPr>
        <w:widowControl/>
        <w:ind w:firstLine="567"/>
        <w:jc w:val="center"/>
        <w:rPr>
          <w:rFonts w:ascii="Times New Roman" w:hAnsi="Times New Roman" w:eastAsia="Times New Roman" w:cs="Times New Roman"/>
          <w:kern w:val="0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lang w:val="ru-RU" w:eastAsia="ru-RU"/>
        </w:rPr>
        <w:t>Список литературы</w:t>
      </w:r>
    </w:p>
    <w:p w14:paraId="3E0C3C8C">
      <w:pPr>
        <w:numPr>
          <w:ilvl w:val="0"/>
          <w:numId w:val="1"/>
        </w:numPr>
        <w:rPr>
          <w:rFonts w:ascii="Times New Roman" w:hAnsi="Times New Roman" w:eastAsia="宋体" w:cs="Times New Roman"/>
          <w:kern w:val="0"/>
          <w:sz w:val="24"/>
          <w:lang w:val="ru-RU"/>
        </w:rPr>
      </w:pPr>
      <w:r>
        <w:rPr>
          <w:rFonts w:ascii="Times New Roman" w:hAnsi="Times New Roman" w:eastAsia="宋体" w:cs="Times New Roman"/>
          <w:kern w:val="0"/>
          <w:sz w:val="24"/>
          <w:lang w:val="ru-RU"/>
        </w:rPr>
        <w:t xml:space="preserve">M. Wang, P.A. Rachishena, D.A. Nazarovskaia, P.A. Domnin, I.I. Tsiniaikin, A.I. Efimova, S.A. Ermolaeva, L.A. Osminkina, K.A. Gonchar. </w:t>
      </w:r>
      <w:r>
        <w:rPr>
          <w:rFonts w:ascii="Times New Roman" w:hAnsi="Times New Roman" w:eastAsia="宋体" w:cs="Times New Roman"/>
          <w:kern w:val="0"/>
          <w:sz w:val="24"/>
        </w:rPr>
        <w:t>Diagnostics of Escherichia coli using Fabry-Perot interference in silicon nanostructures of various morphologies // Journal of Siberian Federal University</w:t>
      </w:r>
      <w:r>
        <w:rPr>
          <w:rFonts w:hint="default" w:ascii="Times New Roman" w:hAnsi="Times New Roman" w:eastAsia="宋体" w:cs="Times New Roman"/>
          <w:kern w:val="0"/>
          <w:sz w:val="24"/>
          <w:lang w:val="en-US"/>
        </w:rPr>
        <w:t xml:space="preserve">, </w:t>
      </w:r>
      <w:r>
        <w:rPr>
          <w:rFonts w:ascii="Times New Roman" w:hAnsi="Times New Roman" w:eastAsia="宋体" w:cs="Times New Roman"/>
          <w:kern w:val="0"/>
          <w:sz w:val="24"/>
          <w:lang w:val="ru-RU"/>
        </w:rPr>
        <w:t>Mathematics &amp; Physics</w:t>
      </w:r>
      <w:r>
        <w:rPr>
          <w:rFonts w:hint="default" w:ascii="Times New Roman" w:hAnsi="Times New Roman" w:eastAsia="宋体" w:cs="Times New Roman"/>
          <w:kern w:val="0"/>
          <w:sz w:val="24"/>
          <w:lang w:val="en-US"/>
        </w:rPr>
        <w:t>. 2024, №</w:t>
      </w:r>
      <w:r>
        <w:rPr>
          <w:rFonts w:ascii="Times New Roman" w:hAnsi="Times New Roman" w:eastAsia="宋体" w:cs="Times New Roman"/>
          <w:kern w:val="0"/>
          <w:sz w:val="24"/>
          <w:lang w:val="ru-RU"/>
        </w:rPr>
        <w:t>17(6)</w:t>
      </w:r>
      <w:r>
        <w:rPr>
          <w:rFonts w:hint="default" w:ascii="Times New Roman" w:hAnsi="Times New Roman" w:eastAsia="宋体" w:cs="Times New Roman"/>
          <w:kern w:val="0"/>
          <w:sz w:val="24"/>
          <w:lang w:val="en-US"/>
        </w:rPr>
        <w:t>.</w:t>
      </w:r>
      <w:r>
        <w:rPr>
          <w:rFonts w:ascii="Times New Roman" w:hAnsi="Times New Roman" w:eastAsia="宋体" w:cs="Times New Roman"/>
          <w:kern w:val="0"/>
          <w:sz w:val="24"/>
          <w:lang w:val="ru-RU"/>
        </w:rPr>
        <w:t xml:space="preserve"> p. 798–807.</w:t>
      </w:r>
    </w:p>
    <w:p w14:paraId="5CD040FD">
      <w:pPr>
        <w:widowControl w:val="0"/>
        <w:numPr>
          <w:ilvl w:val="0"/>
          <w:numId w:val="0"/>
        </w:numPr>
        <w:jc w:val="both"/>
        <w:rPr>
          <w:rFonts w:ascii="Times New Roman" w:hAnsi="Times New Roman" w:eastAsia="宋体" w:cs="Times New Roman"/>
          <w:kern w:val="0"/>
          <w:sz w:val="24"/>
          <w:lang w:val="ru-RU"/>
        </w:rPr>
      </w:pPr>
    </w:p>
    <w:p w14:paraId="2C37293E">
      <w:pPr>
        <w:widowControl w:val="0"/>
        <w:numPr>
          <w:ilvl w:val="0"/>
          <w:numId w:val="0"/>
        </w:numPr>
        <w:jc w:val="both"/>
        <w:rPr>
          <w:rFonts w:ascii="Times New Roman" w:hAnsi="Times New Roman" w:eastAsia="宋体" w:cs="Times New Roman"/>
          <w:kern w:val="0"/>
          <w:sz w:val="24"/>
          <w:lang w:val="ru-RU"/>
        </w:rPr>
      </w:pPr>
    </w:p>
    <w:p w14:paraId="16CE958D">
      <w:pPr>
        <w:widowControl w:val="0"/>
        <w:numPr>
          <w:ilvl w:val="0"/>
          <w:numId w:val="0"/>
        </w:numPr>
        <w:jc w:val="both"/>
        <w:rPr>
          <w:rFonts w:ascii="Times New Roman" w:hAnsi="Times New Roman" w:eastAsia="宋体" w:cs="Times New Roman"/>
          <w:kern w:val="0"/>
          <w:sz w:val="24"/>
          <w:lang w:val="ru-RU"/>
        </w:rPr>
      </w:pPr>
    </w:p>
    <w:sectPr>
      <w:pgSz w:w="11906" w:h="16838"/>
      <w:pgMar w:top="1134" w:right="1361" w:bottom="1259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778B3"/>
    <w:multiLevelType w:val="singleLevel"/>
    <w:tmpl w:val="D8C778B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65A48"/>
    <w:rsid w:val="000F15F9"/>
    <w:rsid w:val="00956ED1"/>
    <w:rsid w:val="00BE5B32"/>
    <w:rsid w:val="06EE4206"/>
    <w:rsid w:val="0BBC2B25"/>
    <w:rsid w:val="21CF37A5"/>
    <w:rsid w:val="2B1020EE"/>
    <w:rsid w:val="2BC65A48"/>
    <w:rsid w:val="49125987"/>
    <w:rsid w:val="4E834801"/>
    <w:rsid w:val="4EDB48B3"/>
    <w:rsid w:val="55D6790C"/>
    <w:rsid w:val="587D12A8"/>
    <w:rsid w:val="5906675A"/>
    <w:rsid w:val="598A113A"/>
    <w:rsid w:val="760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qFormat/>
    <w:uiPriority w:val="0"/>
    <w:rPr>
      <w:i/>
      <w:iCs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493</Words>
  <Characters>3421</Characters>
  <Lines>28</Lines>
  <Paragraphs>7</Paragraphs>
  <TotalTime>6</TotalTime>
  <ScaleCrop>false</ScaleCrop>
  <LinksUpToDate>false</LinksUpToDate>
  <CharactersWithSpaces>3900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2025-03-09T20:41:00Z</dcterms:created>
  <dc:creator>浥雨轻寒</dc:creator>
  <cp:lastModifiedBy>浥雨轻寒</cp:lastModifiedBy>
  <dcterms:modified xsi:type="dcterms:W3CDTF">2025-03-09T20:56:37Z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4D88A593B47F4120AFAF97CAC83E63B0_13</vt:lpwstr>
  </property>
  <property fmtid="{D5CDD505-2E9C-101B-9397-08002B2CF9AE}" pid="4" name="KSOTemplateDocerSaveRecord">
    <vt:lpwstr>eyJoZGlkIjoiNzAyYzc1YjhkNGNkOWNhZjZhNGY2NjhhYWExNGUzYTciLCJ1c2VySWQiOiIzNDQ0NTU1ODgifQ==</vt:lpwstr>
  </property>
</Properties>
</file>