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A9828" w14:textId="77777777" w:rsidR="003B53E3" w:rsidRDefault="00CB47E4" w:rsidP="00F0500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7E4">
        <w:rPr>
          <w:rFonts w:ascii="Times New Roman" w:hAnsi="Times New Roman" w:cs="Times New Roman"/>
          <w:b/>
          <w:bCs/>
          <w:sz w:val="24"/>
          <w:szCs w:val="24"/>
        </w:rPr>
        <w:t xml:space="preserve">Численный анализ топливной эффективности </w:t>
      </w:r>
      <w:proofErr w:type="spellStart"/>
      <w:r w:rsidRPr="00CB47E4">
        <w:rPr>
          <w:rFonts w:ascii="Times New Roman" w:hAnsi="Times New Roman" w:cs="Times New Roman"/>
          <w:b/>
          <w:bCs/>
          <w:sz w:val="24"/>
          <w:szCs w:val="24"/>
        </w:rPr>
        <w:t>винглетов</w:t>
      </w:r>
      <w:proofErr w:type="spellEnd"/>
      <w:r w:rsidRPr="00CB47E4">
        <w:rPr>
          <w:rFonts w:ascii="Times New Roman" w:hAnsi="Times New Roman" w:cs="Times New Roman"/>
          <w:b/>
          <w:bCs/>
          <w:sz w:val="24"/>
          <w:szCs w:val="24"/>
        </w:rPr>
        <w:t xml:space="preserve"> с изменяемым углом отклонения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0C0BBA" w14:textId="77777777" w:rsidR="00F0500C" w:rsidRDefault="00F0500C" w:rsidP="000056E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50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Каучакова Марина Андреевна</w:t>
      </w:r>
    </w:p>
    <w:p w14:paraId="4C2AA634" w14:textId="77777777" w:rsidR="00F0500C" w:rsidRDefault="00F0500C" w:rsidP="00F0500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1B36E53F" w14:textId="77777777" w:rsidR="00F0500C" w:rsidRDefault="00F0500C" w:rsidP="00F0500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0500C">
        <w:rPr>
          <w:rFonts w:ascii="Times New Roman" w:hAnsi="Times New Roman" w:cs="Times New Roman"/>
          <w:i/>
          <w:iCs/>
          <w:sz w:val="24"/>
          <w:szCs w:val="24"/>
        </w:rPr>
        <w:t>Казанский национальный исследовательский технический университет им. А.Н. Туполева–КАИ</w:t>
      </w:r>
      <w:r>
        <w:rPr>
          <w:rFonts w:ascii="Times New Roman" w:hAnsi="Times New Roman" w:cs="Times New Roman"/>
          <w:i/>
          <w:iCs/>
          <w:sz w:val="24"/>
          <w:szCs w:val="24"/>
        </w:rPr>
        <w:t>, Институт авиации, наземного транспорта и энергетики, Казань, Россия</w:t>
      </w:r>
    </w:p>
    <w:p w14:paraId="240558E3" w14:textId="77777777" w:rsidR="00F0500C" w:rsidRDefault="00F0500C" w:rsidP="00F0500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F0500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alehan.orlov.45@mail.ru</w:t>
      </w:r>
    </w:p>
    <w:p w14:paraId="7C2FBC60" w14:textId="77777777" w:rsidR="00CB47E4" w:rsidRPr="00CB47E4" w:rsidRDefault="00CB47E4" w:rsidP="000056E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7E4">
        <w:rPr>
          <w:rFonts w:ascii="Times New Roman" w:hAnsi="Times New Roman" w:cs="Times New Roman"/>
          <w:sz w:val="24"/>
          <w:szCs w:val="24"/>
        </w:rPr>
        <w:t>Винглеты</w:t>
      </w:r>
      <w:proofErr w:type="spellEnd"/>
      <w:r w:rsidRPr="00CB47E4">
        <w:rPr>
          <w:rFonts w:ascii="Times New Roman" w:hAnsi="Times New Roman" w:cs="Times New Roman"/>
          <w:sz w:val="24"/>
          <w:szCs w:val="24"/>
        </w:rPr>
        <w:t xml:space="preserve"> – одна из разновидностей аэродинамических </w:t>
      </w:r>
      <w:proofErr w:type="spellStart"/>
      <w:r w:rsidRPr="00CB47E4">
        <w:rPr>
          <w:rFonts w:ascii="Times New Roman" w:hAnsi="Times New Roman" w:cs="Times New Roman"/>
          <w:sz w:val="24"/>
          <w:szCs w:val="24"/>
        </w:rPr>
        <w:t>законцовок</w:t>
      </w:r>
      <w:proofErr w:type="spellEnd"/>
      <w:r w:rsidRPr="00CB47E4">
        <w:rPr>
          <w:rFonts w:ascii="Times New Roman" w:hAnsi="Times New Roman" w:cs="Times New Roman"/>
          <w:sz w:val="24"/>
          <w:szCs w:val="24"/>
        </w:rPr>
        <w:t xml:space="preserve"> крыла, устанавливаются на самолеты с целью увеличения коэффициента подъемной силы, уменьшения индуктивного сопротивления и, как следствие, повышения топливной экономичности. Анализ аэродинамического сопротивления типичного транспортного самолета показывает, что индуктивное сопротивление может составлять до 40% от лобового сопротивления в крейсерских условиях и 80–90% – в условиях взлета и набора высоты. Поэтому снижение индуктивного сопротивления имеет первостепенное значение для повышения эффективности самолета. Заметим, что для классических </w:t>
      </w:r>
      <w:proofErr w:type="spellStart"/>
      <w:r w:rsidRPr="00CB47E4">
        <w:rPr>
          <w:rFonts w:ascii="Times New Roman" w:hAnsi="Times New Roman" w:cs="Times New Roman"/>
          <w:sz w:val="24"/>
          <w:szCs w:val="24"/>
        </w:rPr>
        <w:t>винглетов</w:t>
      </w:r>
      <w:proofErr w:type="spellEnd"/>
      <w:r w:rsidRPr="00CB47E4">
        <w:rPr>
          <w:rFonts w:ascii="Times New Roman" w:hAnsi="Times New Roman" w:cs="Times New Roman"/>
          <w:sz w:val="24"/>
          <w:szCs w:val="24"/>
        </w:rPr>
        <w:t xml:space="preserve"> аэродинамическая эффективность будет меняться в зависимости от режима полета. Анализ показывает, что не существует единой конфигурации </w:t>
      </w:r>
      <w:proofErr w:type="spellStart"/>
      <w:r w:rsidRPr="00CB47E4">
        <w:rPr>
          <w:rFonts w:ascii="Times New Roman" w:hAnsi="Times New Roman" w:cs="Times New Roman"/>
          <w:sz w:val="24"/>
          <w:szCs w:val="24"/>
        </w:rPr>
        <w:t>винглета</w:t>
      </w:r>
      <w:proofErr w:type="spellEnd"/>
      <w:r w:rsidRPr="00CB47E4">
        <w:rPr>
          <w:rFonts w:ascii="Times New Roman" w:hAnsi="Times New Roman" w:cs="Times New Roman"/>
          <w:sz w:val="24"/>
          <w:szCs w:val="24"/>
        </w:rPr>
        <w:t xml:space="preserve">, которая могла бы обеспечить оптимальное снижение индуктивного сопротивления на всех режимах полета. Использование же </w:t>
      </w:r>
      <w:proofErr w:type="spellStart"/>
      <w:r w:rsidRPr="00CB47E4">
        <w:rPr>
          <w:rFonts w:ascii="Times New Roman" w:hAnsi="Times New Roman" w:cs="Times New Roman"/>
          <w:sz w:val="24"/>
          <w:szCs w:val="24"/>
        </w:rPr>
        <w:t>винглетов</w:t>
      </w:r>
      <w:proofErr w:type="spellEnd"/>
      <w:r w:rsidRPr="00CB47E4">
        <w:rPr>
          <w:rFonts w:ascii="Times New Roman" w:hAnsi="Times New Roman" w:cs="Times New Roman"/>
          <w:sz w:val="24"/>
          <w:szCs w:val="24"/>
        </w:rPr>
        <w:t xml:space="preserve"> с изменяемым углом отклонения позволит сохранять оптимальными значения аэродинамической эффективности во время всего полета. </w:t>
      </w:r>
    </w:p>
    <w:p w14:paraId="1C51DF89" w14:textId="0AA062A2" w:rsidR="00062C9F" w:rsidRDefault="00CB47E4" w:rsidP="00F6507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47E4">
        <w:rPr>
          <w:rFonts w:ascii="Times New Roman" w:hAnsi="Times New Roman" w:cs="Times New Roman"/>
          <w:sz w:val="24"/>
          <w:szCs w:val="24"/>
        </w:rPr>
        <w:t xml:space="preserve">В первой части было исследовано влияние </w:t>
      </w:r>
      <w:proofErr w:type="spellStart"/>
      <w:r w:rsidRPr="00CB47E4">
        <w:rPr>
          <w:rFonts w:ascii="Times New Roman" w:hAnsi="Times New Roman" w:cs="Times New Roman"/>
          <w:sz w:val="24"/>
          <w:szCs w:val="24"/>
        </w:rPr>
        <w:t>винглета</w:t>
      </w:r>
      <w:proofErr w:type="spellEnd"/>
      <w:r w:rsidRPr="00CB47E4">
        <w:rPr>
          <w:rFonts w:ascii="Times New Roman" w:hAnsi="Times New Roman" w:cs="Times New Roman"/>
          <w:sz w:val="24"/>
          <w:szCs w:val="24"/>
        </w:rPr>
        <w:t xml:space="preserve"> с изменяемым углом наклона на аэродинамические характеристики крыла (коэффициент подъемной силы и коэффициент лобового сопротивления). Для этого было осуществлено моделирование процессов обтекания в </w:t>
      </w:r>
      <w:proofErr w:type="spellStart"/>
      <w:r w:rsidR="00062C9F" w:rsidRPr="00062C9F">
        <w:rPr>
          <w:rFonts w:ascii="Times New Roman" w:hAnsi="Times New Roman" w:cs="Times New Roman"/>
          <w:sz w:val="24"/>
          <w:szCs w:val="24"/>
        </w:rPr>
        <w:t>Simcenter</w:t>
      </w:r>
      <w:proofErr w:type="spellEnd"/>
      <w:r w:rsidR="00062C9F" w:rsidRPr="00062C9F">
        <w:rPr>
          <w:rFonts w:ascii="Times New Roman" w:hAnsi="Times New Roman" w:cs="Times New Roman"/>
          <w:sz w:val="24"/>
          <w:szCs w:val="24"/>
        </w:rPr>
        <w:t xml:space="preserve"> STAR-CCM+, </w:t>
      </w:r>
      <w:r w:rsidR="00F65071">
        <w:rPr>
          <w:rFonts w:ascii="Times New Roman" w:hAnsi="Times New Roman" w:cs="Times New Roman"/>
          <w:sz w:val="24"/>
          <w:szCs w:val="24"/>
        </w:rPr>
        <w:t>кроме того,</w:t>
      </w:r>
      <w:r w:rsidR="00062C9F">
        <w:rPr>
          <w:rFonts w:ascii="Times New Roman" w:hAnsi="Times New Roman" w:cs="Times New Roman"/>
          <w:sz w:val="24"/>
          <w:szCs w:val="24"/>
        </w:rPr>
        <w:t xml:space="preserve"> данный пакет </w:t>
      </w:r>
      <w:r w:rsidR="00F65071">
        <w:rPr>
          <w:rFonts w:ascii="Times New Roman" w:hAnsi="Times New Roman" w:cs="Times New Roman"/>
          <w:sz w:val="24"/>
          <w:szCs w:val="24"/>
        </w:rPr>
        <w:t>прикладных</w:t>
      </w:r>
      <w:r w:rsidR="00062C9F">
        <w:rPr>
          <w:rFonts w:ascii="Times New Roman" w:hAnsi="Times New Roman" w:cs="Times New Roman"/>
          <w:sz w:val="24"/>
          <w:szCs w:val="24"/>
        </w:rPr>
        <w:t xml:space="preserve"> программ позволил оптимизировать параметры </w:t>
      </w:r>
      <w:proofErr w:type="spellStart"/>
      <w:r w:rsidR="00062C9F">
        <w:rPr>
          <w:rFonts w:ascii="Times New Roman" w:hAnsi="Times New Roman" w:cs="Times New Roman"/>
          <w:sz w:val="24"/>
          <w:szCs w:val="24"/>
        </w:rPr>
        <w:t>винглета</w:t>
      </w:r>
      <w:proofErr w:type="spellEnd"/>
      <w:r w:rsidR="00062C9F">
        <w:rPr>
          <w:rFonts w:ascii="Times New Roman" w:hAnsi="Times New Roman" w:cs="Times New Roman"/>
          <w:sz w:val="24"/>
          <w:szCs w:val="24"/>
        </w:rPr>
        <w:t>: угол стреловидности, длин</w:t>
      </w:r>
      <w:r w:rsidR="00F65071">
        <w:rPr>
          <w:rFonts w:ascii="Times New Roman" w:hAnsi="Times New Roman" w:cs="Times New Roman"/>
          <w:sz w:val="24"/>
          <w:szCs w:val="24"/>
        </w:rPr>
        <w:t xml:space="preserve">у, </w:t>
      </w:r>
      <w:r w:rsidR="00062C9F">
        <w:rPr>
          <w:rFonts w:ascii="Times New Roman" w:hAnsi="Times New Roman" w:cs="Times New Roman"/>
          <w:sz w:val="24"/>
          <w:szCs w:val="24"/>
        </w:rPr>
        <w:t>высот</w:t>
      </w:r>
      <w:r w:rsidR="00F65071">
        <w:rPr>
          <w:rFonts w:ascii="Times New Roman" w:hAnsi="Times New Roman" w:cs="Times New Roman"/>
          <w:sz w:val="24"/>
          <w:szCs w:val="24"/>
        </w:rPr>
        <w:t>у и профиль</w:t>
      </w:r>
      <w:r w:rsidR="000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C9F">
        <w:rPr>
          <w:rFonts w:ascii="Times New Roman" w:hAnsi="Times New Roman" w:cs="Times New Roman"/>
          <w:sz w:val="24"/>
          <w:szCs w:val="24"/>
        </w:rPr>
        <w:t>винглета</w:t>
      </w:r>
      <w:proofErr w:type="spellEnd"/>
      <w:r w:rsidR="00062C9F">
        <w:rPr>
          <w:rFonts w:ascii="Times New Roman" w:hAnsi="Times New Roman" w:cs="Times New Roman"/>
          <w:sz w:val="24"/>
          <w:szCs w:val="24"/>
        </w:rPr>
        <w:t xml:space="preserve">. </w:t>
      </w:r>
      <w:r w:rsidRPr="00CB47E4">
        <w:rPr>
          <w:rFonts w:ascii="Times New Roman" w:hAnsi="Times New Roman" w:cs="Times New Roman"/>
          <w:sz w:val="24"/>
          <w:szCs w:val="24"/>
        </w:rPr>
        <w:t xml:space="preserve">На основе результатов проведения вычислительной газодинамической задачи построены поляры для крыла самолета Ил-96-300 с установленными </w:t>
      </w:r>
      <w:proofErr w:type="spellStart"/>
      <w:r w:rsidRPr="00CB47E4">
        <w:rPr>
          <w:rFonts w:ascii="Times New Roman" w:hAnsi="Times New Roman" w:cs="Times New Roman"/>
          <w:sz w:val="24"/>
          <w:szCs w:val="24"/>
        </w:rPr>
        <w:t>винглетами</w:t>
      </w:r>
      <w:proofErr w:type="spellEnd"/>
      <w:r w:rsidRPr="00CB47E4">
        <w:rPr>
          <w:rFonts w:ascii="Times New Roman" w:hAnsi="Times New Roman" w:cs="Times New Roman"/>
          <w:sz w:val="24"/>
          <w:szCs w:val="24"/>
        </w:rPr>
        <w:t xml:space="preserve"> различной конфигурации и без них при числах Маха М=0,3 и М=0,8</w:t>
      </w:r>
      <w:r w:rsidR="00062C9F">
        <w:rPr>
          <w:rFonts w:ascii="Times New Roman" w:hAnsi="Times New Roman" w:cs="Times New Roman"/>
          <w:sz w:val="24"/>
          <w:szCs w:val="24"/>
        </w:rPr>
        <w:t xml:space="preserve"> (рис.1)</w:t>
      </w:r>
      <w:r w:rsidRPr="00CB47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1BA723" w14:textId="77777777" w:rsidR="00F65071" w:rsidRDefault="00F65071" w:rsidP="00F65071">
      <w:pPr>
        <w:keepNext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424E15" wp14:editId="64C397DF">
            <wp:extent cx="5806440" cy="170166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323" cy="1712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4E0C09" w14:textId="5A0181F7" w:rsidR="00F65071" w:rsidRPr="00F65071" w:rsidRDefault="00F65071" w:rsidP="00F65071">
      <w:pPr>
        <w:pStyle w:val="a5"/>
        <w:jc w:val="center"/>
        <w:rPr>
          <w:rFonts w:ascii="Times New Roman" w:hAnsi="Times New Roman" w:cs="Times New Roman"/>
          <w:i w:val="0"/>
          <w:iCs w:val="0"/>
          <w:noProof/>
          <w:sz w:val="24"/>
          <w:szCs w:val="24"/>
        </w:rPr>
      </w:pPr>
      <w:r w:rsidRPr="00F6507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Рисунок 1. Поляры для крыльев с </w:t>
      </w:r>
      <w:proofErr w:type="spellStart"/>
      <w:r w:rsidRPr="00F6507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винглетами</w:t>
      </w:r>
      <w:proofErr w:type="spellEnd"/>
      <w:r w:rsidRPr="00F6507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разного угла наклона при </w:t>
      </w:r>
      <w:proofErr w:type="spellStart"/>
      <w:r w:rsidRPr="00F6507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Ма</w:t>
      </w:r>
      <w:proofErr w:type="spellEnd"/>
      <w:r w:rsidRPr="00F6507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=0,8 </w:t>
      </w:r>
      <w:proofErr w:type="spellStart"/>
      <w:r w:rsidRPr="00F6507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Ма</w:t>
      </w:r>
      <w:proofErr w:type="spellEnd"/>
      <w:r w:rsidRPr="00F6507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=0,3</w:t>
      </w:r>
    </w:p>
    <w:p w14:paraId="080969E3" w14:textId="77777777" w:rsidR="00CC5C78" w:rsidRDefault="00CC5C78" w:rsidP="00CC5C78">
      <w:pPr>
        <w:pStyle w:val="a5"/>
        <w:ind w:firstLine="397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258F51ED" w14:textId="3EA62C97" w:rsidR="00C1549D" w:rsidRPr="00CC5C78" w:rsidRDefault="00C1549D" w:rsidP="00CC5C78">
      <w:pPr>
        <w:pStyle w:val="a5"/>
        <w:ind w:firstLine="39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На основе а</w:t>
      </w:r>
      <w:r w:rsidRPr="00C1549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нализ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а</w:t>
      </w:r>
      <w:r w:rsidRPr="00C1549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построенных поляр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можно предложить </w:t>
      </w:r>
      <w:r w:rsidRPr="00C1549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рекомендации по настройке </w:t>
      </w:r>
      <w:proofErr w:type="spellStart"/>
      <w:r w:rsidRPr="00C1549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винглетов</w:t>
      </w:r>
      <w:proofErr w:type="spellEnd"/>
      <w:r w:rsidRPr="00C1549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на различных этапах полета (разбег, взлет, набор высоты, крейсерский полет, снижение, посадка). </w:t>
      </w:r>
      <w:r w:rsidR="00F65071" w:rsidRPr="00CC5C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Количественная оценка топливной эффективности установки </w:t>
      </w:r>
      <w:proofErr w:type="spellStart"/>
      <w:r w:rsidR="00F65071" w:rsidRPr="00CC5C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винглета</w:t>
      </w:r>
      <w:proofErr w:type="spellEnd"/>
      <w:r w:rsidR="00F65071" w:rsidRPr="00CC5C7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с изменяемым углом отклонения, проведена согласно методу [1]. </w:t>
      </w:r>
    </w:p>
    <w:p w14:paraId="01750180" w14:textId="69135420" w:rsidR="00F65071" w:rsidRPr="00F65071" w:rsidRDefault="00F65071" w:rsidP="00C1549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5071">
        <w:rPr>
          <w:rFonts w:ascii="Times New Roman" w:hAnsi="Times New Roman" w:cs="Times New Roman"/>
          <w:sz w:val="24"/>
          <w:szCs w:val="24"/>
        </w:rPr>
        <w:lastRenderedPageBreak/>
        <w:t>Коэффициент аэродинамического сопротивления при полете на дозвуковой скорости:</w:t>
      </w:r>
    </w:p>
    <w:p w14:paraId="00C734CA" w14:textId="704AF179" w:rsidR="00F65071" w:rsidRPr="00F65071" w:rsidRDefault="00CC5C78" w:rsidP="00F6507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xа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xа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 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инд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xа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 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проф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xа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 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ya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πλe</m:t>
                    </m:r>
                  </m:den>
                </m:f>
              </m:e>
            </m:mr>
          </m:m>
        </m:oMath>
      </m:oMathPara>
    </w:p>
    <w:p w14:paraId="7540E014" w14:textId="7EE90C90" w:rsidR="00F65071" w:rsidRPr="00F65071" w:rsidRDefault="00F65071" w:rsidP="00F6507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5071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ya</m:t>
            </m:r>
          </m:sub>
        </m:sSub>
      </m:oMath>
      <w:r w:rsidRPr="00F65071">
        <w:rPr>
          <w:rFonts w:ascii="Times New Roman" w:hAnsi="Times New Roman" w:cs="Times New Roman"/>
          <w:sz w:val="24"/>
          <w:szCs w:val="24"/>
        </w:rPr>
        <w:t xml:space="preserve"> – коэффициент подъемной силы, </w:t>
      </w:r>
      <m:oMath>
        <m:r>
          <w:rPr>
            <w:rFonts w:ascii="Cambria Math" w:hAnsi="Cambria Math" w:cs="Times New Roman"/>
            <w:sz w:val="24"/>
            <w:szCs w:val="24"/>
          </w:rPr>
          <m:t>e</m:t>
        </m:r>
      </m:oMath>
      <w:r w:rsidRPr="00F65071">
        <w:rPr>
          <w:rFonts w:ascii="Times New Roman" w:hAnsi="Times New Roman" w:cs="Times New Roman"/>
          <w:sz w:val="24"/>
          <w:szCs w:val="24"/>
        </w:rPr>
        <w:t xml:space="preserve">  - коэффициент Освальда.</w:t>
      </w:r>
    </w:p>
    <w:p w14:paraId="4FEA5A78" w14:textId="6BF0CEDF" w:rsidR="00F65071" w:rsidRPr="00F65071" w:rsidRDefault="00F65071" w:rsidP="00C1549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5071">
        <w:rPr>
          <w:rFonts w:ascii="Times New Roman" w:hAnsi="Times New Roman" w:cs="Times New Roman"/>
          <w:sz w:val="24"/>
          <w:szCs w:val="24"/>
        </w:rPr>
        <w:t>Масса крыла:</w:t>
      </w:r>
      <w:r w:rsidR="00C1549D">
        <w:rPr>
          <w:rFonts w:ascii="Times New Roman" w:hAnsi="Times New Roman" w:cs="Times New Roman"/>
          <w:sz w:val="24"/>
          <w:szCs w:val="24"/>
        </w:rPr>
        <w:t xml:space="preserve"> </w:t>
      </w:r>
      <m:oMath>
        <m:m>
          <m:mPr>
            <m:plcHide m:val="1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 w:cs="Times New Roman"/>
                <w:sz w:val="24"/>
                <w:szCs w:val="24"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кр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λψ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0,022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</m:rad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0.75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cos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χ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0,25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1,5</m:t>
                      </m:r>
                    </m:sup>
                  </m:sSup>
                </m:den>
              </m:f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0,85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</m:acc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к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η+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4,5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0,01</m:t>
              </m:r>
            </m:e>
          </m:mr>
        </m:m>
      </m:oMath>
    </w:p>
    <w:p w14:paraId="6C9D9ECF" w14:textId="7DB20CB4" w:rsidR="00F65071" w:rsidRPr="00F65071" w:rsidRDefault="00F65071" w:rsidP="00F65071">
      <w:pPr>
        <w:spacing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071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p>
        </m:sSubSup>
      </m:oMath>
      <w:r w:rsidRPr="00F65071">
        <w:rPr>
          <w:rFonts w:ascii="Times New Roman" w:hAnsi="Times New Roman" w:cs="Times New Roman"/>
          <w:sz w:val="24"/>
          <w:szCs w:val="24"/>
        </w:rPr>
        <w:t xml:space="preserve"> – расчетная перегрузка,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=mg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</m:t>
        </m:r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Pr="00F65071">
        <w:rPr>
          <w:rFonts w:ascii="Times New Roman" w:hAnsi="Times New Roman" w:cs="Times New Roman"/>
          <w:sz w:val="24"/>
          <w:szCs w:val="24"/>
        </w:rPr>
        <w:t xml:space="preserve"> – удельная нагрузка на крыло,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  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к</m:t>
            </m:r>
          </m:sub>
        </m:sSub>
      </m:oMath>
      <w:r w:rsidRPr="00F65071">
        <w:rPr>
          <w:rFonts w:ascii="Times New Roman" w:hAnsi="Times New Roman" w:cs="Times New Roman"/>
          <w:sz w:val="24"/>
          <w:szCs w:val="24"/>
        </w:rPr>
        <w:t xml:space="preserve"> – относительные толщины профиля в корневом и концевом сечениях,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дв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</m:t>
        </m:r>
      </m:oMath>
      <w:r w:rsidRPr="00F65071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1,1</m:t>
        </m:r>
      </m:oMath>
      <w:r w:rsidRPr="00F65071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1,5</m:t>
        </m:r>
      </m:oMath>
      <w:r w:rsidRPr="00F65071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1,1</m:t>
        </m:r>
      </m:oMath>
      <w:r w:rsidRPr="00F65071">
        <w:rPr>
          <w:rFonts w:ascii="Times New Roman" w:hAnsi="Times New Roman" w:cs="Times New Roman"/>
          <w:sz w:val="24"/>
          <w:szCs w:val="24"/>
        </w:rPr>
        <w:t>.</w:t>
      </w:r>
    </w:p>
    <w:p w14:paraId="75E256A5" w14:textId="77777777" w:rsidR="00F65071" w:rsidRPr="00F65071" w:rsidRDefault="00F65071" w:rsidP="00F6507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5071">
        <w:rPr>
          <w:rFonts w:ascii="Times New Roman" w:hAnsi="Times New Roman" w:cs="Times New Roman"/>
          <w:sz w:val="24"/>
          <w:szCs w:val="24"/>
        </w:rPr>
        <w:t xml:space="preserve">Масса устройства отклонения </w:t>
      </w:r>
      <w:proofErr w:type="spellStart"/>
      <w:r w:rsidRPr="00F65071">
        <w:rPr>
          <w:rFonts w:ascii="Times New Roman" w:hAnsi="Times New Roman" w:cs="Times New Roman"/>
          <w:sz w:val="24"/>
          <w:szCs w:val="24"/>
        </w:rPr>
        <w:t>винглетов</w:t>
      </w:r>
      <w:proofErr w:type="spellEnd"/>
      <w:r w:rsidRPr="00F65071">
        <w:rPr>
          <w:rFonts w:ascii="Times New Roman" w:hAnsi="Times New Roman" w:cs="Times New Roman"/>
          <w:sz w:val="24"/>
          <w:szCs w:val="24"/>
        </w:rPr>
        <w:t xml:space="preserve"> [2]:</w:t>
      </w:r>
    </w:p>
    <w:p w14:paraId="0722E411" w14:textId="14758501" w:rsidR="00F65071" w:rsidRPr="00F65071" w:rsidRDefault="00F65071" w:rsidP="00F6507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5071">
        <w:rPr>
          <w:rFonts w:ascii="Times New Roman" w:hAnsi="Times New Roman" w:cs="Times New Roman"/>
          <w:sz w:val="24"/>
          <w:szCs w:val="24"/>
        </w:rPr>
        <w:tab/>
      </w:r>
      <m:oMath>
        <m:m>
          <m:mPr>
            <m:plcHide m:val="1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 w:cs="Times New Roman"/>
                <w:sz w:val="24"/>
                <w:szCs w:val="24"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пов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вст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мех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. 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пов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мех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фикс</m:t>
                  </m:r>
                </m:sub>
              </m:sSub>
            </m:e>
          </m:mr>
        </m:m>
      </m:oMath>
    </w:p>
    <w:p w14:paraId="609417D9" w14:textId="2A5B6FC4" w:rsidR="00F65071" w:rsidRPr="00F65071" w:rsidRDefault="00F65071" w:rsidP="00F6507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5071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вст</m:t>
            </m:r>
          </m:sub>
        </m:sSub>
      </m:oMath>
      <w:r w:rsidRPr="00F65071">
        <w:rPr>
          <w:rFonts w:ascii="Times New Roman" w:hAnsi="Times New Roman" w:cs="Times New Roman"/>
          <w:sz w:val="24"/>
          <w:szCs w:val="24"/>
        </w:rPr>
        <w:t xml:space="preserve"> – масса силовой вставки в районе узла поворота,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мех. пов</m:t>
            </m:r>
          </m:sub>
        </m:sSub>
      </m:oMath>
      <w:r w:rsidRPr="00F65071">
        <w:rPr>
          <w:rFonts w:ascii="Times New Roman" w:hAnsi="Times New Roman" w:cs="Times New Roman"/>
          <w:sz w:val="24"/>
          <w:szCs w:val="24"/>
        </w:rPr>
        <w:t xml:space="preserve"> – масса механизма с приводом для поворота,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мех.фикс</m:t>
            </m:r>
          </m:sub>
        </m:sSub>
      </m:oMath>
      <w:r w:rsidRPr="00F65071">
        <w:rPr>
          <w:rFonts w:ascii="Times New Roman" w:hAnsi="Times New Roman" w:cs="Times New Roman"/>
          <w:sz w:val="24"/>
          <w:szCs w:val="24"/>
        </w:rPr>
        <w:t xml:space="preserve"> – масса элемента, обеспечивающего фиксацию винглета в определённом положении. </w:t>
      </w:r>
    </w:p>
    <w:p w14:paraId="27C2A138" w14:textId="6DAFB09A" w:rsidR="00F65071" w:rsidRPr="00F65071" w:rsidRDefault="00F65071" w:rsidP="00C1549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5071">
        <w:rPr>
          <w:rFonts w:ascii="Times New Roman" w:hAnsi="Times New Roman" w:cs="Times New Roman"/>
          <w:sz w:val="24"/>
          <w:szCs w:val="24"/>
        </w:rPr>
        <w:t>Изменение массы топлива за счет изменения сопротивления:</w:t>
      </w:r>
      <w:r w:rsidR="00C1549D">
        <w:rPr>
          <w:rFonts w:ascii="Times New Roman" w:hAnsi="Times New Roman" w:cs="Times New Roman"/>
          <w:sz w:val="24"/>
          <w:szCs w:val="24"/>
        </w:rPr>
        <w:t xml:space="preserve"> </w:t>
      </w:r>
      <m:oMath>
        <m:m>
          <m:mPr>
            <m:plcHide m:val="1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 w:cs="Times New Roman"/>
                <w:sz w:val="24"/>
                <w:szCs w:val="24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т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 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xа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 0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т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 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кр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т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xа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 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xа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 </m:t>
                      </m:r>
                    </m:sub>
                  </m:sSub>
                </m:den>
              </m:f>
            </m:e>
          </m:mr>
        </m:m>
      </m:oMath>
    </w:p>
    <w:p w14:paraId="07A247F3" w14:textId="023A40F9" w:rsidR="00CB47E4" w:rsidRPr="00CB47E4" w:rsidRDefault="00F65071" w:rsidP="00C1549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5071">
        <w:rPr>
          <w:rFonts w:ascii="Times New Roman" w:hAnsi="Times New Roman" w:cs="Times New Roman"/>
          <w:sz w:val="24"/>
          <w:szCs w:val="24"/>
        </w:rPr>
        <w:t>Изменение в расходе топлива:</w:t>
      </w:r>
      <w:bookmarkStart w:id="1" w:name="MTBlankEqn"/>
      <w:r w:rsidR="00C1549D">
        <w:rPr>
          <w:rFonts w:ascii="Times New Roman" w:hAnsi="Times New Roman" w:cs="Times New Roman"/>
          <w:sz w:val="24"/>
          <w:szCs w:val="24"/>
        </w:rPr>
        <w:t xml:space="preserve"> </w:t>
      </w:r>
      <w:r w:rsidRPr="00F65071">
        <w:rPr>
          <w:rFonts w:ascii="Times New Roman" w:hAnsi="Times New Roman" w:cs="Times New Roman"/>
          <w:sz w:val="24"/>
          <w:szCs w:val="24"/>
        </w:rPr>
        <w:tab/>
      </w:r>
      <m:oMath>
        <m:m>
          <m:mPr>
            <m:plcHide m:val="1"/>
            <m:mcs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 w:cs="Times New Roman"/>
                <w:sz w:val="24"/>
                <w:szCs w:val="24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т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т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 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т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 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xa</m:t>
                          </m:r>
                        </m:sub>
                      </m:sSub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</m:mr>
        </m:m>
      </m:oMath>
      <w:bookmarkEnd w:id="1"/>
    </w:p>
    <w:p w14:paraId="77AEF4F7" w14:textId="77777777" w:rsidR="00CB47E4" w:rsidRPr="00CB47E4" w:rsidRDefault="00CB47E4" w:rsidP="000056E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47E4">
        <w:rPr>
          <w:rFonts w:ascii="Times New Roman" w:hAnsi="Times New Roman" w:cs="Times New Roman"/>
          <w:sz w:val="24"/>
          <w:szCs w:val="24"/>
        </w:rPr>
        <w:t xml:space="preserve">Во второй части была предложена концепция поворотного механизма, обеспечивающего заданное отклонение </w:t>
      </w:r>
      <w:proofErr w:type="spellStart"/>
      <w:r w:rsidRPr="00CB47E4">
        <w:rPr>
          <w:rFonts w:ascii="Times New Roman" w:hAnsi="Times New Roman" w:cs="Times New Roman"/>
          <w:sz w:val="24"/>
          <w:szCs w:val="24"/>
        </w:rPr>
        <w:t>винглета</w:t>
      </w:r>
      <w:proofErr w:type="spellEnd"/>
      <w:r w:rsidRPr="00CB47E4">
        <w:rPr>
          <w:rFonts w:ascii="Times New Roman" w:hAnsi="Times New Roman" w:cs="Times New Roman"/>
          <w:sz w:val="24"/>
          <w:szCs w:val="24"/>
        </w:rPr>
        <w:t xml:space="preserve">, силовой вставки в районе узла поворота. Поворотный механизм представляет собой шарнирно-рычажный механизм, схожий с винтовым механизмом закрылков. Далее проведен расчет дополнительных изгибающих моментов у основания крыла, возникающих из-за установки </w:t>
      </w:r>
      <w:proofErr w:type="spellStart"/>
      <w:r w:rsidRPr="00CB47E4">
        <w:rPr>
          <w:rFonts w:ascii="Times New Roman" w:hAnsi="Times New Roman" w:cs="Times New Roman"/>
          <w:sz w:val="24"/>
          <w:szCs w:val="24"/>
        </w:rPr>
        <w:t>винглета</w:t>
      </w:r>
      <w:proofErr w:type="spellEnd"/>
      <w:r w:rsidRPr="00CB47E4">
        <w:rPr>
          <w:rFonts w:ascii="Times New Roman" w:hAnsi="Times New Roman" w:cs="Times New Roman"/>
          <w:sz w:val="24"/>
          <w:szCs w:val="24"/>
        </w:rPr>
        <w:t xml:space="preserve">. Проведен прочностной расчет крыла Ил-96-300 в программе ANSYS </w:t>
      </w:r>
      <w:proofErr w:type="spellStart"/>
      <w:r w:rsidRPr="00CB47E4">
        <w:rPr>
          <w:rFonts w:ascii="Times New Roman" w:hAnsi="Times New Roman" w:cs="Times New Roman"/>
          <w:sz w:val="24"/>
          <w:szCs w:val="24"/>
        </w:rPr>
        <w:t>Workbench</w:t>
      </w:r>
      <w:proofErr w:type="spellEnd"/>
      <w:r w:rsidRPr="00CB47E4">
        <w:rPr>
          <w:rFonts w:ascii="Times New Roman" w:hAnsi="Times New Roman" w:cs="Times New Roman"/>
          <w:sz w:val="24"/>
          <w:szCs w:val="24"/>
        </w:rPr>
        <w:t xml:space="preserve">, который показал, что увеличение изгибающих моментов вписывается в изначальный запас прочности, поэтому </w:t>
      </w:r>
      <w:proofErr w:type="spellStart"/>
      <w:r w:rsidRPr="00CB47E4">
        <w:rPr>
          <w:rFonts w:ascii="Times New Roman" w:hAnsi="Times New Roman" w:cs="Times New Roman"/>
          <w:sz w:val="24"/>
          <w:szCs w:val="24"/>
        </w:rPr>
        <w:t>винглеты</w:t>
      </w:r>
      <w:proofErr w:type="spellEnd"/>
      <w:r w:rsidRPr="00CB47E4">
        <w:rPr>
          <w:rFonts w:ascii="Times New Roman" w:hAnsi="Times New Roman" w:cs="Times New Roman"/>
          <w:sz w:val="24"/>
          <w:szCs w:val="24"/>
        </w:rPr>
        <w:t xml:space="preserve"> можно установить, не переделывая всё крыло, а только усилив концевую часть в районе узла поворота. </w:t>
      </w:r>
    </w:p>
    <w:p w14:paraId="13D435AA" w14:textId="518CE696" w:rsidR="00CB47E4" w:rsidRPr="00CB47E4" w:rsidRDefault="00C1549D" w:rsidP="00C1549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47E4">
        <w:rPr>
          <w:rFonts w:ascii="Times New Roman" w:hAnsi="Times New Roman" w:cs="Times New Roman"/>
          <w:sz w:val="24"/>
          <w:szCs w:val="24"/>
        </w:rPr>
        <w:t xml:space="preserve">В данной работе проведен комплексный анализ </w:t>
      </w:r>
      <w:proofErr w:type="spellStart"/>
      <w:r w:rsidRPr="00CB47E4">
        <w:rPr>
          <w:rFonts w:ascii="Times New Roman" w:hAnsi="Times New Roman" w:cs="Times New Roman"/>
          <w:sz w:val="24"/>
          <w:szCs w:val="24"/>
        </w:rPr>
        <w:t>винглетов</w:t>
      </w:r>
      <w:proofErr w:type="spellEnd"/>
      <w:r w:rsidRPr="00CB47E4">
        <w:rPr>
          <w:rFonts w:ascii="Times New Roman" w:hAnsi="Times New Roman" w:cs="Times New Roman"/>
          <w:sz w:val="24"/>
          <w:szCs w:val="24"/>
        </w:rPr>
        <w:t xml:space="preserve"> с изменяемым углом отклонения.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49D">
        <w:rPr>
          <w:rFonts w:ascii="Times New Roman" w:hAnsi="Times New Roman" w:cs="Times New Roman"/>
          <w:sz w:val="24"/>
          <w:szCs w:val="24"/>
        </w:rPr>
        <w:t xml:space="preserve">В ходе работы смоделированы процессы обтекания крыла при различных углах наклона </w:t>
      </w:r>
      <w:proofErr w:type="spellStart"/>
      <w:r w:rsidRPr="00C1549D">
        <w:rPr>
          <w:rFonts w:ascii="Times New Roman" w:hAnsi="Times New Roman" w:cs="Times New Roman"/>
          <w:sz w:val="24"/>
          <w:szCs w:val="24"/>
        </w:rPr>
        <w:t>вингелта</w:t>
      </w:r>
      <w:proofErr w:type="spellEnd"/>
      <w:r w:rsidRPr="00C1549D">
        <w:rPr>
          <w:rFonts w:ascii="Times New Roman" w:hAnsi="Times New Roman" w:cs="Times New Roman"/>
          <w:sz w:val="24"/>
          <w:szCs w:val="24"/>
        </w:rPr>
        <w:t xml:space="preserve">, построены соответствующие поляры для данных углов наклона </w:t>
      </w:r>
      <w:proofErr w:type="spellStart"/>
      <w:r w:rsidRPr="00C1549D">
        <w:rPr>
          <w:rFonts w:ascii="Times New Roman" w:hAnsi="Times New Roman" w:cs="Times New Roman"/>
          <w:sz w:val="24"/>
          <w:szCs w:val="24"/>
        </w:rPr>
        <w:t>винглета</w:t>
      </w:r>
      <w:proofErr w:type="spellEnd"/>
      <w:r w:rsidRPr="00C1549D">
        <w:rPr>
          <w:rFonts w:ascii="Times New Roman" w:hAnsi="Times New Roman" w:cs="Times New Roman"/>
          <w:sz w:val="24"/>
          <w:szCs w:val="24"/>
        </w:rPr>
        <w:t xml:space="preserve">, предложены рекомендации по настройке </w:t>
      </w:r>
      <w:proofErr w:type="spellStart"/>
      <w:r w:rsidRPr="00C1549D">
        <w:rPr>
          <w:rFonts w:ascii="Times New Roman" w:hAnsi="Times New Roman" w:cs="Times New Roman"/>
          <w:sz w:val="24"/>
          <w:szCs w:val="24"/>
        </w:rPr>
        <w:t>винглетов</w:t>
      </w:r>
      <w:proofErr w:type="spellEnd"/>
      <w:r w:rsidRPr="00C1549D">
        <w:rPr>
          <w:rFonts w:ascii="Times New Roman" w:hAnsi="Times New Roman" w:cs="Times New Roman"/>
          <w:sz w:val="24"/>
          <w:szCs w:val="24"/>
        </w:rPr>
        <w:t xml:space="preserve"> на разных этапах полета и концепция механизма, обеспечивающего отклонение </w:t>
      </w:r>
      <w:proofErr w:type="spellStart"/>
      <w:r w:rsidRPr="00C1549D">
        <w:rPr>
          <w:rFonts w:ascii="Times New Roman" w:hAnsi="Times New Roman" w:cs="Times New Roman"/>
          <w:sz w:val="24"/>
          <w:szCs w:val="24"/>
        </w:rPr>
        <w:t>винглет</w:t>
      </w:r>
      <w:proofErr w:type="spellEnd"/>
      <w:r w:rsidRPr="00C1549D">
        <w:rPr>
          <w:rFonts w:ascii="Times New Roman" w:hAnsi="Times New Roman" w:cs="Times New Roman"/>
          <w:sz w:val="24"/>
          <w:szCs w:val="24"/>
        </w:rPr>
        <w:t xml:space="preserve">. Расчетная топливная эффективность составила 7,87%. </w:t>
      </w:r>
      <w:r w:rsidR="00CB47E4" w:rsidRPr="00CB47E4">
        <w:rPr>
          <w:rFonts w:ascii="Times New Roman" w:hAnsi="Times New Roman" w:cs="Times New Roman"/>
          <w:sz w:val="24"/>
          <w:szCs w:val="24"/>
        </w:rPr>
        <w:t xml:space="preserve">Таким образом, использование </w:t>
      </w:r>
      <w:proofErr w:type="spellStart"/>
      <w:r w:rsidR="00CB47E4" w:rsidRPr="00CB47E4">
        <w:rPr>
          <w:rFonts w:ascii="Times New Roman" w:hAnsi="Times New Roman" w:cs="Times New Roman"/>
          <w:sz w:val="24"/>
          <w:szCs w:val="24"/>
        </w:rPr>
        <w:t>винглетов</w:t>
      </w:r>
      <w:proofErr w:type="spellEnd"/>
      <w:r w:rsidR="00CB47E4" w:rsidRPr="00CB47E4">
        <w:rPr>
          <w:rFonts w:ascii="Times New Roman" w:hAnsi="Times New Roman" w:cs="Times New Roman"/>
          <w:sz w:val="24"/>
          <w:szCs w:val="24"/>
        </w:rPr>
        <w:t xml:space="preserve"> с изменяемым углом отклонения является перспективным направлением для повышения аэродинамического качества и топливной эффективности самолета. </w:t>
      </w:r>
    </w:p>
    <w:p w14:paraId="4F1B804A" w14:textId="28E2AE2B" w:rsidR="00CB47E4" w:rsidRPr="00C1549D" w:rsidRDefault="00C1549D" w:rsidP="00C1549D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49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F8AA7A5" w14:textId="4C6CCBC7" w:rsidR="00C1549D" w:rsidRDefault="00C1549D" w:rsidP="00C15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B36FD">
        <w:rPr>
          <w:rFonts w:ascii="Times New Roman" w:hAnsi="Times New Roman" w:cs="Times New Roman"/>
          <w:sz w:val="24"/>
          <w:szCs w:val="24"/>
        </w:rPr>
        <w:t xml:space="preserve"> </w:t>
      </w:r>
      <w:r w:rsidRPr="00CB47E4">
        <w:rPr>
          <w:rFonts w:ascii="Times New Roman" w:hAnsi="Times New Roman" w:cs="Times New Roman"/>
          <w:sz w:val="24"/>
          <w:szCs w:val="24"/>
        </w:rPr>
        <w:t>Попов Ю.И., Ярыгина М.В. Методика весового анализа складного крыла самолета палубного базирования [Электронный ресурс] // Труды МАИ. 2011. № 43. 23 с. URL: https://trudymai.ru/published.php?ID=24860 (дата обращения: 01.03.2022).</w:t>
      </w:r>
    </w:p>
    <w:p w14:paraId="6DCE15A1" w14:textId="7C87E3D6" w:rsidR="00F0500C" w:rsidRPr="00CB47E4" w:rsidRDefault="00C1549D" w:rsidP="00C15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B47E4" w:rsidRPr="00CB47E4">
        <w:rPr>
          <w:rFonts w:ascii="Times New Roman" w:hAnsi="Times New Roman" w:cs="Times New Roman"/>
          <w:sz w:val="24"/>
          <w:szCs w:val="24"/>
        </w:rPr>
        <w:t xml:space="preserve">Ярыгина М.В., Попов Ю.И. Формирование весовой формулы складного крыла // Известия высших учебных заведений. Авиационная техника. 2012. № 2. C. 8–12. </w:t>
      </w:r>
    </w:p>
    <w:sectPr w:rsidR="00F0500C" w:rsidRPr="00CB47E4" w:rsidSect="00F0500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C"/>
    <w:rsid w:val="000056E5"/>
    <w:rsid w:val="00014B30"/>
    <w:rsid w:val="00062C9F"/>
    <w:rsid w:val="008803FF"/>
    <w:rsid w:val="00C1549D"/>
    <w:rsid w:val="00C71BE6"/>
    <w:rsid w:val="00CB36FD"/>
    <w:rsid w:val="00CB47E4"/>
    <w:rsid w:val="00CC5C78"/>
    <w:rsid w:val="00DE4FF2"/>
    <w:rsid w:val="00F0500C"/>
    <w:rsid w:val="00F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D613"/>
  <w15:chartTrackingRefBased/>
  <w15:docId w15:val="{096D1DF9-6562-4B3D-A449-13EC3A2C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00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500C"/>
    <w:rPr>
      <w:color w:val="605E5C"/>
      <w:shd w:val="clear" w:color="auto" w:fill="E1DFDD"/>
    </w:rPr>
  </w:style>
  <w:style w:type="paragraph" w:styleId="a5">
    <w:name w:val="caption"/>
    <w:basedOn w:val="a"/>
    <w:next w:val="a"/>
    <w:uiPriority w:val="35"/>
    <w:unhideWhenUsed/>
    <w:qFormat/>
    <w:rsid w:val="00F650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6">
    <w:name w:val="Table Grid"/>
    <w:basedOn w:val="a1"/>
    <w:uiPriority w:val="39"/>
    <w:rsid w:val="00F6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B802CE08709243B15195FF42B245AD" ma:contentTypeVersion="5" ma:contentTypeDescription="Создание документа." ma:contentTypeScope="" ma:versionID="6fab249e5d5e0aa38142b96c0605489a">
  <xsd:schema xmlns:xsd="http://www.w3.org/2001/XMLSchema" xmlns:xs="http://www.w3.org/2001/XMLSchema" xmlns:p="http://schemas.microsoft.com/office/2006/metadata/properties" xmlns:ns3="25848356-1430-4f92-90af-aab7b6dd9022" targetNamespace="http://schemas.microsoft.com/office/2006/metadata/properties" ma:root="true" ma:fieldsID="425512893685e9214ce52ea6597f3777" ns3:_="">
    <xsd:import namespace="25848356-1430-4f92-90af-aab7b6dd90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48356-1430-4f92-90af-aab7b6dd9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B3332-C088-44A9-8B2D-20F8518C4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48356-1430-4f92-90af-aab7b6dd9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DC8A4-FDF3-493D-B570-F773714B7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D5C2B-BAED-4AFD-B386-5500AE2F7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36DD90-4DA5-4FA0-BE3D-677C8A5A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Каучакова Марина Андреевна</dc:creator>
  <cp:keywords/>
  <dc:description/>
  <cp:lastModifiedBy>Каучакова Марина Андреевна</cp:lastModifiedBy>
  <cp:revision>2</cp:revision>
  <dcterms:created xsi:type="dcterms:W3CDTF">2025-02-27T10:26:00Z</dcterms:created>
  <dcterms:modified xsi:type="dcterms:W3CDTF">2025-02-27T10:26:00Z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0x0101009AB802CE08709243B15195FF42B245AD</vt:lpwstr>
  </property>
</Properties>
</file>