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A9C5F" w14:textId="77777777" w:rsidR="005632C1" w:rsidRDefault="005632C1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</w:pPr>
      <w:r w:rsidRPr="005632C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Численное исследование модели диффузной границы с двухъямным потенциалом для описания электрического пробоя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14:paraId="5FBE1B7B" w14:textId="5E29A4DF" w:rsidR="00D02705" w:rsidRDefault="005632C1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Жуковский</w:t>
      </w:r>
      <w:r w:rsidR="0000000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А</w:t>
      </w:r>
      <w:r w:rsidR="00000000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Д</w:t>
      </w:r>
      <w:r w:rsidR="00000000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proofErr w:type="gramEnd"/>
      <w:r w:rsidR="00000000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 xml:space="preserve"> 1</w:t>
      </w:r>
    </w:p>
    <w:p w14:paraId="1B313499" w14:textId="77777777" w:rsidR="00D02705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студент </w:t>
      </w:r>
    </w:p>
    <w:p w14:paraId="49BB8F2C" w14:textId="77777777" w:rsidR="00D02705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Московский государственный университет имени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М.В.Ломоносова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</w:p>
    <w:p w14:paraId="3B7070AA" w14:textId="77777777" w:rsidR="00D02705" w:rsidRPr="005632C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физическ</w:t>
      </w:r>
      <w:r w:rsidRPr="005632C1">
        <w:rPr>
          <w:rFonts w:ascii="Times New Roman" w:eastAsia="Times New Roman" w:hAnsi="Times New Roman" w:cs="Times New Roman"/>
          <w:i/>
          <w:iCs/>
          <w:sz w:val="28"/>
          <w:szCs w:val="28"/>
        </w:rPr>
        <w:t>ий факультет, Москва, Россия</w:t>
      </w:r>
    </w:p>
    <w:p w14:paraId="639EEFE4" w14:textId="0175C764" w:rsidR="00D02705" w:rsidRPr="005632C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</w:pPr>
      <w:r w:rsidRPr="005632C1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E–mail:</w:t>
      </w:r>
      <w:r w:rsidR="005632C1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hyperlink r:id="rId5" w:history="1">
        <w:r w:rsidR="005632C1" w:rsidRPr="00885525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  <w:lang w:val="en-US"/>
          </w:rPr>
          <w:t>zhukovskii.ad21@physics.msu.ru</w:t>
        </w:r>
      </w:hyperlink>
      <w:r w:rsidR="005632C1" w:rsidRPr="005632C1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 </w:t>
      </w:r>
    </w:p>
    <w:p w14:paraId="6365D844" w14:textId="77777777" w:rsidR="00D02705" w:rsidRPr="005632C1" w:rsidRDefault="00D02705">
      <w:pPr>
        <w:spacing w:line="360" w:lineRule="auto"/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val="en-US"/>
        </w:rPr>
      </w:pPr>
    </w:p>
    <w:p w14:paraId="0C2A94C4" w14:textId="77777777" w:rsidR="005632C1" w:rsidRDefault="005632C1" w:rsidP="005632C1">
      <w:pPr>
        <w:pStyle w:val="Common0"/>
        <w:spacing w:before="0" w:afterLines="160" w:after="384" w:line="360" w:lineRule="auto"/>
        <w:ind w:firstLine="0"/>
      </w:pPr>
      <w:r>
        <w:t xml:space="preserve">В работе рассмотрена модель типа «диффузной границы», ранее предложенная для описания трещин упругой среде, для случая развития канала электрического пробоя. В отличие от ранее предложенных моделей, например в статье </w:t>
      </w:r>
      <w:proofErr w:type="spellStart"/>
      <w:r>
        <w:t>Ambati</w:t>
      </w:r>
      <w:proofErr w:type="spellEnd"/>
      <w:r>
        <w:t xml:space="preserve"> Marreddy</w:t>
      </w:r>
      <w:r w:rsidRPr="00FF6A40">
        <w:rPr>
          <w:vertAlign w:val="superscript"/>
        </w:rPr>
        <w:t>1</w:t>
      </w:r>
      <w:r>
        <w:t xml:space="preserve">, рассмотренная модель описывает эволюцию фазового поля с помощью неконсервативного уравнения типа Аллена-Кана с двухъямным потенциалом. Для проверки модели были проведены компьютерные эксперименты, которые качественно согласуются с основными характерными особенностями реального физического процесса. </w:t>
      </w:r>
    </w:p>
    <w:p w14:paraId="5899D195" w14:textId="77777777" w:rsidR="005632C1" w:rsidRDefault="005632C1" w:rsidP="005632C1">
      <w:pPr>
        <w:pStyle w:val="Common0"/>
        <w:spacing w:before="0" w:afterLines="160" w:after="384" w:line="360" w:lineRule="auto"/>
        <w:ind w:firstLine="0"/>
      </w:pPr>
      <w:r>
        <w:t xml:space="preserve">Принцип модели диффузной границы заключается в том, что мы не имеем четкой границы раздела двух фаз, считается, что они разделены тонким слоем конечной толщины, в пределах которого свойства среды меняются быстро, но непрерывно. Добавив в свободную энергию системы поверхностную энергию диффузной границы, можно описывать временную эволюцию фаз или “фазового поля”. Так же для явного разделения фаз в свободную энергию добавлен </w:t>
      </w:r>
      <w:proofErr w:type="spellStart"/>
      <w:r>
        <w:t>двухъямный</w:t>
      </w:r>
      <w:proofErr w:type="spellEnd"/>
      <w:r>
        <w:t xml:space="preserve"> потенциал.</w:t>
      </w:r>
    </w:p>
    <w:p w14:paraId="200A2BAE" w14:textId="77777777" w:rsidR="005632C1" w:rsidRDefault="005632C1" w:rsidP="005632C1">
      <w:pPr>
        <w:pStyle w:val="Common0"/>
        <w:spacing w:before="0" w:afterLines="160" w:after="384" w:line="360" w:lineRule="auto"/>
        <w:ind w:firstLine="0"/>
        <w:rPr>
          <w:lang w:val="en-US"/>
        </w:rPr>
      </w:pPr>
      <w:r>
        <w:t>Для проверки модели и численной схемы, были рассчитаны модельные постановки задач для случая однородной и неоднородной среды. Результаты расчетов демонстрируют качественно корректные особенности развития процесса.</w:t>
      </w:r>
    </w:p>
    <w:p w14:paraId="743F6D7E" w14:textId="77777777" w:rsidR="005632C1" w:rsidRPr="005632C1" w:rsidRDefault="005632C1" w:rsidP="005632C1">
      <w:pPr>
        <w:pStyle w:val="Common0"/>
        <w:spacing w:before="0" w:afterLines="160" w:after="384" w:line="360" w:lineRule="auto"/>
        <w:ind w:firstLine="0"/>
        <w:rPr>
          <w:b/>
          <w:bCs/>
          <w:lang w:val="en-US"/>
        </w:rPr>
      </w:pPr>
    </w:p>
    <w:p w14:paraId="1B7B9120" w14:textId="38C059D9" w:rsidR="005632C1" w:rsidRPr="00453AD4" w:rsidRDefault="005632C1" w:rsidP="005632C1">
      <w:pPr>
        <w:pStyle w:val="Common0"/>
        <w:spacing w:before="0" w:afterLines="160" w:after="384" w:line="360" w:lineRule="auto"/>
        <w:ind w:firstLine="0"/>
        <w:rPr>
          <w:b/>
          <w:bCs/>
        </w:rPr>
      </w:pPr>
      <w:r w:rsidRPr="005632C1">
        <w:rPr>
          <w:b/>
          <w:bCs/>
        </w:rPr>
        <w:lastRenderedPageBreak/>
        <w:t>Литература</w:t>
      </w:r>
    </w:p>
    <w:p w14:paraId="7A0B0F35" w14:textId="77777777" w:rsidR="005632C1" w:rsidRDefault="005632C1" w:rsidP="005632C1">
      <w:pPr>
        <w:pStyle w:val="L3"/>
        <w:numPr>
          <w:ilvl w:val="0"/>
          <w:numId w:val="4"/>
        </w:numPr>
        <w:spacing w:afterLines="160" w:after="384" w:line="360" w:lineRule="auto"/>
        <w:ind w:left="0" w:firstLine="0"/>
      </w:pPr>
      <w:r>
        <w:t xml:space="preserve">Ambati </w:t>
      </w:r>
      <w:proofErr w:type="spellStart"/>
      <w:r>
        <w:t>Marreddy</w:t>
      </w:r>
      <w:proofErr w:type="spellEnd"/>
      <w:r>
        <w:t xml:space="preserve">, Gerasimov </w:t>
      </w:r>
      <w:proofErr w:type="spellStart"/>
      <w:r>
        <w:t>Tymofiy</w:t>
      </w:r>
      <w:proofErr w:type="spellEnd"/>
      <w:r>
        <w:t xml:space="preserve">, De </w:t>
      </w:r>
      <w:proofErr w:type="spellStart"/>
      <w:r>
        <w:t>Lorenzis</w:t>
      </w:r>
      <w:proofErr w:type="spellEnd"/>
      <w:r>
        <w:t xml:space="preserve"> Laura. A review on phase-field models of brittle fracture and a new fast hybrid formulation // Computational Mechanics. 2015. 55. 383–405.</w:t>
      </w:r>
    </w:p>
    <w:p w14:paraId="15535FAA" w14:textId="77777777" w:rsidR="005632C1" w:rsidRDefault="005632C1" w:rsidP="005632C1">
      <w:pPr>
        <w:pStyle w:val="L3"/>
        <w:numPr>
          <w:ilvl w:val="0"/>
          <w:numId w:val="5"/>
        </w:numPr>
        <w:spacing w:afterLines="160" w:after="384" w:line="360" w:lineRule="auto"/>
        <w:ind w:left="0" w:firstLine="0"/>
      </w:pPr>
      <w:r>
        <w:t>Deconinck Th, Mahadevan S, Raja LL. Discretization of the Joule heating term for plasma discharge fluid models in unstructured meshes // Journal of computational physics. 2009. 228, 12. 4435–4443.</w:t>
      </w:r>
    </w:p>
    <w:p w14:paraId="3A89B687" w14:textId="77777777" w:rsidR="005632C1" w:rsidRDefault="005632C1" w:rsidP="005632C1">
      <w:pPr>
        <w:pStyle w:val="L3"/>
        <w:numPr>
          <w:ilvl w:val="0"/>
          <w:numId w:val="5"/>
        </w:numPr>
        <w:spacing w:afterLines="160" w:after="384" w:line="360" w:lineRule="auto"/>
        <w:ind w:left="0" w:firstLine="0"/>
      </w:pPr>
      <w:r>
        <w:t xml:space="preserve">Henry </w:t>
      </w:r>
      <w:proofErr w:type="spellStart"/>
      <w:r>
        <w:t>Herv´e</w:t>
      </w:r>
      <w:proofErr w:type="spellEnd"/>
      <w:r>
        <w:t xml:space="preserve">, Levine Herbert. Dynamic instabilities of fracture under </w:t>
      </w:r>
      <w:proofErr w:type="spellStart"/>
      <w:r>
        <w:t>biaxiastrain</w:t>
      </w:r>
      <w:proofErr w:type="spellEnd"/>
      <w:r>
        <w:t xml:space="preserve"> using a phase field model // Physical review </w:t>
      </w:r>
      <w:proofErr w:type="gramStart"/>
      <w:r>
        <w:t>letters</w:t>
      </w:r>
      <w:proofErr w:type="gramEnd"/>
      <w:r>
        <w:t>. 2004. 93, 10.</w:t>
      </w:r>
      <w:r>
        <w:rPr>
          <w:lang w:val="ru-RU"/>
        </w:rPr>
        <w:t xml:space="preserve"> </w:t>
      </w:r>
      <w:r>
        <w:t>105504.</w:t>
      </w:r>
    </w:p>
    <w:p w14:paraId="502C349B" w14:textId="77777777" w:rsidR="005632C1" w:rsidRDefault="005632C1" w:rsidP="005632C1">
      <w:pPr>
        <w:pStyle w:val="L3"/>
        <w:numPr>
          <w:ilvl w:val="0"/>
          <w:numId w:val="5"/>
        </w:numPr>
        <w:spacing w:afterLines="160" w:after="384" w:line="360" w:lineRule="auto"/>
        <w:ind w:left="0" w:firstLine="0"/>
      </w:pPr>
      <w:r>
        <w:t xml:space="preserve">Karma Alain, Kessler David A, Levine Herbert. Phase-field model of mode III dynamic fracture // Physical Review Letters. </w:t>
      </w:r>
      <w:r>
        <w:rPr>
          <w:lang w:val="ru-RU"/>
        </w:rPr>
        <w:t>2001. 87, 4. 045501.</w:t>
      </w:r>
    </w:p>
    <w:p w14:paraId="4AEAF6CC" w14:textId="77777777" w:rsidR="005632C1" w:rsidRDefault="005632C1" w:rsidP="005632C1">
      <w:pPr>
        <w:pStyle w:val="L3"/>
        <w:numPr>
          <w:ilvl w:val="0"/>
          <w:numId w:val="5"/>
        </w:numPr>
        <w:spacing w:afterLines="160" w:after="384" w:line="360" w:lineRule="auto"/>
        <w:ind w:left="0" w:firstLine="0"/>
      </w:pPr>
      <w:r>
        <w:t xml:space="preserve">Kim </w:t>
      </w:r>
      <w:proofErr w:type="spellStart"/>
      <w:r>
        <w:t>Yongho</w:t>
      </w:r>
      <w:proofErr w:type="spellEnd"/>
      <w:r>
        <w:t xml:space="preserve">, Ryu </w:t>
      </w:r>
      <w:proofErr w:type="spellStart"/>
      <w:r>
        <w:t>Gilnam</w:t>
      </w:r>
      <w:proofErr w:type="spellEnd"/>
      <w:r>
        <w:t xml:space="preserve">, Choi </w:t>
      </w:r>
      <w:proofErr w:type="spellStart"/>
      <w:r>
        <w:t>Yongho</w:t>
      </w:r>
      <w:proofErr w:type="spellEnd"/>
      <w:r>
        <w:t xml:space="preserve">. Fast and accurate numerical solution of Allen–Cahn equation // Mathematical Problems in Engineering. </w:t>
      </w:r>
      <w:r w:rsidRPr="002771D9">
        <w:t>2021. 2021. 1–12.</w:t>
      </w:r>
    </w:p>
    <w:p w14:paraId="330ADDCE" w14:textId="77777777" w:rsidR="005632C1" w:rsidRPr="002771D9" w:rsidRDefault="005632C1" w:rsidP="005632C1">
      <w:pPr>
        <w:pStyle w:val="L3"/>
        <w:numPr>
          <w:ilvl w:val="0"/>
          <w:numId w:val="5"/>
        </w:numPr>
        <w:spacing w:afterLines="160" w:after="384" w:line="360" w:lineRule="auto"/>
        <w:ind w:left="0" w:firstLine="0"/>
      </w:pPr>
      <w:bookmarkStart w:id="0" w:name="_Toc519072442"/>
      <w:r>
        <w:t xml:space="preserve">Penrose Oliver, Fife Paul C. Thermodynamically consistent models </w:t>
      </w:r>
      <w:proofErr w:type="spellStart"/>
      <w:proofErr w:type="gramStart"/>
      <w:r>
        <w:t>ofphase</w:t>
      </w:r>
      <w:proofErr w:type="spellEnd"/>
      <w:proofErr w:type="gramEnd"/>
      <w:r>
        <w:t>-field type for the kinetic of phase transitions // Physica D: Nonlinear Phenomena. 1990. 43, 1. 44–62.</w:t>
      </w:r>
      <w:bookmarkEnd w:id="0"/>
    </w:p>
    <w:p w14:paraId="5CCE8027" w14:textId="77777777" w:rsidR="00D02705" w:rsidRPr="005632C1" w:rsidRDefault="00D02705">
      <w:pPr>
        <w:pStyle w:val="a9"/>
        <w:spacing w:line="360" w:lineRule="auto"/>
        <w:ind w:left="108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sectPr w:rsidR="00D02705" w:rsidRPr="005632C1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79B4"/>
    <w:multiLevelType w:val="multilevel"/>
    <w:tmpl w:val="69EE27F4"/>
    <w:lvl w:ilvl="0">
      <w:start w:val="1"/>
      <w:numFmt w:val="decimal"/>
      <w:pStyle w:val="L3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055FF5"/>
    <w:multiLevelType w:val="multilevel"/>
    <w:tmpl w:val="F25A27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8EE3BD7"/>
    <w:multiLevelType w:val="multilevel"/>
    <w:tmpl w:val="EBA47D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C86394"/>
    <w:multiLevelType w:val="multilevel"/>
    <w:tmpl w:val="FAAC208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1534343603">
    <w:abstractNumId w:val="3"/>
  </w:num>
  <w:num w:numId="2" w16cid:durableId="339965280">
    <w:abstractNumId w:val="1"/>
  </w:num>
  <w:num w:numId="3" w16cid:durableId="614866545">
    <w:abstractNumId w:val="0"/>
  </w:num>
  <w:num w:numId="4" w16cid:durableId="872572129">
    <w:abstractNumId w:val="2"/>
    <w:lvlOverride w:ilvl="0">
      <w:startOverride w:val="1"/>
    </w:lvlOverride>
  </w:num>
  <w:num w:numId="5" w16cid:durableId="1778481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705"/>
    <w:rsid w:val="00453AD4"/>
    <w:rsid w:val="005632C1"/>
    <w:rsid w:val="00987AAD"/>
    <w:rsid w:val="00D0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D0F31"/>
  <w15:docId w15:val="{2FCC377D-89F1-4F36-870D-F410C3D5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130A3332"/>
    <w:rPr>
      <w:color w:val="467886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List Paragraph"/>
    <w:basedOn w:val="a"/>
    <w:uiPriority w:val="34"/>
    <w:qFormat/>
    <w:rsid w:val="130A3332"/>
    <w:pPr>
      <w:ind w:left="720"/>
      <w:contextualSpacing/>
    </w:pPr>
  </w:style>
  <w:style w:type="character" w:styleId="aa">
    <w:name w:val="Unresolved Mention"/>
    <w:basedOn w:val="a0"/>
    <w:uiPriority w:val="99"/>
    <w:semiHidden/>
    <w:unhideWhenUsed/>
    <w:rsid w:val="005632C1"/>
    <w:rPr>
      <w:color w:val="605E5C"/>
      <w:shd w:val="clear" w:color="auto" w:fill="E1DFDD"/>
    </w:rPr>
  </w:style>
  <w:style w:type="character" w:customStyle="1" w:styleId="Common">
    <w:name w:val="#Common Знак"/>
    <w:basedOn w:val="a0"/>
    <w:link w:val="Common0"/>
    <w:qFormat/>
    <w:rsid w:val="005632C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L1">
    <w:name w:val="#L1"/>
    <w:autoRedefine/>
    <w:qFormat/>
    <w:rsid w:val="005632C1"/>
    <w:pPr>
      <w:keepNext/>
      <w:keepLines/>
      <w:spacing w:before="240" w:after="120" w:line="276" w:lineRule="auto"/>
      <w:jc w:val="center"/>
    </w:pPr>
    <w:rPr>
      <w:rFonts w:ascii="Times New Roman" w:eastAsia="MS Mincho" w:hAnsi="Times New Roman" w:cs="Times New Roman"/>
      <w:i/>
      <w:sz w:val="28"/>
      <w:szCs w:val="28"/>
      <w:lang w:eastAsia="ar-SA"/>
    </w:rPr>
  </w:style>
  <w:style w:type="paragraph" w:customStyle="1" w:styleId="Common0">
    <w:name w:val="#Common"/>
    <w:basedOn w:val="a"/>
    <w:link w:val="Common"/>
    <w:qFormat/>
    <w:rsid w:val="005632C1"/>
    <w:pPr>
      <w:spacing w:before="240" w:after="0" w:line="240" w:lineRule="auto"/>
      <w:ind w:firstLine="68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L3">
    <w:name w:val="#L3"/>
    <w:basedOn w:val="a"/>
    <w:autoRedefine/>
    <w:qFormat/>
    <w:rsid w:val="005632C1"/>
    <w:pPr>
      <w:numPr>
        <w:numId w:val="3"/>
      </w:numPr>
      <w:suppressAutoHyphens w:val="0"/>
      <w:spacing w:after="200" w:line="240" w:lineRule="auto"/>
      <w:contextualSpacing/>
    </w:pPr>
    <w:rPr>
      <w:rFonts w:ascii="Times New Roman" w:eastAsia="Calibri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hukovskii.ad21@physics.m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ьь ь</dc:creator>
  <dc:description/>
  <cp:lastModifiedBy>Антон Жуковский</cp:lastModifiedBy>
  <cp:revision>3</cp:revision>
  <dcterms:created xsi:type="dcterms:W3CDTF">2025-03-24T19:18:00Z</dcterms:created>
  <dcterms:modified xsi:type="dcterms:W3CDTF">2025-03-24T19:19:00Z</dcterms:modified>
  <dc:language>ru-RU</dc:language>
</cp:coreProperties>
</file>