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130C" w14:textId="4C874C02" w:rsidR="00751C80" w:rsidRPr="008C2551" w:rsidRDefault="00EB5A8A" w:rsidP="000470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Асимптотический а</w:t>
      </w:r>
      <w:r w:rsidR="002725F6">
        <w:rPr>
          <w:rFonts w:ascii="Times New Roman" w:hAnsi="Times New Roman" w:cs="Times New Roman"/>
          <w:b/>
          <w:bCs/>
          <w:sz w:val="24"/>
          <w:szCs w:val="24"/>
        </w:rPr>
        <w:t>нализ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ешения </w:t>
      </w:r>
      <w:r w:rsidR="002725F6">
        <w:rPr>
          <w:rFonts w:ascii="Times New Roman" w:hAnsi="Times New Roman" w:cs="Times New Roman"/>
          <w:b/>
          <w:bCs/>
          <w:sz w:val="24"/>
          <w:szCs w:val="24"/>
        </w:rPr>
        <w:t xml:space="preserve">вида движущегося фронта двумерного уравнения автоволновой диффузии с разрывными </w:t>
      </w:r>
      <w:r w:rsidR="00D040D8">
        <w:rPr>
          <w:rFonts w:ascii="Times New Roman" w:hAnsi="Times New Roman" w:cs="Times New Roman"/>
          <w:b/>
          <w:bCs/>
          <w:sz w:val="24"/>
          <w:szCs w:val="24"/>
        </w:rPr>
        <w:t>нелинейностями</w:t>
      </w:r>
    </w:p>
    <w:p w14:paraId="2C0795B1" w14:textId="2E380D88" w:rsidR="00E64C6B" w:rsidRPr="008C2551" w:rsidRDefault="00456825" w:rsidP="00047073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5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Чунжук Елизавета Анатольевна</w:t>
      </w:r>
    </w:p>
    <w:p w14:paraId="376BE1E4" w14:textId="3A19375B" w:rsidR="00456825" w:rsidRPr="008C2551" w:rsidRDefault="00132FAF" w:rsidP="000470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58BD67C9" w14:textId="0D4EFCD5" w:rsidR="00456825" w:rsidRPr="008C2551" w:rsidRDefault="00456825" w:rsidP="000470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2551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931E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2551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</w:p>
    <w:p w14:paraId="17149FD3" w14:textId="346BD932" w:rsidR="00456825" w:rsidRPr="008C2551" w:rsidRDefault="00456825" w:rsidP="000470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2551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28782EA7" w14:textId="5260ADB0" w:rsidR="00456825" w:rsidRPr="005C66B6" w:rsidRDefault="00C802B5" w:rsidP="000470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255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C66B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C255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C66B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8C2551" w:rsidRPr="008C2551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chunzhuk</w:t>
        </w:r>
        <w:r w:rsidR="008C2551" w:rsidRPr="005C66B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8C2551" w:rsidRPr="008C2551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ea</w:t>
        </w:r>
        <w:r w:rsidR="008C2551" w:rsidRPr="005C66B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18@</w:t>
        </w:r>
        <w:r w:rsidR="008C2551" w:rsidRPr="008C2551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physics</w:t>
        </w:r>
        <w:r w:rsidR="008C2551" w:rsidRPr="005C66B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8C2551" w:rsidRPr="008C2551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msu</w:t>
        </w:r>
        <w:r w:rsidR="008C2551" w:rsidRPr="005C66B6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8C2551" w:rsidRPr="008C2551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226825C9" w14:textId="7EFF31DE" w:rsidR="00FF4893" w:rsidRPr="00B06006" w:rsidRDefault="00EB5A8A" w:rsidP="00195DA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Исследуется </w:t>
      </w:r>
      <w:r w:rsidR="00D040D8">
        <w:rPr>
          <w:rFonts w:ascii="Times New Roman" w:hAnsi="Times New Roman" w:cs="Times New Roman"/>
          <w:sz w:val="24"/>
          <w:szCs w:val="24"/>
        </w:rPr>
        <w:t>решение начально-краевой задачи для уравнения типа реакция-диффузия с разрывными источниками.</w:t>
      </w:r>
      <w:r w:rsidR="00B06006">
        <w:rPr>
          <w:rFonts w:ascii="Times New Roman" w:hAnsi="Times New Roman" w:cs="Times New Roman"/>
          <w:sz w:val="24"/>
          <w:szCs w:val="24"/>
        </w:rPr>
        <w:t xml:space="preserve"> Рассматривается скалярное двумерное</w:t>
      </w:r>
      <w:r>
        <w:rPr>
          <w:rFonts w:ascii="Times New Roman" w:hAnsi="Times New Roman" w:cs="Times New Roman"/>
          <w:sz w:val="24"/>
          <w:szCs w:val="24"/>
        </w:rPr>
        <w:t xml:space="preserve"> уравнение</w:t>
      </w:r>
      <w:r w:rsidR="00B06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06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нелинейностью</w:t>
      </w:r>
      <w:r w:rsidR="00B06006">
        <w:rPr>
          <w:rFonts w:ascii="Times New Roman" w:hAnsi="Times New Roman" w:cs="Times New Roman"/>
          <w:sz w:val="24"/>
          <w:szCs w:val="24"/>
        </w:rPr>
        <w:t xml:space="preserve"> кубического типа</w:t>
      </w:r>
      <w:r w:rsidRPr="00EB5A8A">
        <w:rPr>
          <w:rFonts w:ascii="Times New Roman" w:hAnsi="Times New Roman" w:cs="Times New Roman"/>
          <w:sz w:val="24"/>
          <w:szCs w:val="24"/>
        </w:rPr>
        <w:t>.</w:t>
      </w:r>
      <w:r w:rsidR="00B06006">
        <w:rPr>
          <w:rFonts w:ascii="Times New Roman" w:hAnsi="Times New Roman" w:cs="Times New Roman"/>
          <w:sz w:val="24"/>
          <w:szCs w:val="24"/>
        </w:rPr>
        <w:t xml:space="preserve"> Существование у таких задач решений вида движущегося фронта является важной в прикладном смысле темой для рассмотрения. Исследование процессов распространения фронтов в слоистых средах может быть использовано для разработки различных биофизических моделей.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2E3" w:rsidRPr="008C2551">
        <w:rPr>
          <w:rFonts w:ascii="Times New Roman" w:hAnsi="Times New Roman" w:cs="Times New Roman"/>
          <w:sz w:val="24"/>
          <w:szCs w:val="24"/>
        </w:rPr>
        <w:t>Постановка задачи:</w:t>
      </w:r>
    </w:p>
    <w:p w14:paraId="04A87255" w14:textId="178A03C3" w:rsidR="00F1601D" w:rsidRPr="00070D80" w:rsidRDefault="00000000" w:rsidP="009C3836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ε</m:t>
              </m:r>
            </m:e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4"/>
              <w:szCs w:val="24"/>
            </w:rPr>
            <m:t>∆u-ε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u-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φ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-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x,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u-q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x,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e>
          </m:d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u-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φ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+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x,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, x</m:t>
          </m:r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∈R, y∈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0,a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, t∈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0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,T</m:t>
              </m: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,</m:t>
          </m:r>
        </m:oMath>
      </m:oMathPara>
    </w:p>
    <w:p w14:paraId="7E7FF713" w14:textId="3E7DED06" w:rsidR="00070D80" w:rsidRPr="00070D80" w:rsidRDefault="00000000" w:rsidP="009C383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x,0,t,ε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x,a,t,ε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x∈R,t∈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071F5033" w14:textId="791689BC" w:rsidR="00070D80" w:rsidRPr="00070D80" w:rsidRDefault="00070D80" w:rsidP="009C3836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t,ε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=u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t,ε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x∈R, y∈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0,a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,t∈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  L&gt;0, L=const,</m:t>
          </m:r>
        </m:oMath>
      </m:oMathPara>
    </w:p>
    <w:p w14:paraId="21ADC346" w14:textId="5142283C" w:rsidR="00F1601D" w:rsidRPr="00070D80" w:rsidRDefault="00F1601D" w:rsidP="009C3836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0,ε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init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,y</m:t>
              </m: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,</m:t>
          </m:r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x∈R,y∈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0,a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39984D14" w14:textId="5026C466" w:rsidR="00305B14" w:rsidRPr="00070D80" w:rsidRDefault="005B7D18" w:rsidP="009C3836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4"/>
              <w:szCs w:val="24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x,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l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x,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 y≤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(x)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   t∈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0,T</m:t>
                      </m: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r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x,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 y&gt;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(x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)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   t∈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0,T</m:t>
                      </m: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</m:t>
                  </m:r>
                </m:e>
              </m:eqArr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 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,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(x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)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≠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(x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)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</w:rPr>
            <m:t>.</m:t>
          </m:r>
        </m:oMath>
      </m:oMathPara>
    </w:p>
    <w:p w14:paraId="7F463182" w14:textId="32520C6C" w:rsidR="00FF4893" w:rsidRPr="00DA264D" w:rsidRDefault="00FF4893" w:rsidP="00DA26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ε</m:t>
        </m:r>
      </m:oMath>
      <w:r w:rsidRPr="00DA264D">
        <w:rPr>
          <w:rFonts w:ascii="Times New Roman" w:eastAsiaTheme="minorEastAsia" w:hAnsi="Times New Roman" w:cs="Times New Roman"/>
          <w:sz w:val="24"/>
          <w:szCs w:val="24"/>
        </w:rPr>
        <w:t xml:space="preserve"> – малый параметр,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(x</m:t>
        </m:r>
        <m:r>
          <w:rPr>
            <w:rFonts w:ascii="Cambria Math" w:hAnsi="Cambria Math" w:cs="Times New Roman"/>
            <w:noProof/>
            <w:sz w:val="24"/>
            <w:szCs w:val="24"/>
          </w:rPr>
          <m:t>)</m:t>
        </m:r>
      </m:oMath>
      <w:r w:rsidRPr="00DA264D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2725F6">
        <w:rPr>
          <w:rFonts w:ascii="Times New Roman" w:eastAsiaTheme="minorEastAsia" w:hAnsi="Times New Roman" w:cs="Times New Roman"/>
          <w:sz w:val="24"/>
          <w:szCs w:val="24"/>
        </w:rPr>
        <w:t>гладкая кривая, вдоль которой происходит разрыв характеристик</w:t>
      </w:r>
      <w:r w:rsidR="00BE6D87">
        <w:rPr>
          <w:rFonts w:ascii="Times New Roman" w:eastAsiaTheme="minorEastAsia" w:hAnsi="Times New Roman" w:cs="Times New Roman"/>
          <w:sz w:val="24"/>
          <w:szCs w:val="24"/>
        </w:rPr>
        <w:t xml:space="preserve"> среды</w:t>
      </w:r>
      <w:r w:rsidRPr="00DA264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bookmarkStart w:id="0" w:name="_Hlk95724389"/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init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x,</m:t>
            </m:r>
            <m:r>
              <w:rPr>
                <w:rFonts w:ascii="Cambria Math" w:hAnsi="Cambria Math" w:cs="Times New Roman"/>
                <w:noProof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US"/>
              </w:rPr>
            </m:ctrlPr>
          </m:e>
        </m:d>
      </m:oMath>
      <w:r w:rsidR="002725F6" w:rsidRPr="002725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A264D">
        <w:rPr>
          <w:rFonts w:ascii="Times New Roman" w:hAnsi="Times New Roman" w:cs="Times New Roman"/>
          <w:sz w:val="24"/>
          <w:szCs w:val="24"/>
        </w:rPr>
        <w:sym w:font="Euclid Symbol" w:char="F02D"/>
      </w:r>
      <w:r w:rsidRPr="00DA26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725F6">
        <w:rPr>
          <w:rFonts w:ascii="Times New Roman" w:hAnsi="Times New Roman" w:cs="Times New Roman"/>
          <w:sz w:val="24"/>
          <w:szCs w:val="24"/>
        </w:rPr>
        <w:t>непрерывная функция</w:t>
      </w:r>
      <w:r w:rsidR="007721EB" w:rsidRPr="00DA264D">
        <w:rPr>
          <w:rFonts w:ascii="Times New Roman" w:hAnsi="Times New Roman" w:cs="Times New Roman"/>
          <w:sz w:val="24"/>
          <w:szCs w:val="24"/>
        </w:rPr>
        <w:t>.</w:t>
      </w:r>
    </w:p>
    <w:p w14:paraId="24B7F4F1" w14:textId="2111AFB2" w:rsidR="00B52F94" w:rsidRDefault="007F543F" w:rsidP="00195DA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A264D">
        <w:rPr>
          <w:rFonts w:ascii="Times New Roman" w:hAnsi="Times New Roman" w:cs="Times New Roman"/>
          <w:sz w:val="24"/>
          <w:szCs w:val="24"/>
        </w:rPr>
        <w:t>Результатом работы является</w:t>
      </w:r>
      <w:r w:rsidR="00B06006" w:rsidRPr="00B06006">
        <w:rPr>
          <w:rFonts w:ascii="Times New Roman" w:hAnsi="Times New Roman" w:cs="Times New Roman"/>
          <w:sz w:val="24"/>
          <w:szCs w:val="24"/>
        </w:rPr>
        <w:t xml:space="preserve"> </w:t>
      </w:r>
      <w:r w:rsidR="00B06006">
        <w:rPr>
          <w:rFonts w:ascii="Times New Roman" w:hAnsi="Times New Roman" w:cs="Times New Roman"/>
          <w:sz w:val="24"/>
          <w:szCs w:val="24"/>
        </w:rPr>
        <w:t>доказательство существования решения вида движущегося фронта и получение приближенного закона</w:t>
      </w:r>
      <w:r w:rsidR="00BE6D87">
        <w:rPr>
          <w:rFonts w:ascii="Times New Roman" w:hAnsi="Times New Roman" w:cs="Times New Roman"/>
          <w:sz w:val="24"/>
          <w:szCs w:val="24"/>
        </w:rPr>
        <w:t xml:space="preserve"> </w:t>
      </w:r>
      <w:r w:rsidR="00B06006">
        <w:rPr>
          <w:rFonts w:ascii="Times New Roman" w:hAnsi="Times New Roman" w:cs="Times New Roman"/>
          <w:sz w:val="24"/>
          <w:szCs w:val="24"/>
        </w:rPr>
        <w:t>движения фронта</w:t>
      </w:r>
      <w:r w:rsidRPr="00DA264D">
        <w:rPr>
          <w:rFonts w:ascii="Times New Roman" w:hAnsi="Times New Roman" w:cs="Times New Roman"/>
          <w:sz w:val="24"/>
          <w:szCs w:val="24"/>
        </w:rPr>
        <w:t>, распространяющегося в среде с разрывными характеристиками.</w:t>
      </w:r>
      <w:r w:rsidR="00195DA0">
        <w:rPr>
          <w:rFonts w:ascii="Times New Roman" w:hAnsi="Times New Roman" w:cs="Times New Roman"/>
          <w:sz w:val="24"/>
          <w:szCs w:val="24"/>
        </w:rPr>
        <w:t xml:space="preserve"> </w:t>
      </w:r>
      <w:r w:rsidR="00B85D47" w:rsidRPr="00DA264D">
        <w:rPr>
          <w:rFonts w:ascii="Times New Roman" w:hAnsi="Times New Roman" w:cs="Times New Roman"/>
          <w:sz w:val="24"/>
          <w:szCs w:val="24"/>
        </w:rPr>
        <w:t>Асимптотическое приближение решения включает в себя регулярную часть</w:t>
      </w:r>
      <w:r w:rsidR="0017255A" w:rsidRPr="00DA264D">
        <w:rPr>
          <w:rFonts w:ascii="Times New Roman" w:hAnsi="Times New Roman" w:cs="Times New Roman"/>
          <w:sz w:val="24"/>
          <w:szCs w:val="24"/>
        </w:rPr>
        <w:t xml:space="preserve"> и </w:t>
      </w:r>
      <w:r w:rsidR="00B85D47" w:rsidRPr="00DA264D">
        <w:rPr>
          <w:rFonts w:ascii="Times New Roman" w:hAnsi="Times New Roman" w:cs="Times New Roman"/>
          <w:sz w:val="24"/>
          <w:szCs w:val="24"/>
        </w:rPr>
        <w:t>функции, описывающие фрон</w:t>
      </w:r>
      <w:r w:rsidR="0017255A" w:rsidRPr="00DA264D">
        <w:rPr>
          <w:rFonts w:ascii="Times New Roman" w:hAnsi="Times New Roman" w:cs="Times New Roman"/>
          <w:sz w:val="24"/>
          <w:szCs w:val="24"/>
        </w:rPr>
        <w:t>т.</w:t>
      </w:r>
      <w:r w:rsidR="00B85D47" w:rsidRPr="00DA264D">
        <w:rPr>
          <w:rFonts w:ascii="Times New Roman" w:hAnsi="Times New Roman" w:cs="Times New Roman"/>
          <w:sz w:val="24"/>
          <w:szCs w:val="24"/>
        </w:rPr>
        <w:t xml:space="preserve"> </w:t>
      </w:r>
      <w:r w:rsidR="00782D4D">
        <w:rPr>
          <w:rFonts w:ascii="Times New Roman" w:hAnsi="Times New Roman" w:cs="Times New Roman"/>
          <w:sz w:val="24"/>
          <w:szCs w:val="24"/>
        </w:rPr>
        <w:t xml:space="preserve">Для построения данного приближения используется ранее разработанный </w:t>
      </w:r>
      <w:r w:rsidR="000F7BD4">
        <w:rPr>
          <w:rFonts w:ascii="Times New Roman" w:hAnsi="Times New Roman" w:cs="Times New Roman"/>
          <w:sz w:val="24"/>
          <w:szCs w:val="24"/>
        </w:rPr>
        <w:t xml:space="preserve">автором </w:t>
      </w:r>
      <w:r w:rsidR="00782D4D">
        <w:rPr>
          <w:rFonts w:ascii="Times New Roman" w:hAnsi="Times New Roman" w:cs="Times New Roman"/>
          <w:sz w:val="24"/>
          <w:szCs w:val="24"/>
        </w:rPr>
        <w:t>алгоритм для одномерной задачи</w:t>
      </w:r>
      <w:r w:rsidR="000F7BD4">
        <w:rPr>
          <w:rFonts w:ascii="Times New Roman" w:hAnsi="Times New Roman" w:cs="Times New Roman"/>
          <w:sz w:val="24"/>
          <w:szCs w:val="24"/>
        </w:rPr>
        <w:t xml:space="preserve">. </w:t>
      </w:r>
      <w:r w:rsidR="00BE6D87">
        <w:rPr>
          <w:rFonts w:ascii="Times New Roman" w:hAnsi="Times New Roman" w:cs="Times New Roman"/>
          <w:sz w:val="24"/>
          <w:szCs w:val="24"/>
        </w:rPr>
        <w:t>В</w:t>
      </w:r>
      <w:r w:rsidR="00782D4D">
        <w:rPr>
          <w:rFonts w:ascii="Times New Roman" w:hAnsi="Times New Roman" w:cs="Times New Roman"/>
          <w:sz w:val="24"/>
          <w:szCs w:val="24"/>
        </w:rPr>
        <w:t xml:space="preserve"> основе </w:t>
      </w:r>
      <w:r w:rsidR="00BE6D87">
        <w:rPr>
          <w:rFonts w:ascii="Times New Roman" w:hAnsi="Times New Roman" w:cs="Times New Roman"/>
          <w:sz w:val="24"/>
          <w:szCs w:val="24"/>
        </w:rPr>
        <w:t>разработанного алгоритма</w:t>
      </w:r>
      <w:r w:rsidR="00782D4D">
        <w:rPr>
          <w:rFonts w:ascii="Times New Roman" w:hAnsi="Times New Roman" w:cs="Times New Roman"/>
          <w:sz w:val="24"/>
          <w:szCs w:val="24"/>
        </w:rPr>
        <w:t xml:space="preserve"> лежит </w:t>
      </w:r>
      <w:r w:rsidR="00BE6D87">
        <w:rPr>
          <w:rFonts w:ascii="Times New Roman" w:hAnsi="Times New Roman" w:cs="Times New Roman"/>
          <w:sz w:val="24"/>
          <w:szCs w:val="24"/>
        </w:rPr>
        <w:t xml:space="preserve">асимптотический </w:t>
      </w:r>
      <w:r w:rsidR="00782D4D">
        <w:rPr>
          <w:rFonts w:ascii="Times New Roman" w:hAnsi="Times New Roman" w:cs="Times New Roman"/>
          <w:sz w:val="24"/>
          <w:szCs w:val="24"/>
        </w:rPr>
        <w:t>метод Васильевой</w:t>
      </w:r>
      <w:r w:rsidR="008171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8171EE">
        <w:rPr>
          <w:rFonts w:ascii="Times New Roman" w:hAnsi="Times New Roman" w:cs="Times New Roman"/>
          <w:sz w:val="24"/>
          <w:szCs w:val="24"/>
        </w:rPr>
        <w:t>сингулярно</w:t>
      </w:r>
      <w:proofErr w:type="spellEnd"/>
      <w:r w:rsidR="008171EE">
        <w:rPr>
          <w:rFonts w:ascii="Times New Roman" w:hAnsi="Times New Roman" w:cs="Times New Roman"/>
          <w:sz w:val="24"/>
          <w:szCs w:val="24"/>
        </w:rPr>
        <w:t xml:space="preserve"> возмущенных задач</w:t>
      </w:r>
      <w:r w:rsidR="00782D4D">
        <w:rPr>
          <w:rFonts w:ascii="Times New Roman" w:hAnsi="Times New Roman" w:cs="Times New Roman"/>
          <w:sz w:val="24"/>
          <w:szCs w:val="24"/>
        </w:rPr>
        <w:t>.</w:t>
      </w:r>
    </w:p>
    <w:p w14:paraId="35D38DEC" w14:textId="1865E3E8" w:rsidR="00B52F94" w:rsidRPr="00DA264D" w:rsidRDefault="00B52F94" w:rsidP="00B52F9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было поддержано грантом Фонда развития теоретической физики и математики «БАЗИС».</w:t>
      </w:r>
    </w:p>
    <w:p w14:paraId="70F6A454" w14:textId="5118CC73" w:rsidR="00430C9F" w:rsidRPr="008C2551" w:rsidRDefault="00FA2338" w:rsidP="00047073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55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70F087C" w14:textId="3BD9B804" w:rsidR="00EB5A8A" w:rsidRPr="00EB5A8A" w:rsidRDefault="00EB5A8A" w:rsidP="0004707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8A">
        <w:rPr>
          <w:rFonts w:ascii="Times New Roman" w:hAnsi="Times New Roman" w:cs="Times New Roman"/>
          <w:color w:val="000000"/>
          <w:sz w:val="24"/>
          <w:szCs w:val="24"/>
        </w:rPr>
        <w:t>Васильев В.А., Романовский Ю.М., Яхно В.Г.</w:t>
      </w:r>
      <w:r w:rsidRPr="00EB5A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B5A8A">
        <w:rPr>
          <w:rFonts w:ascii="Times New Roman" w:hAnsi="Times New Roman" w:cs="Times New Roman"/>
          <w:color w:val="000000"/>
          <w:sz w:val="24"/>
          <w:szCs w:val="24"/>
        </w:rPr>
        <w:t>Автоволновые процессы. М., 1987.</w:t>
      </w:r>
    </w:p>
    <w:p w14:paraId="0AF303C0" w14:textId="7F02BCB9" w:rsidR="008E08B1" w:rsidRPr="008C2551" w:rsidRDefault="00D42C07" w:rsidP="0004707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51">
        <w:rPr>
          <w:rFonts w:ascii="Times New Roman" w:hAnsi="Times New Roman" w:cs="Times New Roman"/>
          <w:sz w:val="24"/>
          <w:szCs w:val="24"/>
        </w:rPr>
        <w:t>Божевольнов</w:t>
      </w:r>
      <w:proofErr w:type="spellEnd"/>
      <w:r w:rsidRPr="008C2551">
        <w:rPr>
          <w:rFonts w:ascii="Times New Roman" w:hAnsi="Times New Roman" w:cs="Times New Roman"/>
          <w:sz w:val="24"/>
          <w:szCs w:val="24"/>
        </w:rPr>
        <w:t xml:space="preserve"> Ю.В., Нефёдов Н.Н. Движение фронта в параболической задаче реакция–диффузия // </w:t>
      </w:r>
      <w:proofErr w:type="spellStart"/>
      <w:r w:rsidRPr="008C2551">
        <w:rPr>
          <w:rFonts w:ascii="Times New Roman" w:hAnsi="Times New Roman" w:cs="Times New Roman"/>
          <w:sz w:val="24"/>
          <w:szCs w:val="24"/>
        </w:rPr>
        <w:t>ЖВМ</w:t>
      </w:r>
      <w:r w:rsidR="008E08B1" w:rsidRPr="008C2551">
        <w:rPr>
          <w:rFonts w:ascii="Times New Roman" w:hAnsi="Times New Roman" w:cs="Times New Roman"/>
          <w:sz w:val="24"/>
          <w:szCs w:val="24"/>
        </w:rPr>
        <w:t>иМФ</w:t>
      </w:r>
      <w:proofErr w:type="spellEnd"/>
      <w:r w:rsidR="008E08B1" w:rsidRPr="008C2551">
        <w:rPr>
          <w:rFonts w:ascii="Times New Roman" w:hAnsi="Times New Roman" w:cs="Times New Roman"/>
          <w:sz w:val="24"/>
          <w:szCs w:val="24"/>
        </w:rPr>
        <w:t xml:space="preserve">. 2010. </w:t>
      </w:r>
      <w:r w:rsidR="008E08B1" w:rsidRPr="005C66B6">
        <w:rPr>
          <w:rFonts w:ascii="Times New Roman" w:hAnsi="Times New Roman" w:cs="Times New Roman"/>
          <w:sz w:val="24"/>
          <w:szCs w:val="24"/>
        </w:rPr>
        <w:t>50</w:t>
      </w:r>
      <w:r w:rsidR="008E08B1" w:rsidRPr="008C2551">
        <w:rPr>
          <w:rFonts w:ascii="Times New Roman" w:hAnsi="Times New Roman" w:cs="Times New Roman"/>
          <w:sz w:val="24"/>
          <w:szCs w:val="24"/>
        </w:rPr>
        <w:t xml:space="preserve">, </w:t>
      </w:r>
      <w:r w:rsidR="005C66B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C66B6" w:rsidRPr="00EB5A8A">
        <w:rPr>
          <w:rFonts w:ascii="Times New Roman" w:hAnsi="Times New Roman" w:cs="Times New Roman"/>
          <w:sz w:val="24"/>
          <w:szCs w:val="24"/>
        </w:rPr>
        <w:t>.</w:t>
      </w:r>
      <w:r w:rsidR="008E08B1" w:rsidRPr="008C2551">
        <w:rPr>
          <w:rFonts w:ascii="Times New Roman" w:hAnsi="Times New Roman" w:cs="Times New Roman"/>
          <w:sz w:val="24"/>
          <w:szCs w:val="24"/>
        </w:rPr>
        <w:t xml:space="preserve"> 2. С. 276.</w:t>
      </w:r>
    </w:p>
    <w:p w14:paraId="3F68404D" w14:textId="14E34A76" w:rsidR="00FA2338" w:rsidRPr="008C2551" w:rsidRDefault="008E08B1" w:rsidP="0004707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51">
        <w:rPr>
          <w:rFonts w:ascii="Times New Roman" w:hAnsi="Times New Roman" w:cs="Times New Roman"/>
          <w:sz w:val="24"/>
          <w:szCs w:val="24"/>
        </w:rPr>
        <w:t>Васильева А.Б., Бутузов В.Ф. Асимптотические методы в теории сингулярных возмущений. М., 1990.</w:t>
      </w:r>
    </w:p>
    <w:p w14:paraId="504ED0AB" w14:textId="4A152B40" w:rsidR="008E08B1" w:rsidRDefault="008E08B1" w:rsidP="0004707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51">
        <w:rPr>
          <w:rFonts w:ascii="Times New Roman" w:hAnsi="Times New Roman" w:cs="Times New Roman"/>
          <w:sz w:val="24"/>
          <w:szCs w:val="24"/>
        </w:rPr>
        <w:t>Васильева А.Б.,</w:t>
      </w:r>
      <w:r w:rsidR="001B13BA" w:rsidRPr="008C2551">
        <w:rPr>
          <w:rFonts w:ascii="Times New Roman" w:hAnsi="Times New Roman" w:cs="Times New Roman"/>
          <w:sz w:val="24"/>
          <w:szCs w:val="24"/>
        </w:rPr>
        <w:t xml:space="preserve"> </w:t>
      </w:r>
      <w:r w:rsidRPr="008C2551">
        <w:rPr>
          <w:rFonts w:ascii="Times New Roman" w:hAnsi="Times New Roman" w:cs="Times New Roman"/>
          <w:sz w:val="24"/>
          <w:szCs w:val="24"/>
        </w:rPr>
        <w:t>Плотников А.А.</w:t>
      </w:r>
      <w:r w:rsidR="001B13BA" w:rsidRPr="008C2551">
        <w:rPr>
          <w:rFonts w:ascii="Times New Roman" w:hAnsi="Times New Roman" w:cs="Times New Roman"/>
          <w:sz w:val="24"/>
          <w:szCs w:val="24"/>
        </w:rPr>
        <w:t xml:space="preserve"> </w:t>
      </w:r>
      <w:r w:rsidRPr="008C2551">
        <w:rPr>
          <w:rFonts w:ascii="Times New Roman" w:hAnsi="Times New Roman" w:cs="Times New Roman"/>
          <w:sz w:val="24"/>
          <w:szCs w:val="24"/>
        </w:rPr>
        <w:t xml:space="preserve">Асимптотическая теория </w:t>
      </w:r>
      <w:proofErr w:type="spellStart"/>
      <w:r w:rsidRPr="008C2551">
        <w:rPr>
          <w:rFonts w:ascii="Times New Roman" w:hAnsi="Times New Roman" w:cs="Times New Roman"/>
          <w:sz w:val="24"/>
          <w:szCs w:val="24"/>
        </w:rPr>
        <w:t>сингулярно</w:t>
      </w:r>
      <w:proofErr w:type="spellEnd"/>
      <w:r w:rsidRPr="008C2551">
        <w:rPr>
          <w:rFonts w:ascii="Times New Roman" w:hAnsi="Times New Roman" w:cs="Times New Roman"/>
          <w:sz w:val="24"/>
          <w:szCs w:val="24"/>
        </w:rPr>
        <w:t xml:space="preserve"> возмущённых задач. М., </w:t>
      </w:r>
      <w:r w:rsidR="001B13BA" w:rsidRPr="008C2551">
        <w:rPr>
          <w:rFonts w:ascii="Times New Roman" w:hAnsi="Times New Roman" w:cs="Times New Roman"/>
          <w:sz w:val="24"/>
          <w:szCs w:val="24"/>
        </w:rPr>
        <w:t>2008</w:t>
      </w:r>
      <w:r w:rsidRPr="008C2551">
        <w:rPr>
          <w:rFonts w:ascii="Times New Roman" w:hAnsi="Times New Roman" w:cs="Times New Roman"/>
          <w:sz w:val="24"/>
          <w:szCs w:val="24"/>
        </w:rPr>
        <w:t>.</w:t>
      </w:r>
    </w:p>
    <w:p w14:paraId="1079D9DF" w14:textId="59136E7C" w:rsidR="00641BBB" w:rsidRPr="00132FAF" w:rsidRDefault="00D040D8" w:rsidP="00D040D8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D8">
        <w:rPr>
          <w:rFonts w:ascii="Times New Roman" w:hAnsi="Times New Roman" w:cs="Times New Roman"/>
          <w:sz w:val="24"/>
          <w:szCs w:val="24"/>
        </w:rPr>
        <w:t>Левашова Н.Т., Чунжук Е.А., Орлов А.О.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D8">
        <w:rPr>
          <w:rFonts w:ascii="Times New Roman" w:hAnsi="Times New Roman" w:cs="Times New Roman"/>
          <w:sz w:val="24"/>
          <w:szCs w:val="24"/>
        </w:rPr>
        <w:t>Стабилизация фронта в среде с разрывными характеристиками // Теоретическая и математическая физика.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D8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D8">
        <w:rPr>
          <w:rFonts w:ascii="Times New Roman" w:hAnsi="Times New Roman" w:cs="Times New Roman"/>
          <w:sz w:val="24"/>
          <w:szCs w:val="24"/>
        </w:rPr>
        <w:t>220,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40D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D8">
        <w:rPr>
          <w:rFonts w:ascii="Times New Roman" w:hAnsi="Times New Roman" w:cs="Times New Roman"/>
          <w:sz w:val="24"/>
          <w:szCs w:val="24"/>
        </w:rPr>
        <w:t>С. 93–112.</w:t>
      </w:r>
    </w:p>
    <w:sectPr w:rsidR="00641BBB" w:rsidRPr="00132FAF" w:rsidSect="00DA264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Regular">
    <w:altName w:val="Times New Roman"/>
    <w:panose1 w:val="00000000000000000000"/>
    <w:charset w:val="00"/>
    <w:family w:val="roman"/>
    <w:notTrueType/>
    <w:pitch w:val="default"/>
  </w:font>
  <w:font w:name="TimesNewRomanPSMT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4FB"/>
    <w:multiLevelType w:val="hybridMultilevel"/>
    <w:tmpl w:val="9FD408A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CF174D8"/>
    <w:multiLevelType w:val="hybridMultilevel"/>
    <w:tmpl w:val="C196173A"/>
    <w:lvl w:ilvl="0" w:tplc="BFA807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77121032">
    <w:abstractNumId w:val="0"/>
  </w:num>
  <w:num w:numId="2" w16cid:durableId="205553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6B"/>
    <w:rsid w:val="00047073"/>
    <w:rsid w:val="00070D80"/>
    <w:rsid w:val="00092631"/>
    <w:rsid w:val="000B356A"/>
    <w:rsid w:val="000F407A"/>
    <w:rsid w:val="000F7BD4"/>
    <w:rsid w:val="00111387"/>
    <w:rsid w:val="00132FAF"/>
    <w:rsid w:val="00135740"/>
    <w:rsid w:val="0017255A"/>
    <w:rsid w:val="00182BC7"/>
    <w:rsid w:val="00195DA0"/>
    <w:rsid w:val="001A5396"/>
    <w:rsid w:val="001B13BA"/>
    <w:rsid w:val="00201DDF"/>
    <w:rsid w:val="002725F6"/>
    <w:rsid w:val="002D156E"/>
    <w:rsid w:val="002F10B9"/>
    <w:rsid w:val="00305B14"/>
    <w:rsid w:val="003B44A5"/>
    <w:rsid w:val="003C12C8"/>
    <w:rsid w:val="003F62E3"/>
    <w:rsid w:val="00430C9F"/>
    <w:rsid w:val="00456825"/>
    <w:rsid w:val="004F1575"/>
    <w:rsid w:val="00526799"/>
    <w:rsid w:val="005B7D18"/>
    <w:rsid w:val="005C66B6"/>
    <w:rsid w:val="00604E7B"/>
    <w:rsid w:val="006233FF"/>
    <w:rsid w:val="00641BBB"/>
    <w:rsid w:val="006926B3"/>
    <w:rsid w:val="006B0E42"/>
    <w:rsid w:val="006E21F7"/>
    <w:rsid w:val="007407D0"/>
    <w:rsid w:val="00751C80"/>
    <w:rsid w:val="007721EB"/>
    <w:rsid w:val="00782D4D"/>
    <w:rsid w:val="007F543F"/>
    <w:rsid w:val="008171EE"/>
    <w:rsid w:val="008314E4"/>
    <w:rsid w:val="008C2551"/>
    <w:rsid w:val="008E08B1"/>
    <w:rsid w:val="00931E03"/>
    <w:rsid w:val="00965E02"/>
    <w:rsid w:val="0097244D"/>
    <w:rsid w:val="009C3836"/>
    <w:rsid w:val="009E3E35"/>
    <w:rsid w:val="009F2EA1"/>
    <w:rsid w:val="00A25D6A"/>
    <w:rsid w:val="00AB0F52"/>
    <w:rsid w:val="00B06006"/>
    <w:rsid w:val="00B218A7"/>
    <w:rsid w:val="00B41A06"/>
    <w:rsid w:val="00B52F94"/>
    <w:rsid w:val="00B85D47"/>
    <w:rsid w:val="00BE6D87"/>
    <w:rsid w:val="00C6267A"/>
    <w:rsid w:val="00C802B5"/>
    <w:rsid w:val="00CC340E"/>
    <w:rsid w:val="00D040D8"/>
    <w:rsid w:val="00D42C07"/>
    <w:rsid w:val="00D649C8"/>
    <w:rsid w:val="00DA264D"/>
    <w:rsid w:val="00E64C6B"/>
    <w:rsid w:val="00EB5A8A"/>
    <w:rsid w:val="00F1601D"/>
    <w:rsid w:val="00FA2338"/>
    <w:rsid w:val="00FC1BF6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A0B6"/>
  <w15:chartTrackingRefBased/>
  <w15:docId w15:val="{D79F5301-309D-4C16-9044-D03D8C3D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2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2B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42C07"/>
    <w:pPr>
      <w:ind w:left="720"/>
      <w:contextualSpacing/>
    </w:pPr>
  </w:style>
  <w:style w:type="character" w:customStyle="1" w:styleId="fontstyle01">
    <w:name w:val="fontstyle01"/>
    <w:basedOn w:val="a0"/>
    <w:rsid w:val="001B13BA"/>
    <w:rPr>
      <w:rFonts w:ascii="TimesNewRomanPSMT-Regular" w:hAnsi="TimesNewRomanPSMT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B13BA"/>
    <w:rPr>
      <w:rFonts w:ascii="TimesNewRomanPSMT-Bold" w:hAnsi="TimesNewRomanPSMT-Bold" w:hint="default"/>
      <w:b/>
      <w:bCs/>
      <w:i w:val="0"/>
      <w:iCs w:val="0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4F1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nzhuk.ea18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3476-0625-467B-AD58-557F4BF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Елизавета Чунжук</cp:lastModifiedBy>
  <cp:revision>7</cp:revision>
  <dcterms:created xsi:type="dcterms:W3CDTF">2025-03-01T18:20:00Z</dcterms:created>
  <dcterms:modified xsi:type="dcterms:W3CDTF">2025-03-02T14:06:00Z</dcterms:modified>
</cp:coreProperties>
</file>