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A57" w:rsidRDefault="0056481D" w:rsidP="0056481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481D">
        <w:rPr>
          <w:rFonts w:ascii="Times New Roman" w:hAnsi="Times New Roman" w:cs="Times New Roman"/>
          <w:b/>
          <w:bCs/>
          <w:lang w:val="ru-RU"/>
        </w:rPr>
        <w:t>Генерация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70A57" w:rsidRPr="0056481D">
        <w:rPr>
          <w:rFonts w:ascii="Times New Roman" w:hAnsi="Times New Roman" w:cs="Times New Roman"/>
          <w:b/>
          <w:bCs/>
          <w:lang w:val="ru-RU"/>
        </w:rPr>
        <w:t>т</w:t>
      </w:r>
      <w:r w:rsidR="00B70A57" w:rsidRPr="0056481D">
        <w:rPr>
          <w:rFonts w:ascii="Times New Roman" w:hAnsi="Times New Roman" w:cs="Times New Roman"/>
          <w:b/>
          <w:bCs/>
        </w:rPr>
        <w:t>опографически</w:t>
      </w:r>
      <w:r w:rsidRPr="0056481D">
        <w:rPr>
          <w:rFonts w:ascii="Times New Roman" w:hAnsi="Times New Roman" w:cs="Times New Roman"/>
          <w:b/>
          <w:bCs/>
          <w:lang w:val="ru-RU"/>
        </w:rPr>
        <w:t>х</w:t>
      </w:r>
      <w:r w:rsidR="00B70A57" w:rsidRPr="0056481D">
        <w:rPr>
          <w:rFonts w:ascii="Times New Roman" w:hAnsi="Times New Roman" w:cs="Times New Roman"/>
          <w:b/>
          <w:bCs/>
        </w:rPr>
        <w:t xml:space="preserve"> вихр</w:t>
      </w:r>
      <w:r w:rsidRPr="0056481D">
        <w:rPr>
          <w:rFonts w:ascii="Times New Roman" w:hAnsi="Times New Roman" w:cs="Times New Roman"/>
          <w:b/>
          <w:bCs/>
          <w:lang w:val="ru-RU"/>
        </w:rPr>
        <w:t xml:space="preserve">ей при обтекании </w:t>
      </w:r>
      <w:r w:rsidRPr="0056481D">
        <w:rPr>
          <w:rFonts w:ascii="Times New Roman" w:hAnsi="Times New Roman" w:cs="Times New Roman"/>
          <w:b/>
          <w:bCs/>
          <w:lang w:val="ru-RU"/>
        </w:rPr>
        <w:t>неосесимметрично</w:t>
      </w:r>
      <w:r>
        <w:rPr>
          <w:rFonts w:ascii="Times New Roman" w:hAnsi="Times New Roman" w:cs="Times New Roman"/>
          <w:b/>
          <w:bCs/>
          <w:lang w:val="ru-RU"/>
        </w:rPr>
        <w:t>го</w:t>
      </w:r>
      <w:r w:rsidRPr="0056481D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подводного препятствия</w:t>
      </w:r>
      <w:r w:rsidRPr="0056481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6481D">
        <w:rPr>
          <w:rFonts w:ascii="Times New Roman" w:hAnsi="Times New Roman" w:cs="Times New Roman"/>
          <w:b/>
          <w:bCs/>
          <w:lang w:val="ru-RU"/>
        </w:rPr>
        <w:t>восточным меандрирующим потоком в стратифицированном океане</w:t>
      </w:r>
    </w:p>
    <w:p w:rsidR="0056481D" w:rsidRDefault="0056481D" w:rsidP="0056481D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56481D">
        <w:rPr>
          <w:rFonts w:ascii="Times New Roman" w:hAnsi="Times New Roman" w:cs="Times New Roman"/>
          <w:b/>
          <w:bCs/>
          <w:i/>
          <w:iCs/>
          <w:lang w:val="ru-RU"/>
        </w:rPr>
        <w:t>Егорова В.М.</w:t>
      </w:r>
    </w:p>
    <w:p w:rsidR="0056481D" w:rsidRDefault="0056481D" w:rsidP="0056481D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м</w:t>
      </w:r>
      <w:r w:rsidRPr="0056481D">
        <w:rPr>
          <w:rFonts w:ascii="Times New Roman" w:hAnsi="Times New Roman" w:cs="Times New Roman"/>
          <w:i/>
          <w:iCs/>
          <w:lang w:val="ru-RU"/>
        </w:rPr>
        <w:t>.н.с., к.ф.-м.</w:t>
      </w:r>
      <w:r>
        <w:rPr>
          <w:rFonts w:ascii="Times New Roman" w:hAnsi="Times New Roman" w:cs="Times New Roman"/>
          <w:i/>
          <w:iCs/>
          <w:lang w:val="ru-RU"/>
        </w:rPr>
        <w:t>н</w:t>
      </w:r>
      <w:r w:rsidRPr="0056481D">
        <w:rPr>
          <w:rFonts w:ascii="Times New Roman" w:hAnsi="Times New Roman" w:cs="Times New Roman"/>
          <w:i/>
          <w:iCs/>
          <w:lang w:val="ru-RU"/>
        </w:rPr>
        <w:t>.</w:t>
      </w:r>
    </w:p>
    <w:p w:rsidR="00AE644D" w:rsidRDefault="00AE644D" w:rsidP="0056481D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Институт водных проблем Российской академии наук, г. Москва, Россия</w:t>
      </w:r>
    </w:p>
    <w:p w:rsidR="00AE644D" w:rsidRDefault="00AE644D" w:rsidP="00AE644D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AE644D">
        <w:rPr>
          <w:rFonts w:ascii="Times New Roman" w:hAnsi="Times New Roman" w:cs="Times New Roman"/>
          <w:i/>
          <w:iCs/>
          <w:lang w:val="en-US"/>
        </w:rPr>
        <w:t>E–mail:</w:t>
      </w:r>
      <w:r w:rsidRPr="00AE644D">
        <w:rPr>
          <w:rFonts w:ascii="Times New Roman" w:hAnsi="Times New Roman" w:cs="Times New Roman"/>
          <w:i/>
          <w:iCs/>
          <w:lang w:val="en-US"/>
        </w:rPr>
        <w:t xml:space="preserve"> </w:t>
      </w:r>
      <w:hyperlink r:id="rId6" w:history="1">
        <w:r w:rsidRPr="00E70FB1">
          <w:rPr>
            <w:rStyle w:val="a3"/>
            <w:rFonts w:ascii="Times New Roman" w:hAnsi="Times New Roman" w:cs="Times New Roman"/>
            <w:i/>
            <w:iCs/>
            <w:lang w:val="en-US"/>
          </w:rPr>
          <w:t>Vikchik96@yandex.ru</w:t>
        </w:r>
      </w:hyperlink>
    </w:p>
    <w:p w:rsidR="00A81B1D" w:rsidRDefault="00A81B1D" w:rsidP="00A81B1D">
      <w:pPr>
        <w:jc w:val="both"/>
        <w:rPr>
          <w:rFonts w:ascii="Times New Roman" w:hAnsi="Times New Roman" w:cs="Times New Roman"/>
          <w:i/>
          <w:iCs/>
          <w:lang w:val="ru-RU"/>
        </w:rPr>
      </w:pPr>
    </w:p>
    <w:p w:rsidR="00A62CF7" w:rsidRDefault="00D807E9" w:rsidP="00A62CF7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D807E9">
        <w:rPr>
          <w:rFonts w:ascii="Times New Roman" w:hAnsi="Times New Roman" w:cs="Times New Roman"/>
        </w:rPr>
        <w:t xml:space="preserve">Наличие неоднородностей рельефа морского дна приводит </w:t>
      </w:r>
      <w:r>
        <w:rPr>
          <w:rFonts w:ascii="Times New Roman" w:hAnsi="Times New Roman" w:cs="Times New Roman"/>
          <w:lang w:val="ru-RU"/>
        </w:rPr>
        <w:t xml:space="preserve">к </w:t>
      </w:r>
      <w:r w:rsidRPr="00D807E9">
        <w:rPr>
          <w:rFonts w:ascii="Times New Roman" w:hAnsi="Times New Roman" w:cs="Times New Roman"/>
        </w:rPr>
        <w:t>формированию</w:t>
      </w:r>
      <w:r>
        <w:rPr>
          <w:rFonts w:ascii="Times New Roman" w:hAnsi="Times New Roman" w:cs="Times New Roman"/>
          <w:lang w:val="ru-RU"/>
        </w:rPr>
        <w:t xml:space="preserve"> </w:t>
      </w:r>
      <w:r w:rsidRPr="00D807E9">
        <w:rPr>
          <w:rFonts w:ascii="Times New Roman" w:hAnsi="Times New Roman" w:cs="Times New Roman"/>
        </w:rPr>
        <w:t>топографически-захваченных вихрей – топографических вихрей</w:t>
      </w:r>
      <w:r w:rsidR="00A62CF7">
        <w:rPr>
          <w:rFonts w:ascii="Times New Roman" w:hAnsi="Times New Roman" w:cs="Times New Roman"/>
          <w:lang w:val="ru-RU"/>
        </w:rPr>
        <w:t xml:space="preserve"> (антициклонов над подводными возвышенностями, циклонов над глубоководными впадинами)</w:t>
      </w:r>
      <w:r w:rsidRPr="00D807E9">
        <w:rPr>
          <w:rFonts w:ascii="Times New Roman" w:hAnsi="Times New Roman" w:cs="Times New Roman"/>
        </w:rPr>
        <w:t xml:space="preserve"> </w:t>
      </w:r>
      <w:r w:rsidR="00E53D4B" w:rsidRPr="00E53D4B">
        <w:rPr>
          <w:rFonts w:ascii="Times New Roman" w:hAnsi="Times New Roman" w:cs="Times New Roman"/>
          <w:lang w:val="ru-RU"/>
        </w:rPr>
        <w:t>[1-3, 12, 16]</w:t>
      </w:r>
      <w:r w:rsidRPr="00D807E9">
        <w:rPr>
          <w:rFonts w:ascii="Times New Roman" w:hAnsi="Times New Roman" w:cs="Times New Roman"/>
          <w:lang w:val="ru-RU"/>
        </w:rPr>
        <w:t>. В приближении</w:t>
      </w:r>
      <w:r>
        <w:rPr>
          <w:rFonts w:ascii="Times New Roman" w:hAnsi="Times New Roman" w:cs="Times New Roman"/>
          <w:lang w:val="ru-RU"/>
        </w:rPr>
        <w:t xml:space="preserve"> </w:t>
      </w:r>
      <w:r w:rsidRPr="00D807E9">
        <w:rPr>
          <w:rFonts w:ascii="Times New Roman" w:hAnsi="Times New Roman" w:cs="Times New Roman"/>
          <w:lang w:val="ru-RU"/>
        </w:rPr>
        <w:t>однородного океана топографические вихри имеют форму вертикальных цилиндров</w:t>
      </w:r>
      <w:r>
        <w:rPr>
          <w:rFonts w:ascii="Times New Roman" w:hAnsi="Times New Roman" w:cs="Times New Roman"/>
          <w:lang w:val="ru-RU"/>
        </w:rPr>
        <w:t xml:space="preserve"> </w:t>
      </w:r>
      <w:r w:rsidRPr="00D807E9">
        <w:rPr>
          <w:rFonts w:ascii="Times New Roman" w:hAnsi="Times New Roman" w:cs="Times New Roman"/>
          <w:lang w:val="ru-RU"/>
        </w:rPr>
        <w:t>(</w:t>
      </w:r>
      <w:r w:rsidR="00A62CF7">
        <w:rPr>
          <w:rFonts w:ascii="Times New Roman" w:hAnsi="Times New Roman" w:cs="Times New Roman"/>
          <w:lang w:val="ru-RU"/>
        </w:rPr>
        <w:t>столбов</w:t>
      </w:r>
      <w:r w:rsidRPr="00D807E9">
        <w:rPr>
          <w:rFonts w:ascii="Times New Roman" w:hAnsi="Times New Roman" w:cs="Times New Roman"/>
          <w:lang w:val="ru-RU"/>
        </w:rPr>
        <w:t xml:space="preserve"> Тейлора) </w:t>
      </w:r>
      <w:r w:rsidR="00E53D4B" w:rsidRPr="00E53D4B">
        <w:rPr>
          <w:rFonts w:ascii="Times New Roman" w:hAnsi="Times New Roman" w:cs="Times New Roman"/>
          <w:lang w:val="ru-RU"/>
        </w:rPr>
        <w:t>[13-14]</w:t>
      </w:r>
      <w:r>
        <w:rPr>
          <w:rFonts w:ascii="Times New Roman" w:hAnsi="Times New Roman" w:cs="Times New Roman"/>
          <w:lang w:val="ru-RU"/>
        </w:rPr>
        <w:t>. С</w:t>
      </w:r>
      <w:r w:rsidRPr="00A81B1D">
        <w:rPr>
          <w:rFonts w:ascii="Times New Roman" w:hAnsi="Times New Roman" w:cs="Times New Roman"/>
          <w:lang w:val="ru-RU"/>
        </w:rPr>
        <w:t>тратификаци</w:t>
      </w:r>
      <w:r>
        <w:rPr>
          <w:rFonts w:ascii="Times New Roman" w:hAnsi="Times New Roman" w:cs="Times New Roman"/>
          <w:lang w:val="ru-RU"/>
        </w:rPr>
        <w:t>я</w:t>
      </w:r>
      <w:r w:rsidRPr="00A81B1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меняет</w:t>
      </w:r>
      <w:r w:rsidRPr="00A81B1D">
        <w:rPr>
          <w:rFonts w:ascii="Times New Roman" w:hAnsi="Times New Roman" w:cs="Times New Roman"/>
          <w:lang w:val="ru-RU"/>
        </w:rPr>
        <w:t xml:space="preserve"> картину</w:t>
      </w:r>
      <w:r w:rsidR="00E53D4B" w:rsidRPr="00E53D4B">
        <w:rPr>
          <w:rFonts w:ascii="Times New Roman" w:hAnsi="Times New Roman" w:cs="Times New Roman"/>
          <w:lang w:val="ru-RU"/>
        </w:rPr>
        <w:t xml:space="preserve"> </w:t>
      </w:r>
      <w:r w:rsidRPr="00A81B1D">
        <w:rPr>
          <w:rFonts w:ascii="Times New Roman" w:hAnsi="Times New Roman" w:cs="Times New Roman"/>
          <w:lang w:val="ru-RU"/>
        </w:rPr>
        <w:t>топографического вихреобразования</w:t>
      </w:r>
      <w:r w:rsidR="00A62CF7" w:rsidRPr="00A62CF7">
        <w:rPr>
          <w:rFonts w:ascii="Times New Roman" w:hAnsi="Times New Roman" w:cs="Times New Roman"/>
          <w:lang w:val="ru-RU"/>
        </w:rPr>
        <w:t xml:space="preserve">, </w:t>
      </w:r>
      <w:r w:rsidR="00A62CF7">
        <w:rPr>
          <w:rFonts w:ascii="Times New Roman" w:hAnsi="Times New Roman" w:cs="Times New Roman"/>
          <w:lang w:val="ru-RU"/>
        </w:rPr>
        <w:t>оказывая существенное воздействие на вертикальную структуру вихрей</w:t>
      </w:r>
      <w:r w:rsidR="00E53D4B" w:rsidRPr="00E53D4B">
        <w:rPr>
          <w:rFonts w:ascii="Times New Roman" w:hAnsi="Times New Roman" w:cs="Times New Roman"/>
          <w:lang w:val="ru-RU"/>
        </w:rPr>
        <w:t xml:space="preserve">: </w:t>
      </w:r>
      <w:r w:rsidR="00E53D4B">
        <w:rPr>
          <w:rFonts w:ascii="Times New Roman" w:hAnsi="Times New Roman" w:cs="Times New Roman"/>
          <w:lang w:val="ru-RU"/>
        </w:rPr>
        <w:t>о</w:t>
      </w:r>
      <w:r w:rsidRPr="00D807E9">
        <w:rPr>
          <w:rFonts w:ascii="Times New Roman" w:hAnsi="Times New Roman" w:cs="Times New Roman"/>
          <w:lang w:val="ru-RU"/>
        </w:rPr>
        <w:t xml:space="preserve">днородный столб Тейлора </w:t>
      </w:r>
      <w:r>
        <w:rPr>
          <w:rFonts w:ascii="Times New Roman" w:hAnsi="Times New Roman" w:cs="Times New Roman"/>
          <w:lang w:val="ru-RU"/>
        </w:rPr>
        <w:t xml:space="preserve">в стратифицированном океане </w:t>
      </w:r>
      <w:r w:rsidRPr="00D807E9">
        <w:rPr>
          <w:rFonts w:ascii="Times New Roman" w:hAnsi="Times New Roman" w:cs="Times New Roman"/>
          <w:lang w:val="ru-RU"/>
        </w:rPr>
        <w:t>приобр</w:t>
      </w:r>
      <w:r>
        <w:rPr>
          <w:rFonts w:ascii="Times New Roman" w:hAnsi="Times New Roman" w:cs="Times New Roman"/>
          <w:lang w:val="ru-RU"/>
        </w:rPr>
        <w:t>етает</w:t>
      </w:r>
      <w:r w:rsidRPr="00D807E9">
        <w:rPr>
          <w:rFonts w:ascii="Times New Roman" w:hAnsi="Times New Roman" w:cs="Times New Roman"/>
          <w:lang w:val="ru-RU"/>
        </w:rPr>
        <w:t xml:space="preserve"> коническую форму</w:t>
      </w:r>
      <w:r>
        <w:rPr>
          <w:rFonts w:ascii="Times New Roman" w:hAnsi="Times New Roman" w:cs="Times New Roman"/>
          <w:lang w:val="ru-RU"/>
        </w:rPr>
        <w:t xml:space="preserve"> </w:t>
      </w:r>
      <w:r w:rsidR="00E53D4B" w:rsidRPr="00E53D4B">
        <w:rPr>
          <w:rFonts w:ascii="Times New Roman" w:hAnsi="Times New Roman" w:cs="Times New Roman"/>
          <w:lang w:val="ru-RU"/>
        </w:rPr>
        <w:t>[5, 8]</w:t>
      </w:r>
      <w:r>
        <w:rPr>
          <w:rFonts w:ascii="Times New Roman" w:hAnsi="Times New Roman" w:cs="Times New Roman"/>
          <w:lang w:val="ru-RU"/>
        </w:rPr>
        <w:t xml:space="preserve">, превращаясь в </w:t>
      </w:r>
      <w:r w:rsidRPr="00D807E9">
        <w:rPr>
          <w:rFonts w:ascii="Times New Roman" w:hAnsi="Times New Roman" w:cs="Times New Roman"/>
          <w:lang w:val="ru-RU"/>
        </w:rPr>
        <w:t>усеченны</w:t>
      </w:r>
      <w:r>
        <w:rPr>
          <w:rFonts w:ascii="Times New Roman" w:hAnsi="Times New Roman" w:cs="Times New Roman"/>
          <w:lang w:val="ru-RU"/>
        </w:rPr>
        <w:t>й к</w:t>
      </w:r>
      <w:r w:rsidRPr="00D807E9">
        <w:rPr>
          <w:rFonts w:ascii="Times New Roman" w:hAnsi="Times New Roman" w:cs="Times New Roman"/>
          <w:lang w:val="ru-RU"/>
        </w:rPr>
        <w:t>онус Тейлора-Хогга</w:t>
      </w:r>
      <w:r>
        <w:rPr>
          <w:rFonts w:ascii="Times New Roman" w:hAnsi="Times New Roman" w:cs="Times New Roman"/>
          <w:lang w:val="ru-RU"/>
        </w:rPr>
        <w:t xml:space="preserve"> </w:t>
      </w:r>
      <w:r w:rsidR="00E53D4B" w:rsidRPr="00E53D4B">
        <w:rPr>
          <w:rFonts w:ascii="Times New Roman" w:hAnsi="Times New Roman" w:cs="Times New Roman"/>
          <w:lang w:val="ru-RU"/>
        </w:rPr>
        <w:t>[2]</w:t>
      </w:r>
      <w:r w:rsidRPr="00D807E9">
        <w:rPr>
          <w:rFonts w:ascii="Times New Roman" w:hAnsi="Times New Roman" w:cs="Times New Roman"/>
          <w:lang w:val="ru-RU"/>
        </w:rPr>
        <w:t>.</w:t>
      </w:r>
    </w:p>
    <w:p w:rsidR="00D807E9" w:rsidRDefault="00D807E9" w:rsidP="00D807E9">
      <w:pPr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Меандрирование фонового течени</w:t>
      </w:r>
      <w:r w:rsidR="00720689">
        <w:rPr>
          <w:rFonts w:ascii="Times New Roman" w:hAnsi="Times New Roman" w:cs="Times New Roman"/>
          <w:lang w:val="ru-RU"/>
        </w:rPr>
        <w:t xml:space="preserve">я влияет на </w:t>
      </w:r>
      <w:r w:rsidR="00A62CF7">
        <w:rPr>
          <w:rFonts w:ascii="Times New Roman" w:hAnsi="Times New Roman" w:cs="Times New Roman"/>
          <w:lang w:val="ru-RU"/>
        </w:rPr>
        <w:t>горизонтальную пространственную структуру вихрей и в зависимости от фазы либо способствует усилению топографических структур, либо приводит к их вырождению [</w:t>
      </w:r>
      <w:r w:rsidR="00A62CF7" w:rsidRPr="00A62CF7">
        <w:rPr>
          <w:rFonts w:ascii="Times New Roman" w:hAnsi="Times New Roman" w:cs="Times New Roman"/>
          <w:lang w:val="ru-RU"/>
        </w:rPr>
        <w:t>2].</w:t>
      </w:r>
    </w:p>
    <w:p w:rsidR="00A62CF7" w:rsidRPr="00A62CF7" w:rsidRDefault="00A62CF7" w:rsidP="00D807E9">
      <w:pPr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Интерес представляет задача генерации топографических вихрей</w:t>
      </w:r>
      <w:r w:rsidR="00FC06E3">
        <w:rPr>
          <w:rFonts w:ascii="Times New Roman" w:hAnsi="Times New Roman" w:cs="Times New Roman"/>
          <w:lang w:val="ru-RU"/>
        </w:rPr>
        <w:t xml:space="preserve"> </w:t>
      </w:r>
      <w:r w:rsidR="00FC06E3" w:rsidRPr="00FC06E3">
        <w:rPr>
          <w:rFonts w:ascii="Times New Roman" w:hAnsi="Times New Roman" w:cs="Times New Roman"/>
          <w:lang w:val="ru-RU"/>
        </w:rPr>
        <w:t>при обтекании неосесимметричного подводного препятствия</w:t>
      </w:r>
      <w:r w:rsidR="00FC06E3">
        <w:rPr>
          <w:rFonts w:ascii="Times New Roman" w:hAnsi="Times New Roman" w:cs="Times New Roman"/>
          <w:lang w:val="ru-RU"/>
        </w:rPr>
        <w:t xml:space="preserve"> (включающего как подводную возвышенность, так и глубоководную впадину)</w:t>
      </w:r>
      <w:r w:rsidR="00FC06E3" w:rsidRPr="00FC06E3">
        <w:rPr>
          <w:rFonts w:ascii="Times New Roman" w:hAnsi="Times New Roman" w:cs="Times New Roman"/>
          <w:lang w:val="ru-RU"/>
        </w:rPr>
        <w:t xml:space="preserve"> восточным меандрирующим потоком в стратифицированном океане</w:t>
      </w:r>
      <w:r w:rsidR="00FC06E3">
        <w:rPr>
          <w:rFonts w:ascii="Times New Roman" w:hAnsi="Times New Roman" w:cs="Times New Roman"/>
          <w:lang w:val="ru-RU"/>
        </w:rPr>
        <w:t>. В качестве предмета исследования выбран Кипрский вихрь, формирующийся в восточной части Средиземного моря южнее острова Кипр.</w:t>
      </w:r>
    </w:p>
    <w:p w:rsidR="00F83718" w:rsidRDefault="00720689" w:rsidP="00DB2EE3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720689">
        <w:rPr>
          <w:rFonts w:ascii="Times New Roman" w:hAnsi="Times New Roman" w:cs="Times New Roman"/>
          <w:lang w:val="ru-RU"/>
        </w:rPr>
        <w:t>Общая циркуляция</w:t>
      </w:r>
      <w:r w:rsidR="00FC06E3">
        <w:rPr>
          <w:rFonts w:ascii="Times New Roman" w:hAnsi="Times New Roman" w:cs="Times New Roman"/>
          <w:lang w:val="ru-RU"/>
        </w:rPr>
        <w:t xml:space="preserve"> Восточного Средиземноморья</w:t>
      </w:r>
      <w:r w:rsidRPr="00720689">
        <w:rPr>
          <w:rFonts w:ascii="Times New Roman" w:hAnsi="Times New Roman" w:cs="Times New Roman"/>
          <w:lang w:val="ru-RU"/>
        </w:rPr>
        <w:t>,</w:t>
      </w:r>
      <w:r w:rsidR="00DB2EE3">
        <w:rPr>
          <w:rFonts w:ascii="Times New Roman" w:hAnsi="Times New Roman" w:cs="Times New Roman"/>
          <w:lang w:val="ru-RU"/>
        </w:rPr>
        <w:t xml:space="preserve"> </w:t>
      </w:r>
      <w:r w:rsidRPr="00720689">
        <w:rPr>
          <w:rFonts w:ascii="Times New Roman" w:hAnsi="Times New Roman" w:cs="Times New Roman"/>
          <w:lang w:val="ru-RU"/>
        </w:rPr>
        <w:t>представляет собой</w:t>
      </w:r>
      <w:r>
        <w:rPr>
          <w:rFonts w:ascii="Times New Roman" w:hAnsi="Times New Roman" w:cs="Times New Roman"/>
          <w:lang w:val="ru-RU"/>
        </w:rPr>
        <w:t xml:space="preserve"> </w:t>
      </w:r>
      <w:r w:rsidR="00FC06E3">
        <w:rPr>
          <w:rFonts w:ascii="Times New Roman" w:hAnsi="Times New Roman" w:cs="Times New Roman"/>
          <w:lang w:val="ru-RU"/>
        </w:rPr>
        <w:t>сложную динамическую систему</w:t>
      </w:r>
      <w:r w:rsidR="00DB2EE3">
        <w:rPr>
          <w:rFonts w:ascii="Times New Roman" w:hAnsi="Times New Roman" w:cs="Times New Roman"/>
          <w:lang w:val="ru-RU"/>
        </w:rPr>
        <w:t xml:space="preserve"> </w:t>
      </w:r>
      <w:r w:rsidR="00DB2EE3" w:rsidRPr="00DB2EE3">
        <w:rPr>
          <w:rFonts w:ascii="Times New Roman" w:hAnsi="Times New Roman" w:cs="Times New Roman"/>
          <w:lang w:val="ru-RU"/>
        </w:rPr>
        <w:t>[9-10, 15]</w:t>
      </w:r>
      <w:r w:rsidR="00FC06E3">
        <w:rPr>
          <w:rFonts w:ascii="Times New Roman" w:hAnsi="Times New Roman" w:cs="Times New Roman"/>
          <w:lang w:val="ru-RU"/>
        </w:rPr>
        <w:t xml:space="preserve">, включающую ряд </w:t>
      </w:r>
      <w:r w:rsidR="00FC06E3" w:rsidRPr="00720689">
        <w:rPr>
          <w:rFonts w:ascii="Times New Roman" w:hAnsi="Times New Roman" w:cs="Times New Roman"/>
          <w:lang w:val="ru-RU"/>
        </w:rPr>
        <w:t>крупномасштабных вихрей</w:t>
      </w:r>
      <w:r w:rsidR="00FC06E3">
        <w:rPr>
          <w:rFonts w:ascii="Times New Roman" w:hAnsi="Times New Roman" w:cs="Times New Roman"/>
          <w:lang w:val="ru-RU"/>
        </w:rPr>
        <w:t xml:space="preserve"> (например, вихри Шикмона, </w:t>
      </w:r>
      <w:r w:rsidR="00FC06E3" w:rsidRPr="00720689">
        <w:rPr>
          <w:rFonts w:ascii="Times New Roman" w:hAnsi="Times New Roman" w:cs="Times New Roman"/>
          <w:lang w:val="ru-RU"/>
        </w:rPr>
        <w:t>круговорот Родоса</w:t>
      </w:r>
      <w:r w:rsidR="00FC06E3">
        <w:rPr>
          <w:rFonts w:ascii="Times New Roman" w:hAnsi="Times New Roman" w:cs="Times New Roman"/>
          <w:lang w:val="ru-RU"/>
        </w:rPr>
        <w:t xml:space="preserve">, Египетские вихри и вихрь Мерса-Матрух, рис. 1), а также знаковое для региона восточное меандрирующее течение </w:t>
      </w:r>
      <w:r w:rsidR="00FC06E3">
        <w:rPr>
          <w:rFonts w:ascii="Times New Roman" w:hAnsi="Times New Roman" w:cs="Times New Roman"/>
          <w:lang w:val="en-US"/>
        </w:rPr>
        <w:t>MMJ</w:t>
      </w:r>
      <w:r w:rsidR="00FC06E3" w:rsidRPr="00FC06E3">
        <w:rPr>
          <w:rFonts w:ascii="Times New Roman" w:hAnsi="Times New Roman" w:cs="Times New Roman"/>
          <w:lang w:val="ru-RU"/>
        </w:rPr>
        <w:t xml:space="preserve"> </w:t>
      </w:r>
      <w:r w:rsidR="00FC06E3">
        <w:rPr>
          <w:rFonts w:ascii="Times New Roman" w:hAnsi="Times New Roman" w:cs="Times New Roman"/>
          <w:lang w:val="ru-RU"/>
        </w:rPr>
        <w:t>(</w:t>
      </w:r>
      <w:r w:rsidR="00DB2EE3">
        <w:rPr>
          <w:rFonts w:ascii="Times New Roman" w:hAnsi="Times New Roman" w:cs="Times New Roman"/>
          <w:lang w:val="en-US"/>
        </w:rPr>
        <w:t>east</w:t>
      </w:r>
      <w:r w:rsidR="00DB2EE3" w:rsidRPr="00DB2EE3">
        <w:rPr>
          <w:rFonts w:ascii="Times New Roman" w:hAnsi="Times New Roman" w:cs="Times New Roman"/>
          <w:lang w:val="ru-RU"/>
        </w:rPr>
        <w:t>-</w:t>
      </w:r>
      <w:r w:rsidR="00DB2EE3">
        <w:rPr>
          <w:rFonts w:ascii="Times New Roman" w:hAnsi="Times New Roman" w:cs="Times New Roman"/>
          <w:lang w:val="en-US"/>
        </w:rPr>
        <w:t>flowing</w:t>
      </w:r>
      <w:r w:rsidR="00DB2EE3" w:rsidRPr="00DB2EE3">
        <w:rPr>
          <w:rFonts w:ascii="Times New Roman" w:hAnsi="Times New Roman" w:cs="Times New Roman"/>
          <w:lang w:val="ru-RU"/>
        </w:rPr>
        <w:t xml:space="preserve"> </w:t>
      </w:r>
      <w:r w:rsidR="00DB2EE3">
        <w:rPr>
          <w:rFonts w:ascii="Times New Roman" w:hAnsi="Times New Roman" w:cs="Times New Roman"/>
          <w:lang w:val="en-US"/>
        </w:rPr>
        <w:t>Mid</w:t>
      </w:r>
      <w:r w:rsidR="00DB2EE3" w:rsidRPr="00DB2EE3">
        <w:rPr>
          <w:rFonts w:ascii="Times New Roman" w:hAnsi="Times New Roman" w:cs="Times New Roman"/>
          <w:lang w:val="ru-RU"/>
        </w:rPr>
        <w:t>-</w:t>
      </w:r>
      <w:r w:rsidR="00DB2EE3">
        <w:rPr>
          <w:rFonts w:ascii="Times New Roman" w:hAnsi="Times New Roman" w:cs="Times New Roman"/>
          <w:lang w:val="en-US"/>
        </w:rPr>
        <w:t>Mediterranean</w:t>
      </w:r>
      <w:r w:rsidR="00DB2EE3" w:rsidRPr="00DB2EE3">
        <w:rPr>
          <w:rFonts w:ascii="Times New Roman" w:hAnsi="Times New Roman" w:cs="Times New Roman"/>
          <w:lang w:val="ru-RU"/>
        </w:rPr>
        <w:t xml:space="preserve"> </w:t>
      </w:r>
      <w:r w:rsidR="00DB2EE3">
        <w:rPr>
          <w:rFonts w:ascii="Times New Roman" w:hAnsi="Times New Roman" w:cs="Times New Roman"/>
          <w:lang w:val="en-US"/>
        </w:rPr>
        <w:t>Jet</w:t>
      </w:r>
      <w:r w:rsidR="00DB2EE3" w:rsidRPr="00DB2EE3">
        <w:rPr>
          <w:rFonts w:ascii="Times New Roman" w:hAnsi="Times New Roman" w:cs="Times New Roman"/>
          <w:lang w:val="ru-RU"/>
        </w:rPr>
        <w:t>).</w:t>
      </w:r>
      <w:r w:rsidR="00DB2EE3">
        <w:rPr>
          <w:rFonts w:ascii="Times New Roman" w:hAnsi="Times New Roman" w:cs="Times New Roman"/>
          <w:lang w:val="ru-RU"/>
        </w:rPr>
        <w:t xml:space="preserve"> </w:t>
      </w:r>
    </w:p>
    <w:p w:rsidR="00DB2EE3" w:rsidRDefault="00720689" w:rsidP="00DB2EE3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720689"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  <w:lang w:val="ru-RU"/>
        </w:rPr>
        <w:t xml:space="preserve"> </w:t>
      </w:r>
      <w:r w:rsidRPr="00720689">
        <w:rPr>
          <w:rFonts w:ascii="Times New Roman" w:hAnsi="Times New Roman" w:cs="Times New Roman"/>
          <w:lang w:val="ru-RU"/>
        </w:rPr>
        <w:t xml:space="preserve">югу от острова Кипр располагается </w:t>
      </w:r>
      <w:r w:rsidR="00DB2EE3">
        <w:rPr>
          <w:rFonts w:ascii="Times New Roman" w:hAnsi="Times New Roman" w:cs="Times New Roman"/>
          <w:lang w:val="ru-RU"/>
        </w:rPr>
        <w:t>квази</w:t>
      </w:r>
      <w:r w:rsidRPr="00720689">
        <w:rPr>
          <w:rFonts w:ascii="Times New Roman" w:hAnsi="Times New Roman" w:cs="Times New Roman"/>
          <w:lang w:val="ru-RU"/>
        </w:rPr>
        <w:t>стационарный антициклонический Кипрский вихрь. Он фиксируется над</w:t>
      </w:r>
      <w:r>
        <w:rPr>
          <w:rFonts w:ascii="Times New Roman" w:hAnsi="Times New Roman" w:cs="Times New Roman"/>
          <w:lang w:val="ru-RU"/>
        </w:rPr>
        <w:t xml:space="preserve"> </w:t>
      </w:r>
      <w:r w:rsidRPr="00720689">
        <w:rPr>
          <w:rFonts w:ascii="Times New Roman" w:hAnsi="Times New Roman" w:cs="Times New Roman"/>
          <w:lang w:val="ru-RU"/>
        </w:rPr>
        <w:t>обширной окрестностью подводной горы Эратосфена, расположенной в юго-восточной части глубокой</w:t>
      </w:r>
      <w:r>
        <w:rPr>
          <w:rFonts w:ascii="Times New Roman" w:hAnsi="Times New Roman" w:cs="Times New Roman"/>
          <w:lang w:val="ru-RU"/>
        </w:rPr>
        <w:t xml:space="preserve"> </w:t>
      </w:r>
      <w:r w:rsidRPr="00720689">
        <w:rPr>
          <w:rFonts w:ascii="Times New Roman" w:hAnsi="Times New Roman" w:cs="Times New Roman"/>
          <w:lang w:val="ru-RU"/>
        </w:rPr>
        <w:t>впадины</w:t>
      </w:r>
      <w:r w:rsidR="00DB2EE3">
        <w:rPr>
          <w:rFonts w:ascii="Times New Roman" w:hAnsi="Times New Roman" w:cs="Times New Roman"/>
          <w:lang w:val="ru-RU"/>
        </w:rPr>
        <w:t xml:space="preserve"> (далее – система «впадина-гора»)</w:t>
      </w:r>
      <w:r w:rsidRPr="00720689">
        <w:rPr>
          <w:rFonts w:ascii="Times New Roman" w:hAnsi="Times New Roman" w:cs="Times New Roman"/>
          <w:lang w:val="ru-RU"/>
        </w:rPr>
        <w:t>. Работы [</w:t>
      </w:r>
      <w:r w:rsidR="00DB2EE3">
        <w:rPr>
          <w:rFonts w:ascii="Times New Roman" w:hAnsi="Times New Roman" w:cs="Times New Roman"/>
          <w:lang w:val="ru-RU"/>
        </w:rPr>
        <w:t>4, 15</w:t>
      </w:r>
      <w:r w:rsidRPr="00720689">
        <w:rPr>
          <w:rFonts w:ascii="Times New Roman" w:hAnsi="Times New Roman" w:cs="Times New Roman"/>
          <w:lang w:val="ru-RU"/>
        </w:rPr>
        <w:t>] описывают периодическое появление циклона северо-западнее Кипрского вихря</w:t>
      </w:r>
      <w:r w:rsidR="00DB2EE3">
        <w:rPr>
          <w:rFonts w:ascii="Times New Roman" w:hAnsi="Times New Roman" w:cs="Times New Roman"/>
          <w:lang w:val="ru-RU"/>
        </w:rPr>
        <w:t xml:space="preserve"> в окрестности подводной впадины</w:t>
      </w:r>
      <w:r w:rsidRPr="0072068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F83718" w:rsidRDefault="00F83718" w:rsidP="00DB2EE3">
      <w:pPr>
        <w:ind w:firstLine="397"/>
        <w:jc w:val="both"/>
        <w:rPr>
          <w:rFonts w:ascii="Times New Roman" w:hAnsi="Times New Roman" w:cs="Times New Roman"/>
          <w:lang w:val="ru-RU"/>
        </w:rPr>
      </w:pPr>
    </w:p>
    <w:p w:rsidR="00F83718" w:rsidRDefault="00F83718" w:rsidP="00F83718">
      <w:pPr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noProof/>
          <w:lang w:val="ru-RU"/>
        </w:rPr>
        <w:drawing>
          <wp:inline distT="0" distB="0" distL="0" distR="0" wp14:anchorId="299E71B8" wp14:editId="3E7D6933">
            <wp:extent cx="5310375" cy="1800000"/>
            <wp:effectExtent l="0" t="0" r="0" b="3810"/>
            <wp:docPr id="21265631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63168" name="Рисунок 21265631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37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718" w:rsidRPr="00F83718" w:rsidRDefault="00F83718" w:rsidP="00F83718">
      <w:pPr>
        <w:ind w:firstLine="397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 xml:space="preserve">Рис.1 Средняя поверхностная циркуляция Восточного Средиземноморья по данным </w:t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реанализа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F83718">
        <w:rPr>
          <w:rFonts w:ascii="Times New Roman" w:hAnsi="Times New Roman" w:cs="Times New Roman"/>
          <w:i/>
          <w:iCs/>
          <w:lang w:val="ru-RU"/>
        </w:rPr>
        <w:t>[11]</w:t>
      </w:r>
      <w:r>
        <w:rPr>
          <w:rFonts w:ascii="Times New Roman" w:hAnsi="Times New Roman" w:cs="Times New Roman"/>
          <w:i/>
          <w:iCs/>
          <w:lang w:val="ru-RU"/>
        </w:rPr>
        <w:t xml:space="preserve"> с отображением динамических структур, упоминавшихся в тексте</w:t>
      </w:r>
      <w:r w:rsidRPr="00F83718">
        <w:rPr>
          <w:rFonts w:ascii="Times New Roman" w:hAnsi="Times New Roman" w:cs="Times New Roman"/>
          <w:i/>
          <w:iCs/>
          <w:lang w:val="ru-RU"/>
        </w:rPr>
        <w:t>.</w:t>
      </w:r>
      <w:r>
        <w:rPr>
          <w:rFonts w:ascii="Times New Roman" w:hAnsi="Times New Roman" w:cs="Times New Roman"/>
          <w:i/>
          <w:iCs/>
          <w:lang w:val="ru-RU"/>
        </w:rPr>
        <w:t xml:space="preserve"> По рисунку видно, что струйное меандрирующее течение </w:t>
      </w:r>
      <w:r>
        <w:rPr>
          <w:rFonts w:ascii="Times New Roman" w:hAnsi="Times New Roman" w:cs="Times New Roman"/>
          <w:i/>
          <w:iCs/>
          <w:lang w:val="en-US"/>
        </w:rPr>
        <w:t>MMJ</w:t>
      </w:r>
      <w:r w:rsidRPr="00F83718">
        <w:rPr>
          <w:rFonts w:ascii="Times New Roman" w:hAnsi="Times New Roman" w:cs="Times New Roman"/>
          <w:i/>
          <w:iCs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 xml:space="preserve">натекает с запада на Кипрский антициклонический вихрь и проходит </w:t>
      </w:r>
      <w:r w:rsidR="001F6130">
        <w:rPr>
          <w:rFonts w:ascii="Times New Roman" w:hAnsi="Times New Roman" w:cs="Times New Roman"/>
          <w:i/>
          <w:iCs/>
          <w:lang w:val="ru-RU"/>
        </w:rPr>
        <w:t>южнее острова Кипр (белый).</w:t>
      </w:r>
    </w:p>
    <w:p w:rsidR="00F83718" w:rsidRDefault="00F83718" w:rsidP="00DB2EE3">
      <w:pPr>
        <w:ind w:firstLine="397"/>
        <w:jc w:val="both"/>
        <w:rPr>
          <w:rFonts w:ascii="Times New Roman" w:hAnsi="Times New Roman" w:cs="Times New Roman"/>
          <w:lang w:val="ru-RU"/>
        </w:rPr>
      </w:pPr>
    </w:p>
    <w:p w:rsidR="00F83718" w:rsidRDefault="00720689" w:rsidP="00F83718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720689">
        <w:rPr>
          <w:rFonts w:ascii="Times New Roman" w:hAnsi="Times New Roman" w:cs="Times New Roman"/>
          <w:lang w:val="ru-RU"/>
        </w:rPr>
        <w:t>В работах [6</w:t>
      </w:r>
      <w:r w:rsidR="00F83718" w:rsidRPr="00F83718">
        <w:rPr>
          <w:rFonts w:ascii="Times New Roman" w:hAnsi="Times New Roman" w:cs="Times New Roman"/>
          <w:lang w:val="ru-RU"/>
        </w:rPr>
        <w:t>-7</w:t>
      </w:r>
      <w:r w:rsidRPr="00720689">
        <w:rPr>
          <w:rFonts w:ascii="Times New Roman" w:hAnsi="Times New Roman" w:cs="Times New Roman"/>
          <w:lang w:val="ru-RU"/>
        </w:rPr>
        <w:t>] дается теоретическое обоснование природы формирования и сосуществования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720689">
        <w:rPr>
          <w:rFonts w:ascii="Times New Roman" w:hAnsi="Times New Roman" w:cs="Times New Roman"/>
          <w:lang w:val="ru-RU"/>
        </w:rPr>
        <w:t xml:space="preserve">Кипрского вихря и циклона как топографической квазидипольной </w:t>
      </w:r>
      <w:r w:rsidRPr="00720689">
        <w:rPr>
          <w:rFonts w:ascii="Times New Roman" w:hAnsi="Times New Roman" w:cs="Times New Roman"/>
          <w:lang w:val="ru-RU"/>
        </w:rPr>
        <w:lastRenderedPageBreak/>
        <w:t>вихревой структуры, состоящей из</w:t>
      </w:r>
      <w:r>
        <w:rPr>
          <w:rFonts w:ascii="Times New Roman" w:hAnsi="Times New Roman" w:cs="Times New Roman"/>
          <w:lang w:val="ru-RU"/>
        </w:rPr>
        <w:t xml:space="preserve"> </w:t>
      </w:r>
      <w:r w:rsidRPr="00720689">
        <w:rPr>
          <w:rFonts w:ascii="Times New Roman" w:hAnsi="Times New Roman" w:cs="Times New Roman"/>
          <w:lang w:val="ru-RU"/>
        </w:rPr>
        <w:t>антициклона над горой Эратосфена, и циклона над крупной впадиной. Обоснование основывается на</w:t>
      </w:r>
      <w:r>
        <w:rPr>
          <w:rFonts w:ascii="Times New Roman" w:hAnsi="Times New Roman" w:cs="Times New Roman"/>
          <w:lang w:val="ru-RU"/>
        </w:rPr>
        <w:t xml:space="preserve"> </w:t>
      </w:r>
      <w:r w:rsidRPr="00720689">
        <w:rPr>
          <w:rFonts w:ascii="Times New Roman" w:hAnsi="Times New Roman" w:cs="Times New Roman"/>
          <w:lang w:val="ru-RU"/>
        </w:rPr>
        <w:t xml:space="preserve">применении теории топографических вихрей, адаптированной для решения задач </w:t>
      </w:r>
      <w:r w:rsidR="001F6130">
        <w:rPr>
          <w:rFonts w:ascii="Times New Roman" w:hAnsi="Times New Roman" w:cs="Times New Roman"/>
          <w:lang w:val="ru-RU"/>
        </w:rPr>
        <w:t xml:space="preserve">обтекания подводных препятствий </w:t>
      </w:r>
      <w:r w:rsidR="001F6130" w:rsidRPr="00720689">
        <w:rPr>
          <w:rFonts w:ascii="Times New Roman" w:hAnsi="Times New Roman" w:cs="Times New Roman"/>
          <w:lang w:val="ru-RU"/>
        </w:rPr>
        <w:t>не</w:t>
      </w:r>
      <w:r w:rsidR="001F6130">
        <w:rPr>
          <w:rFonts w:ascii="Times New Roman" w:hAnsi="Times New Roman" w:cs="Times New Roman"/>
          <w:lang w:val="ru-RU"/>
        </w:rPr>
        <w:t>осе</w:t>
      </w:r>
      <w:r w:rsidR="001F6130" w:rsidRPr="00720689">
        <w:rPr>
          <w:rFonts w:ascii="Times New Roman" w:hAnsi="Times New Roman" w:cs="Times New Roman"/>
          <w:lang w:val="ru-RU"/>
        </w:rPr>
        <w:t>симметричной форм</w:t>
      </w:r>
      <w:r w:rsidR="001F6130">
        <w:rPr>
          <w:rFonts w:ascii="Times New Roman" w:hAnsi="Times New Roman" w:cs="Times New Roman"/>
          <w:lang w:val="ru-RU"/>
        </w:rPr>
        <w:t>ы</w:t>
      </w:r>
      <w:r w:rsidRPr="00720689">
        <w:rPr>
          <w:rFonts w:ascii="Times New Roman" w:hAnsi="Times New Roman" w:cs="Times New Roman"/>
          <w:lang w:val="ru-RU"/>
        </w:rPr>
        <w:t>.</w:t>
      </w:r>
      <w:r w:rsidR="001F6130">
        <w:rPr>
          <w:rFonts w:ascii="Times New Roman" w:hAnsi="Times New Roman" w:cs="Times New Roman"/>
          <w:lang w:val="ru-RU"/>
        </w:rPr>
        <w:t xml:space="preserve"> Рассматриваются случаи обтекания </w:t>
      </w:r>
      <w:r w:rsidR="00BC5388">
        <w:rPr>
          <w:rFonts w:ascii="Times New Roman" w:hAnsi="Times New Roman" w:cs="Times New Roman"/>
          <w:lang w:val="ru-RU"/>
        </w:rPr>
        <w:t xml:space="preserve">системы </w:t>
      </w:r>
      <w:r w:rsidR="00BC5388">
        <w:rPr>
          <w:rFonts w:ascii="Times New Roman" w:hAnsi="Times New Roman" w:cs="Times New Roman"/>
          <w:lang w:val="ru-RU"/>
        </w:rPr>
        <w:t>«впадина-гора»</w:t>
      </w:r>
      <w:r w:rsidR="00BC5388">
        <w:rPr>
          <w:rFonts w:ascii="Times New Roman" w:hAnsi="Times New Roman" w:cs="Times New Roman"/>
          <w:lang w:val="ru-RU"/>
        </w:rPr>
        <w:t xml:space="preserve"> 1) прямым восточным потоком </w:t>
      </w:r>
      <m:oMath>
        <m:r>
          <w:rPr>
            <w:rFonts w:ascii="Cambria Math" w:hAnsi="Cambria Math" w:cs="Times New Roman"/>
            <w:lang w:val="en-US"/>
          </w:rPr>
          <m:t>U</m:t>
        </m:r>
      </m:oMath>
      <w:r w:rsidR="00BC5388" w:rsidRPr="00BC5388">
        <w:rPr>
          <w:rFonts w:ascii="Times New Roman" w:hAnsi="Times New Roman" w:cs="Times New Roman"/>
          <w:lang w:val="ru-RU"/>
        </w:rPr>
        <w:t xml:space="preserve">, </w:t>
      </w:r>
      <w:r w:rsidR="00BC5388">
        <w:rPr>
          <w:rFonts w:ascii="Times New Roman" w:hAnsi="Times New Roman" w:cs="Times New Roman"/>
          <w:lang w:val="ru-RU"/>
        </w:rPr>
        <w:t>2) юго- и северо-восточными потоками, 3) восточным потоком, усиливающимся к северу.</w:t>
      </w:r>
    </w:p>
    <w:p w:rsidR="00BC5388" w:rsidRPr="00BC5388" w:rsidRDefault="00BC5388" w:rsidP="00F83718">
      <w:pPr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настоящей работе представлены результаты решения задачи обтекания </w:t>
      </w:r>
      <w:r>
        <w:rPr>
          <w:rFonts w:ascii="Times New Roman" w:hAnsi="Times New Roman" w:cs="Times New Roman"/>
          <w:lang w:val="ru-RU"/>
        </w:rPr>
        <w:t>системы «впадина-гора»</w:t>
      </w:r>
      <w:r>
        <w:rPr>
          <w:rFonts w:ascii="Times New Roman" w:hAnsi="Times New Roman" w:cs="Times New Roman"/>
          <w:lang w:val="ru-RU"/>
        </w:rPr>
        <w:t xml:space="preserve"> меандрирующим восточным потоком. </w:t>
      </w:r>
      <w:r w:rsidR="00CF5C87">
        <w:rPr>
          <w:rFonts w:ascii="Times New Roman" w:hAnsi="Times New Roman" w:cs="Times New Roman"/>
          <w:lang w:val="ru-RU"/>
        </w:rPr>
        <w:t>Разные с</w:t>
      </w:r>
      <w:r>
        <w:rPr>
          <w:rFonts w:ascii="Times New Roman" w:hAnsi="Times New Roman" w:cs="Times New Roman"/>
          <w:lang w:val="ru-RU"/>
        </w:rPr>
        <w:t>двиг</w:t>
      </w:r>
      <w:r w:rsidR="00CF5C87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фазы привод</w:t>
      </w:r>
      <w:r w:rsidR="00CF5C87">
        <w:rPr>
          <w:rFonts w:ascii="Times New Roman" w:hAnsi="Times New Roman" w:cs="Times New Roman"/>
          <w:lang w:val="ru-RU"/>
        </w:rPr>
        <w:t>я</w:t>
      </w:r>
      <w:r>
        <w:rPr>
          <w:rFonts w:ascii="Times New Roman" w:hAnsi="Times New Roman" w:cs="Times New Roman"/>
          <w:lang w:val="ru-RU"/>
        </w:rPr>
        <w:t>т к</w:t>
      </w:r>
      <w:r w:rsidR="00CF5C87">
        <w:rPr>
          <w:rFonts w:ascii="Times New Roman" w:hAnsi="Times New Roman" w:cs="Times New Roman"/>
          <w:lang w:val="ru-RU"/>
        </w:rPr>
        <w:t xml:space="preserve">ак к усилению системы </w:t>
      </w:r>
      <w:r w:rsidR="00430F48">
        <w:rPr>
          <w:rFonts w:ascii="Times New Roman" w:hAnsi="Times New Roman" w:cs="Times New Roman"/>
          <w:lang w:val="ru-RU"/>
        </w:rPr>
        <w:t xml:space="preserve">топографических </w:t>
      </w:r>
      <w:r w:rsidR="00CF5C87">
        <w:rPr>
          <w:rFonts w:ascii="Times New Roman" w:hAnsi="Times New Roman" w:cs="Times New Roman"/>
          <w:lang w:val="ru-RU"/>
        </w:rPr>
        <w:t>вихрей «антициклон-циклон», так и к вырождению циклона, еще раз объясняя его периодическое появление</w:t>
      </w:r>
      <w:r w:rsidR="00430F48">
        <w:rPr>
          <w:rFonts w:ascii="Times New Roman" w:hAnsi="Times New Roman" w:cs="Times New Roman"/>
          <w:lang w:val="ru-RU"/>
        </w:rPr>
        <w:t xml:space="preserve"> влиянием фонового течения</w:t>
      </w:r>
      <w:r w:rsidR="00CF5C87">
        <w:rPr>
          <w:rFonts w:ascii="Times New Roman" w:hAnsi="Times New Roman" w:cs="Times New Roman"/>
          <w:lang w:val="ru-RU"/>
        </w:rPr>
        <w:t xml:space="preserve">. </w:t>
      </w:r>
    </w:p>
    <w:p w:rsidR="00E53D4B" w:rsidRDefault="00E53D4B" w:rsidP="00AE644D">
      <w:pPr>
        <w:ind w:firstLine="397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20689" w:rsidRDefault="00720689" w:rsidP="00AE644D">
      <w:pPr>
        <w:ind w:firstLine="397"/>
        <w:jc w:val="both"/>
        <w:rPr>
          <w:rFonts w:ascii="Times New Roman" w:hAnsi="Times New Roman" w:cs="Times New Roman"/>
          <w:b/>
          <w:bCs/>
          <w:lang w:val="ru-RU"/>
        </w:rPr>
      </w:pPr>
      <w:r w:rsidRPr="00720689">
        <w:rPr>
          <w:rFonts w:ascii="Times New Roman" w:hAnsi="Times New Roman" w:cs="Times New Roman"/>
          <w:b/>
          <w:bCs/>
          <w:lang w:val="ru-RU"/>
        </w:rPr>
        <w:t>Литература</w:t>
      </w:r>
    </w:p>
    <w:p w:rsidR="00720689" w:rsidRDefault="00720689" w:rsidP="00AE644D">
      <w:pPr>
        <w:ind w:firstLine="397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Зырянов В.Н. Теория установившихся океанических течений. Л.: Гидрометеоиздат</w:t>
      </w:r>
      <w:r w:rsidR="00B4734D" w:rsidRPr="00B4734D">
        <w:rPr>
          <w:rFonts w:ascii="Times New Roman" w:eastAsia="Times New Roman" w:hAnsi="Times New Roman" w:cs="Times New Roman"/>
          <w:color w:val="1A1A1A"/>
          <w:kern w:val="0"/>
          <w:lang w:val="ru-RU" w:eastAsia="ru-RU"/>
          <w14:ligatures w14:val="none"/>
        </w:rPr>
        <w:t xml:space="preserve">.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1985</w:t>
      </w:r>
      <w:r w:rsidR="00B4734D" w:rsidRPr="00B4734D">
        <w:rPr>
          <w:rFonts w:ascii="Times New Roman" w:eastAsia="Times New Roman" w:hAnsi="Times New Roman" w:cs="Times New Roman"/>
          <w:color w:val="1A1A1A"/>
          <w:kern w:val="0"/>
          <w:lang w:val="ru-RU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248 с.</w:t>
      </w: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Зырянов В.Н. Топографические вихри в динамике морских течений. М.: ИВП РАН</w:t>
      </w:r>
      <w:r w:rsidR="00B4734D" w:rsidRPr="00B4734D">
        <w:rPr>
          <w:rFonts w:ascii="Times New Roman" w:eastAsia="Times New Roman" w:hAnsi="Times New Roman" w:cs="Times New Roman"/>
          <w:color w:val="1A1A1A"/>
          <w:kern w:val="0"/>
          <w:lang w:val="ru-RU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ru-RU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1995</w:t>
      </w:r>
      <w:r w:rsidR="00B4734D" w:rsidRPr="00B4734D">
        <w:rPr>
          <w:rFonts w:ascii="Times New Roman" w:eastAsia="Times New Roman" w:hAnsi="Times New Roman" w:cs="Times New Roman"/>
          <w:color w:val="1A1A1A"/>
          <w:kern w:val="0"/>
          <w:lang w:val="ru-RU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240 с.</w:t>
      </w: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ru-RU"/>
        </w:rPr>
      </w:pPr>
      <w:r w:rsidRPr="00B4734D">
        <w:rPr>
          <w:rFonts w:ascii="Times New Roman" w:hAnsi="Times New Roman" w:cs="Times New Roman"/>
          <w:color w:val="1A1A1A"/>
          <w:shd w:val="clear" w:color="auto" w:fill="FFFFFF"/>
        </w:rPr>
        <w:t>Козлов В.Ф. Модели топографических вихрей в океане. М.: Наука</w:t>
      </w:r>
      <w:r w:rsidR="00B4734D" w:rsidRPr="00B4734D">
        <w:rPr>
          <w:rFonts w:ascii="Times New Roman" w:hAnsi="Times New Roman" w:cs="Times New Roman"/>
          <w:color w:val="1A1A1A"/>
          <w:shd w:val="clear" w:color="auto" w:fill="FFFFFF"/>
          <w:lang w:val="ru-RU"/>
        </w:rPr>
        <w:t>.</w:t>
      </w:r>
      <w:r w:rsidRPr="00B4734D">
        <w:rPr>
          <w:rFonts w:ascii="Times New Roman" w:hAnsi="Times New Roman" w:cs="Times New Roman"/>
          <w:color w:val="1A1A1A"/>
          <w:shd w:val="clear" w:color="auto" w:fill="FFFFFF"/>
        </w:rPr>
        <w:t xml:space="preserve"> 1983</w:t>
      </w:r>
      <w:r w:rsidR="00B4734D" w:rsidRPr="00B4734D">
        <w:rPr>
          <w:rFonts w:ascii="Times New Roman" w:hAnsi="Times New Roman" w:cs="Times New Roman"/>
          <w:color w:val="1A1A1A"/>
          <w:shd w:val="clear" w:color="auto" w:fill="FFFFFF"/>
          <w:lang w:val="ru-RU"/>
        </w:rPr>
        <w:t>.</w:t>
      </w:r>
      <w:r w:rsidRPr="00B4734D">
        <w:rPr>
          <w:rFonts w:ascii="Times New Roman" w:hAnsi="Times New Roman" w:cs="Times New Roman"/>
          <w:color w:val="1A1A1A"/>
          <w:shd w:val="clear" w:color="auto" w:fill="FFFFFF"/>
        </w:rPr>
        <w:t xml:space="preserve"> 200 с.</w:t>
      </w:r>
    </w:p>
    <w:p w:rsidR="00B4734D" w:rsidRPr="00B4734D" w:rsidRDefault="00B4734D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Brenner S. Structure and evolution of warm core eddies in the eastern Mediterranean Levantine Basin // J Geophys Res. 1989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vol 94(C9). 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12.593–12.602.</w:t>
      </w: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Davies P. A. Experiments on Taylor columns in rotating stratified fluids // J. Fluid Mech.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1972</w:t>
      </w:r>
      <w:r w:rsid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Vol. 54 </w:t>
      </w:r>
      <w:r w:rsid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 691–718.</w:t>
      </w:r>
    </w:p>
    <w:p w:rsidR="00B4734D" w:rsidRPr="00B4734D" w:rsidRDefault="00B4734D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Egorova V.M., Zyryanov V.N., Sokolovskiy M.A. The hydrodynamic theory of the Cyprus Eddy // Ocean Dynamics. 2022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Vol 72(1). 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.1–20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</w:p>
    <w:p w:rsidR="00B4734D" w:rsidRPr="00B4734D" w:rsidRDefault="00B4734D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Egorova V.M., Sokolovskiy M.A., Zodiatis G. A Three-Layer Model of Hydrodynamic Processes in the Cyprus Eddy System //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Ocean Dynamics. 2024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V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ol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74(1). 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.19–36.</w:t>
      </w: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Hogg N.G. On the stratified Taylor column // J. Fluid Mech. 1973</w:t>
      </w:r>
      <w:r w:rsid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Vol. 58</w:t>
      </w:r>
      <w:r w:rsid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(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3</w:t>
      </w:r>
      <w:r w:rsid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)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 517–537</w:t>
      </w:r>
      <w:r w:rsid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</w:p>
    <w:p w:rsidR="00B4734D" w:rsidRPr="00B4734D" w:rsidRDefault="00B4734D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Mauri E., Sitz L., Gerin R., Poulain P.-M., Hayes D., Gildor H. On the variability of the circulation and water mass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properties in the Eastern Levantine Sea between September 2016 - August 2017 // Water. 2019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V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ol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11(9). 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.1741.</w:t>
      </w:r>
    </w:p>
    <w:p w:rsidR="00B4734D" w:rsidRPr="00B4734D" w:rsidRDefault="00B4734D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Pinardi N., Arneri E., Crise A., Ravaioli M., Zavatarelli M. The physical, sedimentary and ecological structure and variability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of shelf areas in the Mediterranean Sea // The Sea. 2006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V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ol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14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.1245–1331.</w:t>
      </w:r>
    </w:p>
    <w:p w:rsidR="00B4734D" w:rsidRPr="00B4734D" w:rsidRDefault="00B4734D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Simoncelli S., Fratianni C., Pinardi N., Grandi A., Drudi M., Oddo P. (2014) Mediterranean Sea physical reanalysis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(MEDREA 1987-2017) (Version 1) [Data set] (Copernicus Monitoring Environment Marine Service (CMEMS).</w:t>
      </w: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Sokolovskiy M.A., Verron J. Dynamics of Vortex Structures in a Stratified Rotating Fluid.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Swidzerland: Springer, Atmos and Oceanogr Sci Lib. 2014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Vol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47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 p.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382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.</w:t>
      </w: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Taylor G.I. Experiments with rotating fluids // Proc Roy Soc Lond Ser A, Containing Papers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of a Mathematical and Physical Character. 1921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Vol. 100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(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703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).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 114–121.</w:t>
      </w: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Taylor G.I. Experiments on the motion of solid bodies in rotating fluids // Proc Roy Soc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 xml:space="preserve"> 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Lond Ser A, Containing Papers of a Mathematical and Physical Character. 1923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Vol. 104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(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725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).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 213–218.</w:t>
      </w:r>
    </w:p>
    <w:p w:rsidR="00B4734D" w:rsidRPr="00B4734D" w:rsidRDefault="00E53D4B" w:rsidP="00B4734D">
      <w:pPr>
        <w:pStyle w:val="a6"/>
        <w:numPr>
          <w:ilvl w:val="0"/>
          <w:numId w:val="1"/>
        </w:numPr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lang w:eastAsia="ru-RU"/>
          <w14:ligatures w14:val="none"/>
        </w:rPr>
      </w:pPr>
      <w:r w:rsidRPr="00B4734D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>Zodiatis</w:t>
      </w:r>
      <w:r w:rsidRPr="00B4734D">
        <w:rPr>
          <w:rFonts w:ascii="Times New Roman" w:eastAsia="Times New Roman" w:hAnsi="Times New Roman" w:cs="Times New Roman"/>
          <w:color w:val="1F1F1F"/>
          <w:kern w:val="3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36"/>
          <w:lang w:val="en-US" w:eastAsia="ru-RU"/>
          <w14:ligatures w14:val="none"/>
        </w:rPr>
        <w:t xml:space="preserve">G., </w:t>
      </w:r>
      <w:r w:rsidRPr="00B4734D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>Drakopoulos</w:t>
      </w:r>
      <w:r w:rsidRPr="00B4734D">
        <w:rPr>
          <w:rFonts w:ascii="Times New Roman" w:eastAsia="Times New Roman" w:hAnsi="Times New Roman" w:cs="Times New Roman"/>
          <w:color w:val="1F1F1F"/>
          <w:kern w:val="3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36"/>
          <w:lang w:val="en-US" w:eastAsia="ru-RU"/>
          <w14:ligatures w14:val="none"/>
        </w:rPr>
        <w:t xml:space="preserve">P., </w:t>
      </w:r>
      <w:r w:rsidRPr="00B4734D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>Brenner</w:t>
      </w:r>
      <w:r w:rsidRPr="00B4734D">
        <w:rPr>
          <w:rFonts w:ascii="Times New Roman" w:eastAsia="Times New Roman" w:hAnsi="Times New Roman" w:cs="Times New Roman"/>
          <w:color w:val="1F1F1F"/>
          <w:kern w:val="3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36"/>
          <w:lang w:val="en-US" w:eastAsia="ru-RU"/>
          <w14:ligatures w14:val="none"/>
        </w:rPr>
        <w:t xml:space="preserve">S., </w:t>
      </w:r>
      <w:r w:rsidRPr="00B4734D">
        <w:rPr>
          <w:rFonts w:ascii="Times New Roman" w:eastAsia="Times New Roman" w:hAnsi="Times New Roman" w:cs="Times New Roman"/>
          <w:color w:val="1F1F1F"/>
          <w:kern w:val="0"/>
          <w:lang w:eastAsia="ru-RU"/>
          <w14:ligatures w14:val="none"/>
        </w:rPr>
        <w:t>Groom</w:t>
      </w:r>
      <w:r w:rsidRPr="00B4734D">
        <w:rPr>
          <w:rFonts w:ascii="Times New Roman" w:eastAsia="Times New Roman" w:hAnsi="Times New Roman" w:cs="Times New Roman"/>
          <w:color w:val="1F1F1F"/>
          <w:kern w:val="3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36"/>
          <w:lang w:val="en-US" w:eastAsia="ru-RU"/>
          <w14:ligatures w14:val="none"/>
        </w:rPr>
        <w:t xml:space="preserve">S. </w:t>
      </w:r>
      <w:r w:rsidR="00B4734D" w:rsidRPr="00B4734D">
        <w:rPr>
          <w:rFonts w:ascii="Times New Roman" w:eastAsia="Times New Roman" w:hAnsi="Times New Roman" w:cs="Times New Roman"/>
          <w:color w:val="1F1F1F"/>
          <w:kern w:val="36"/>
          <w:lang w:eastAsia="ru-RU"/>
          <w14:ligatures w14:val="none"/>
        </w:rPr>
        <w:t>Variability of the Cyprus warm core Eddy during the CYCLOPS project</w:t>
      </w:r>
      <w:r w:rsidR="00B4734D" w:rsidRPr="00B4734D">
        <w:rPr>
          <w:rFonts w:ascii="Times New Roman" w:eastAsia="Times New Roman" w:hAnsi="Times New Roman" w:cs="Times New Roman"/>
          <w:color w:val="1F1F1F"/>
          <w:kern w:val="36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n-US" w:eastAsia="ru-RU"/>
          <w14:ligatures w14:val="none"/>
        </w:rPr>
        <w:t>// Deep Sea Res. 2005, Vol. 52(2). p. 2897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2910.</w:t>
      </w:r>
    </w:p>
    <w:p w:rsidR="00720689" w:rsidRPr="00B4734D" w:rsidRDefault="00720689" w:rsidP="00B4734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Zyryanov V.N. Topographic eddies in a stratified ocean // Reg Chaot Dyn. 2006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,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Vol. 11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(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4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).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</w:t>
      </w:r>
      <w:r w:rsidR="00E53D4B">
        <w:rPr>
          <w:rFonts w:ascii="Times New Roman" w:eastAsia="Times New Roman" w:hAnsi="Times New Roman" w:cs="Times New Roman"/>
          <w:color w:val="1A1A1A"/>
          <w:kern w:val="0"/>
          <w:lang w:val="en-US" w:eastAsia="ru-RU"/>
          <w14:ligatures w14:val="none"/>
        </w:rPr>
        <w:t>p</w:t>
      </w:r>
      <w:r w:rsidRPr="00B473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 491–521.</w:t>
      </w:r>
    </w:p>
    <w:sectPr w:rsidR="00720689" w:rsidRPr="00B4734D" w:rsidSect="00B70A5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617B"/>
    <w:multiLevelType w:val="hybridMultilevel"/>
    <w:tmpl w:val="F41C62E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99742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57"/>
    <w:rsid w:val="001F6130"/>
    <w:rsid w:val="00430F48"/>
    <w:rsid w:val="0056481D"/>
    <w:rsid w:val="00720689"/>
    <w:rsid w:val="00A62CF7"/>
    <w:rsid w:val="00A81B1D"/>
    <w:rsid w:val="00AD56F8"/>
    <w:rsid w:val="00AE644D"/>
    <w:rsid w:val="00B4734D"/>
    <w:rsid w:val="00B70A57"/>
    <w:rsid w:val="00BC5388"/>
    <w:rsid w:val="00CF5C87"/>
    <w:rsid w:val="00D807E9"/>
    <w:rsid w:val="00DB2EE3"/>
    <w:rsid w:val="00E53D4B"/>
    <w:rsid w:val="00F83718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3EE34"/>
  <w15:chartTrackingRefBased/>
  <w15:docId w15:val="{5C2A92C4-7ED2-7F4F-B689-A9AA2434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3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4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644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E644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206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7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title-text">
    <w:name w:val="title-text"/>
    <w:basedOn w:val="a0"/>
    <w:rsid w:val="00B4734D"/>
  </w:style>
  <w:style w:type="character" w:customStyle="1" w:styleId="sr-only">
    <w:name w:val="sr-only"/>
    <w:basedOn w:val="a0"/>
    <w:rsid w:val="00B4734D"/>
  </w:style>
  <w:style w:type="character" w:customStyle="1" w:styleId="button-link-text">
    <w:name w:val="button-link-text"/>
    <w:basedOn w:val="a0"/>
    <w:rsid w:val="00B4734D"/>
  </w:style>
  <w:style w:type="character" w:customStyle="1" w:styleId="react-xocs-alternative-link">
    <w:name w:val="react-xocs-alternative-link"/>
    <w:basedOn w:val="a0"/>
    <w:rsid w:val="00B4734D"/>
  </w:style>
  <w:style w:type="character" w:customStyle="1" w:styleId="given-name">
    <w:name w:val="given-name"/>
    <w:basedOn w:val="a0"/>
    <w:rsid w:val="00B4734D"/>
  </w:style>
  <w:style w:type="character" w:customStyle="1" w:styleId="text">
    <w:name w:val="text"/>
    <w:basedOn w:val="a0"/>
    <w:rsid w:val="00B4734D"/>
  </w:style>
  <w:style w:type="character" w:customStyle="1" w:styleId="author-ref">
    <w:name w:val="author-ref"/>
    <w:basedOn w:val="a0"/>
    <w:rsid w:val="00B4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kchik9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465F79-C59D-B04C-AFDB-A40E9F24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2025-03-09T17:38:00Z</dcterms:created>
  <dcterms:modified xsi:type="dcterms:W3CDTF">2025-03-09T20:55:00Z</dcterms:modified>
</cp:coreProperties>
</file>