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B6598" w14:textId="6AEAFCAD" w:rsidR="00812942" w:rsidRPr="00901DBD" w:rsidRDefault="00901DBD" w:rsidP="00812942">
      <w:pPr>
        <w:jc w:val="center"/>
        <w:rPr>
          <w:rFonts w:ascii="Times New Roman" w:eastAsia="Times New Roman" w:hAnsi="Times New Roman" w:cs="Times New Roman"/>
          <w:b/>
        </w:rPr>
      </w:pPr>
      <w:r w:rsidRPr="00901DBD">
        <w:rPr>
          <w:rFonts w:ascii="Times New Roman" w:eastAsia="Times New Roman" w:hAnsi="Times New Roman" w:cs="Times New Roman"/>
          <w:b/>
        </w:rPr>
        <w:t>Систематика изомерных отношений тяжелых ядер</w:t>
      </w:r>
    </w:p>
    <w:p w14:paraId="61E54982" w14:textId="73BDB213" w:rsidR="00A51BB4" w:rsidRPr="00901DBD" w:rsidRDefault="00272CB3" w:rsidP="00272CB3">
      <w:pPr>
        <w:spacing w:after="120"/>
        <w:jc w:val="center"/>
        <w:rPr>
          <w:rFonts w:ascii="Times New Roman" w:hAnsi="Times New Roman" w:cs="Times New Roman"/>
          <w:b/>
          <w:i/>
          <w:color w:val="000000"/>
          <w:shd w:val="clear" w:color="auto" w:fill="FFFFFF"/>
          <w:vertAlign w:val="superscript"/>
        </w:rPr>
      </w:pPr>
      <w:r w:rsidRPr="00901DBD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Порядина</w:t>
      </w:r>
      <w:r w:rsidR="000C5809" w:rsidRPr="00901DBD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О.В.</w:t>
      </w:r>
      <w:r w:rsidRPr="00901DBD">
        <w:rPr>
          <w:rFonts w:ascii="Times New Roman" w:hAnsi="Times New Roman" w:cs="Times New Roman"/>
          <w:b/>
          <w:i/>
          <w:color w:val="000000"/>
          <w:shd w:val="clear" w:color="auto" w:fill="FFFFFF"/>
          <w:vertAlign w:val="superscript"/>
        </w:rPr>
        <w:t>1</w:t>
      </w:r>
      <w:r w:rsidRPr="00901DBD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, Фурсова</w:t>
      </w:r>
      <w:r w:rsidR="000C5809" w:rsidRPr="00901DBD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Н.Ю.</w:t>
      </w:r>
      <w:r w:rsidRPr="00901DBD">
        <w:rPr>
          <w:rFonts w:ascii="Times New Roman" w:hAnsi="Times New Roman" w:cs="Times New Roman"/>
          <w:b/>
          <w:i/>
          <w:color w:val="000000"/>
          <w:shd w:val="clear" w:color="auto" w:fill="FFFFFF"/>
          <w:vertAlign w:val="superscript"/>
        </w:rPr>
        <w:t>1,2</w:t>
      </w:r>
    </w:p>
    <w:p w14:paraId="4F6585BA" w14:textId="18A92F5A" w:rsidR="00901DBD" w:rsidRPr="00901DBD" w:rsidRDefault="00901DBD" w:rsidP="00901DBD">
      <w:pPr>
        <w:ind w:firstLine="426"/>
        <w:jc w:val="center"/>
        <w:rPr>
          <w:rFonts w:ascii="Times New Roman" w:hAnsi="Times New Roman" w:cs="Times New Roman"/>
          <w:b/>
          <w:i/>
          <w:color w:val="000000"/>
          <w:shd w:val="clear" w:color="auto" w:fill="FFFFFF"/>
          <w:vertAlign w:val="superscript"/>
        </w:rPr>
      </w:pPr>
      <w:r w:rsidRPr="00901DBD">
        <w:rPr>
          <w:rStyle w:val="ad"/>
          <w:rFonts w:ascii="Times New Roman" w:hAnsi="Times New Roman" w:cs="Times New Roman"/>
          <w:color w:val="000000"/>
          <w:shd w:val="clear" w:color="auto" w:fill="FFFFFF"/>
        </w:rPr>
        <w:t>Студент, аспирант</w:t>
      </w:r>
    </w:p>
    <w:p w14:paraId="0648F998" w14:textId="617BF4DD" w:rsidR="00272CB3" w:rsidRPr="00E56F2E" w:rsidRDefault="00272CB3" w:rsidP="00272CB3">
      <w:pPr>
        <w:spacing w:after="12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901DBD">
        <w:rPr>
          <w:rFonts w:ascii="Times New Roman" w:hAnsi="Times New Roman" w:cs="Times New Roman"/>
          <w:i/>
          <w:color w:val="000000"/>
          <w:shd w:val="clear" w:color="auto" w:fill="FFFFFF"/>
          <w:vertAlign w:val="superscript"/>
        </w:rPr>
        <w:t>1</w:t>
      </w:r>
      <w:r w:rsidRPr="00901DBD">
        <w:rPr>
          <w:rFonts w:ascii="Times New Roman" w:hAnsi="Times New Roman" w:cs="Times New Roman"/>
          <w:i/>
          <w:color w:val="000000"/>
          <w:shd w:val="clear" w:color="auto" w:fill="FFFFFF"/>
        </w:rPr>
        <w:t>Физический факультет Московского государственного университета имени М.В. Ломоносова, физический факультет, Москва, Россия</w:t>
      </w:r>
      <w:r w:rsidRPr="00901DBD">
        <w:rPr>
          <w:rFonts w:ascii="Times New Roman" w:hAnsi="Times New Roman" w:cs="Times New Roman"/>
          <w:i/>
          <w:color w:val="000000"/>
        </w:rPr>
        <w:br/>
      </w:r>
      <w:r w:rsidRPr="00901DBD">
        <w:rPr>
          <w:rFonts w:ascii="Times New Roman" w:hAnsi="Times New Roman" w:cs="Times New Roman"/>
          <w:i/>
          <w:color w:val="000000"/>
          <w:shd w:val="clear" w:color="auto" w:fill="FFFFFF"/>
          <w:vertAlign w:val="superscript"/>
        </w:rPr>
        <w:t>2</w:t>
      </w:r>
      <w:r w:rsidRPr="00901DBD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Научно-исследовательский институт ядерной физики имени Д.В. </w:t>
      </w:r>
      <w:proofErr w:type="spellStart"/>
      <w:r w:rsidRPr="00901DBD">
        <w:rPr>
          <w:rFonts w:ascii="Times New Roman" w:hAnsi="Times New Roman" w:cs="Times New Roman"/>
          <w:i/>
          <w:color w:val="000000"/>
          <w:shd w:val="clear" w:color="auto" w:fill="FFFFFF"/>
        </w:rPr>
        <w:t>Скобельцына</w:t>
      </w:r>
      <w:proofErr w:type="spellEnd"/>
      <w:r w:rsidRPr="00901DBD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Московского государственного университета имени М.В. Ломоносова, Москва, Россия</w:t>
      </w:r>
      <w:r w:rsidRPr="00901DBD">
        <w:rPr>
          <w:rFonts w:ascii="Times New Roman" w:hAnsi="Times New Roman" w:cs="Times New Roman"/>
          <w:i/>
          <w:color w:val="000000"/>
        </w:rPr>
        <w:br/>
      </w:r>
      <w:r w:rsidRPr="00901DBD">
        <w:rPr>
          <w:rStyle w:val="ad"/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  <w:r w:rsidRPr="00901DBD">
        <w:rPr>
          <w:rStyle w:val="ad"/>
          <w:rFonts w:ascii="Times New Roman" w:hAnsi="Times New Roman" w:cs="Times New Roman"/>
          <w:color w:val="000000"/>
          <w:shd w:val="clear" w:color="auto" w:fill="FFFFFF"/>
        </w:rPr>
        <w:t>–</w:t>
      </w:r>
      <w:r w:rsidRPr="00901DBD">
        <w:rPr>
          <w:rStyle w:val="ad"/>
          <w:rFonts w:ascii="Times New Roman" w:hAnsi="Times New Roman" w:cs="Times New Roman"/>
          <w:color w:val="000000"/>
          <w:shd w:val="clear" w:color="auto" w:fill="FFFFFF"/>
          <w:lang w:val="en-US"/>
        </w:rPr>
        <w:t>mail</w:t>
      </w:r>
      <w:r w:rsidRPr="00901DBD">
        <w:rPr>
          <w:rStyle w:val="ad"/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="003C76D6" w:rsidRPr="00901DBD">
        <w:rPr>
          <w:rFonts w:ascii="Times New Roman" w:hAnsi="Times New Roman" w:cs="Times New Roman"/>
          <w:i/>
          <w:shd w:val="clear" w:color="auto" w:fill="FFFFFF"/>
          <w:lang w:val="en-US"/>
        </w:rPr>
        <w:t>olesya</w:t>
      </w:r>
      <w:proofErr w:type="spellEnd"/>
      <w:r w:rsidR="003C76D6" w:rsidRPr="00901DBD">
        <w:rPr>
          <w:rFonts w:ascii="Times New Roman" w:hAnsi="Times New Roman" w:cs="Times New Roman"/>
          <w:i/>
          <w:shd w:val="clear" w:color="auto" w:fill="FFFFFF"/>
        </w:rPr>
        <w:t>20025@</w:t>
      </w:r>
      <w:proofErr w:type="spellStart"/>
      <w:r w:rsidR="003C76D6" w:rsidRPr="00901DBD">
        <w:rPr>
          <w:rFonts w:ascii="Times New Roman" w:hAnsi="Times New Roman" w:cs="Times New Roman"/>
          <w:i/>
          <w:shd w:val="clear" w:color="auto" w:fill="FFFFFF"/>
          <w:lang w:val="en-US"/>
        </w:rPr>
        <w:t>gmail</w:t>
      </w:r>
      <w:proofErr w:type="spellEnd"/>
      <w:r w:rsidR="003C76D6" w:rsidRPr="00901DBD">
        <w:rPr>
          <w:rFonts w:ascii="Times New Roman" w:hAnsi="Times New Roman" w:cs="Times New Roman"/>
          <w:i/>
          <w:shd w:val="clear" w:color="auto" w:fill="FFFFFF"/>
        </w:rPr>
        <w:t>.</w:t>
      </w:r>
      <w:r w:rsidR="003C76D6" w:rsidRPr="00901DBD">
        <w:rPr>
          <w:rFonts w:ascii="Times New Roman" w:hAnsi="Times New Roman" w:cs="Times New Roman"/>
          <w:i/>
          <w:shd w:val="clear" w:color="auto" w:fill="FFFFFF"/>
          <w:lang w:val="en-US"/>
        </w:rPr>
        <w:t>com</w:t>
      </w:r>
    </w:p>
    <w:p w14:paraId="05F317A1" w14:textId="77777777" w:rsidR="0023134A" w:rsidRPr="006B1729" w:rsidRDefault="0023134A" w:rsidP="000C5809">
      <w:pPr>
        <w:jc w:val="center"/>
        <w:rPr>
          <w:rFonts w:ascii="Times New Roman" w:eastAsia="Times New Roman" w:hAnsi="Times New Roman" w:cs="Times New Roman"/>
          <w:b/>
        </w:rPr>
      </w:pPr>
    </w:p>
    <w:p w14:paraId="4884B4FA" w14:textId="2D4CADB2" w:rsidR="0023134A" w:rsidRPr="005E2ED3" w:rsidRDefault="003C76D6" w:rsidP="00901DBD">
      <w:pPr>
        <w:ind w:firstLine="397"/>
        <w:jc w:val="both"/>
        <w:rPr>
          <w:rFonts w:ascii="Times New Roman" w:hAnsi="Times New Roman" w:cs="Times New Roman"/>
        </w:rPr>
      </w:pPr>
      <w:r w:rsidRPr="005E2ED3">
        <w:rPr>
          <w:rFonts w:ascii="Times New Roman" w:eastAsia="Times New Roman" w:hAnsi="Times New Roman" w:cs="Times New Roman"/>
          <w:bCs/>
        </w:rPr>
        <w:t>Ядерные изомеры</w:t>
      </w:r>
      <w:r w:rsidRPr="005E2ED3">
        <w:rPr>
          <w:rFonts w:ascii="Times New Roman" w:eastAsia="Times New Roman" w:hAnsi="Times New Roman" w:cs="Times New Roman"/>
        </w:rPr>
        <w:t xml:space="preserve"> – это </w:t>
      </w:r>
      <w:r w:rsidR="0000589E" w:rsidRPr="005E2ED3">
        <w:rPr>
          <w:rFonts w:ascii="Times New Roman" w:eastAsia="Times New Roman" w:hAnsi="Times New Roman" w:cs="Times New Roman"/>
        </w:rPr>
        <w:t>метастабильные</w:t>
      </w:r>
      <w:r w:rsidRPr="005E2ED3">
        <w:rPr>
          <w:rFonts w:ascii="Times New Roman" w:eastAsia="Times New Roman" w:hAnsi="Times New Roman" w:cs="Times New Roman"/>
        </w:rPr>
        <w:t xml:space="preserve"> состояния атомных ядер, </w:t>
      </w:r>
      <w:r w:rsidR="0023134A" w:rsidRPr="005E2ED3">
        <w:rPr>
          <w:rFonts w:ascii="Times New Roman" w:eastAsia="Times New Roman" w:hAnsi="Times New Roman" w:cs="Times New Roman"/>
        </w:rPr>
        <w:t>которые возникают из-за</w:t>
      </w:r>
      <w:r w:rsidR="0023134A" w:rsidRPr="005E2ED3">
        <w:rPr>
          <w:rFonts w:ascii="Times New Roman" w:hAnsi="Times New Roman" w:cs="Times New Roman"/>
        </w:rPr>
        <w:t xml:space="preserve"> большой разницы </w:t>
      </w:r>
      <w:r w:rsidR="0023134A" w:rsidRPr="005E2ED3">
        <w:rPr>
          <w:rFonts w:ascii="Times New Roman" w:eastAsia="Times New Roman" w:hAnsi="Times New Roman" w:cs="Times New Roman"/>
        </w:rPr>
        <w:t>в спинах (</w:t>
      </w:r>
      <m:oMath>
        <m:r>
          <w:rPr>
            <w:rFonts w:ascii="Cambria Math" w:eastAsia="Times New Roman" w:hAnsi="Cambria Math" w:cs="Times New Roman"/>
            <w:bdr w:val="none" w:sz="0" w:space="0" w:color="auto" w:frame="1"/>
          </w:rPr>
          <m:t>ΔI</m:t>
        </m:r>
        <m:r>
          <w:rPr>
            <w:rFonts w:ascii="Cambria Math" w:hAnsi="Cambria Math" w:cs="Times New Roman"/>
          </w:rPr>
          <m:t>≥3</m:t>
        </m:r>
      </m:oMath>
      <w:r w:rsidR="0023134A" w:rsidRPr="005E2ED3">
        <w:rPr>
          <w:rFonts w:ascii="Times New Roman" w:eastAsia="Times New Roman" w:hAnsi="Times New Roman" w:cs="Times New Roman"/>
        </w:rPr>
        <w:t>) или степенях деформации между изомерным и основным состояниями</w:t>
      </w:r>
      <w:r w:rsidR="0023134A" w:rsidRPr="005E2ED3">
        <w:rPr>
          <w:rFonts w:ascii="Times New Roman" w:hAnsi="Times New Roman" w:cs="Times New Roman"/>
        </w:rPr>
        <w:t xml:space="preserve"> ядер. В деформированных ядрах имеет место запрет по кван</w:t>
      </w:r>
      <w:r w:rsidR="005E2ED3" w:rsidRPr="005E2ED3">
        <w:rPr>
          <w:rFonts w:ascii="Times New Roman" w:hAnsi="Times New Roman" w:cs="Times New Roman"/>
        </w:rPr>
        <w:t xml:space="preserve">товому числу </w:t>
      </w:r>
      <m:oMath>
        <m:r>
          <w:rPr>
            <w:rFonts w:ascii="Cambria Math" w:hAnsi="Cambria Math" w:cs="Times New Roman"/>
          </w:rPr>
          <m:t>K</m:t>
        </m:r>
      </m:oMath>
      <w:r w:rsidR="005E2ED3" w:rsidRPr="005E2ED3">
        <w:rPr>
          <w:rFonts w:ascii="Times New Roman" w:hAnsi="Times New Roman" w:cs="Times New Roman"/>
        </w:rPr>
        <w:t xml:space="preserve"> (проекции спина </w:t>
      </w:r>
      <w:r w:rsidR="0023134A" w:rsidRPr="005E2ED3">
        <w:rPr>
          <w:rFonts w:ascii="Times New Roman" w:hAnsi="Times New Roman" w:cs="Times New Roman"/>
        </w:rPr>
        <w:t xml:space="preserve">на ось симметрии ядра), что приводит к сильной задержке радиационных переходов малой </w:t>
      </w:r>
      <w:proofErr w:type="spellStart"/>
      <w:r w:rsidR="0023134A" w:rsidRPr="005E2ED3">
        <w:rPr>
          <w:rFonts w:ascii="Times New Roman" w:hAnsi="Times New Roman" w:cs="Times New Roman"/>
        </w:rPr>
        <w:t>мультипольности</w:t>
      </w:r>
      <w:proofErr w:type="spellEnd"/>
      <w:r w:rsidR="0023134A" w:rsidRPr="005E2ED3">
        <w:rPr>
          <w:rFonts w:ascii="Times New Roman" w:hAnsi="Times New Roman" w:cs="Times New Roman"/>
        </w:rPr>
        <w:t>, а значит</w:t>
      </w:r>
      <w:r w:rsidR="005E2ED3" w:rsidRPr="005E2ED3">
        <w:rPr>
          <w:rFonts w:ascii="Times New Roman" w:hAnsi="Times New Roman" w:cs="Times New Roman"/>
        </w:rPr>
        <w:t xml:space="preserve"> – </w:t>
      </w:r>
      <w:r w:rsidR="0023134A" w:rsidRPr="005E2ED3">
        <w:rPr>
          <w:rFonts w:ascii="Times New Roman" w:hAnsi="Times New Roman" w:cs="Times New Roman"/>
        </w:rPr>
        <w:t>и</w:t>
      </w:r>
      <w:r w:rsidR="005E2ED3" w:rsidRPr="005E2ED3">
        <w:rPr>
          <w:rFonts w:ascii="Times New Roman" w:hAnsi="Times New Roman" w:cs="Times New Roman"/>
        </w:rPr>
        <w:t xml:space="preserve"> </w:t>
      </w:r>
      <w:r w:rsidR="0023134A" w:rsidRPr="005E2ED3">
        <w:rPr>
          <w:rFonts w:ascii="Times New Roman" w:hAnsi="Times New Roman" w:cs="Times New Roman"/>
        </w:rPr>
        <w:t xml:space="preserve">к появлению изомеров. </w:t>
      </w:r>
    </w:p>
    <w:p w14:paraId="547A29DC" w14:textId="68ACFBC1" w:rsidR="0023134A" w:rsidRPr="005E2ED3" w:rsidRDefault="0023134A" w:rsidP="00901DBD">
      <w:pPr>
        <w:ind w:firstLine="397"/>
        <w:jc w:val="both"/>
        <w:rPr>
          <w:rFonts w:ascii="Times New Roman" w:eastAsia="Times New Roman" w:hAnsi="Times New Roman" w:cs="Times New Roman"/>
        </w:rPr>
      </w:pPr>
      <w:r w:rsidRPr="005E2ED3">
        <w:rPr>
          <w:rFonts w:ascii="Times New Roman" w:eastAsia="Times New Roman" w:hAnsi="Times New Roman" w:cs="Times New Roman"/>
          <w:bCs/>
        </w:rPr>
        <w:t xml:space="preserve">Цель </w:t>
      </w:r>
      <w:r w:rsidRPr="005E2ED3">
        <w:rPr>
          <w:rFonts w:ascii="Times New Roman" w:hAnsi="Times New Roman" w:cs="Times New Roman"/>
        </w:rPr>
        <w:t xml:space="preserve">работы: Построение систематики изомерных отношений для тяжелых ядер, образовавшихся в результате фотоядерных реакций. </w:t>
      </w:r>
      <w:r w:rsidRPr="005E2ED3">
        <w:rPr>
          <w:rFonts w:ascii="Times New Roman" w:eastAsia="Times New Roman" w:hAnsi="Times New Roman" w:cs="Times New Roman"/>
        </w:rPr>
        <w:t xml:space="preserve">Изучение изомеров важно для понимания структуры ядер, их динамики и процессов деления. </w:t>
      </w:r>
      <w:r w:rsidRPr="005E2ED3">
        <w:rPr>
          <w:rFonts w:ascii="Times New Roman" w:eastAsia="Times New Roman" w:hAnsi="Times New Roman" w:cs="Times New Roman"/>
          <w:bCs/>
        </w:rPr>
        <w:t>Тяжелые ядра</w:t>
      </w:r>
      <w:r w:rsidRPr="005E2ED3">
        <w:rPr>
          <w:rFonts w:ascii="Times New Roman" w:eastAsia="Times New Roman" w:hAnsi="Times New Roman" w:cs="Times New Roman"/>
        </w:rPr>
        <w:t> (</w:t>
      </w:r>
      <m:oMath>
        <m:r>
          <w:rPr>
            <w:rFonts w:ascii="Cambria Math" w:eastAsia="Times New Roman" w:hAnsi="Cambria Math" w:cs="Times New Roman"/>
          </w:rPr>
          <m:t>A &gt; 140</m:t>
        </m:r>
      </m:oMath>
      <w:r w:rsidRPr="005E2ED3">
        <w:rPr>
          <w:rFonts w:ascii="Times New Roman" w:eastAsia="Times New Roman" w:hAnsi="Times New Roman" w:cs="Times New Roman"/>
        </w:rPr>
        <w:t>) представляют особый интерес из-за сложной структуры и наличия множества изомерных состояний.</w:t>
      </w:r>
    </w:p>
    <w:p w14:paraId="25453F83" w14:textId="433DAE33" w:rsidR="00734233" w:rsidRPr="00901DBD" w:rsidRDefault="00D50054" w:rsidP="00901DBD">
      <w:pPr>
        <w:ind w:firstLine="397"/>
        <w:jc w:val="both"/>
        <w:rPr>
          <w:rFonts w:ascii="Times New Roman" w:eastAsia="Times New Roman" w:hAnsi="Times New Roman" w:cs="Times New Roman"/>
        </w:rPr>
      </w:pPr>
      <w:r w:rsidRPr="005E2ED3">
        <w:rPr>
          <w:rFonts w:ascii="Times New Roman" w:eastAsia="Times New Roman" w:hAnsi="Times New Roman" w:cs="Times New Roman"/>
        </w:rPr>
        <w:t>В настоящей работе были о</w:t>
      </w:r>
      <w:r w:rsidR="009D1F6F" w:rsidRPr="005E2ED3">
        <w:rPr>
          <w:rFonts w:ascii="Times New Roman" w:eastAsia="Times New Roman" w:hAnsi="Times New Roman" w:cs="Times New Roman"/>
        </w:rPr>
        <w:t>пределены значения изомерных</w:t>
      </w:r>
      <w:r w:rsidR="009D1F6F" w:rsidRPr="00901DBD">
        <w:rPr>
          <w:rFonts w:ascii="Times New Roman" w:eastAsia="Times New Roman" w:hAnsi="Times New Roman" w:cs="Times New Roman"/>
        </w:rPr>
        <w:t xml:space="preserve"> отношений</w:t>
      </w:r>
      <w:r w:rsidR="00734233" w:rsidRPr="00901DBD">
        <w:rPr>
          <w:rFonts w:ascii="Times New Roman" w:eastAsia="Times New Roman" w:hAnsi="Times New Roman" w:cs="Times New Roman"/>
        </w:rPr>
        <w:t xml:space="preserve"> (</w:t>
      </w:r>
      <m:oMath>
        <m:r>
          <w:rPr>
            <w:rFonts w:ascii="Cambria Math" w:hAnsi="Cambria Math" w:cs="Times New Roman"/>
            <w:lang w:val="en-US"/>
          </w:rPr>
          <m:t>IR</m:t>
        </m:r>
      </m:oMath>
      <w:r w:rsidR="00734233" w:rsidRPr="00901DBD">
        <w:rPr>
          <w:rFonts w:ascii="Times New Roman" w:eastAsia="Times New Roman" w:hAnsi="Times New Roman" w:cs="Times New Roman"/>
        </w:rPr>
        <w:t>)</w:t>
      </w:r>
      <w:r w:rsidR="009D1F6F" w:rsidRPr="00901DBD">
        <w:rPr>
          <w:rFonts w:ascii="Times New Roman" w:eastAsia="Times New Roman" w:hAnsi="Times New Roman" w:cs="Times New Roman"/>
        </w:rPr>
        <w:t xml:space="preserve"> изотопов </w:t>
      </w:r>
      <m:oMath>
        <m:sSup>
          <m:sSupPr>
            <m:ctrlPr>
              <w:rPr>
                <w:rFonts w:ascii="Cambria Math" w:hAnsi="Cambria Math" w:cs="Times New Roman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hd w:val="clear" w:color="auto" w:fill="FFFFFF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hd w:val="clear" w:color="auto" w:fill="FFFFFF"/>
              </w:rPr>
              <m:t>195,197</m:t>
            </m:r>
          </m:sup>
        </m:sSup>
        <m:r>
          <w:rPr>
            <w:rFonts w:ascii="Cambria Math" w:hAnsi="Cambria Math" w:cs="Times New Roman"/>
            <w:shd w:val="clear" w:color="auto" w:fill="FFFFFF"/>
            <w:lang w:val="en-US"/>
          </w:rPr>
          <m:t>Hg</m:t>
        </m:r>
      </m:oMath>
      <w:r w:rsidR="00734233" w:rsidRPr="00901DBD">
        <w:rPr>
          <w:rFonts w:ascii="Times New Roman" w:eastAsia="Times New Roman" w:hAnsi="Times New Roman" w:cs="Times New Roman"/>
          <w:shd w:val="clear" w:color="auto" w:fill="FFFFFF"/>
        </w:rPr>
        <w:t>, полученных</w:t>
      </w:r>
      <w:r w:rsidR="0023134A" w:rsidRPr="00901DBD">
        <w:rPr>
          <w:rFonts w:ascii="Times New Roman" w:hAnsi="Times New Roman" w:cs="Times New Roman"/>
        </w:rPr>
        <w:t xml:space="preserve"> в результате фотоядерных реакций на </w:t>
      </w:r>
      <w:r w:rsidR="009D1F6F" w:rsidRPr="00901DBD">
        <w:rPr>
          <w:rFonts w:ascii="Times New Roman" w:eastAsia="Times New Roman" w:hAnsi="Times New Roman" w:cs="Times New Roman"/>
        </w:rPr>
        <w:t>образце природной ртути</w:t>
      </w:r>
      <w:r w:rsidR="00734233" w:rsidRPr="00901DBD">
        <w:rPr>
          <w:rFonts w:ascii="Times New Roman" w:eastAsia="Times New Roman" w:hAnsi="Times New Roman" w:cs="Times New Roman"/>
        </w:rPr>
        <w:t>,</w:t>
      </w:r>
      <w:r w:rsidR="009D1F6F" w:rsidRPr="00901DBD">
        <w:rPr>
          <w:rFonts w:ascii="Times New Roman" w:eastAsia="Times New Roman" w:hAnsi="Times New Roman" w:cs="Times New Roman"/>
        </w:rPr>
        <w:t xml:space="preserve"> </w:t>
      </w:r>
      <w:r w:rsidR="0023134A" w:rsidRPr="00901DBD">
        <w:rPr>
          <w:rFonts w:ascii="Times New Roman" w:hAnsi="Times New Roman" w:cs="Times New Roman"/>
        </w:rPr>
        <w:t>с помощью гамма-активационной методики</w:t>
      </w:r>
      <w:r w:rsidR="00734233" w:rsidRPr="00901DBD">
        <w:rPr>
          <w:rFonts w:ascii="Times New Roman" w:hAnsi="Times New Roman" w:cs="Times New Roman"/>
        </w:rPr>
        <w:t xml:space="preserve"> </w:t>
      </w:r>
      <w:r w:rsidR="00734233" w:rsidRPr="00901DBD">
        <w:rPr>
          <w:rFonts w:ascii="Times New Roman" w:eastAsia="Times New Roman" w:hAnsi="Times New Roman" w:cs="Times New Roman"/>
        </w:rPr>
        <w:t>[</w:t>
      </w:r>
      <w:r w:rsidR="00A83A9C" w:rsidRPr="00901DBD">
        <w:rPr>
          <w:rFonts w:ascii="Times New Roman" w:eastAsia="Times New Roman" w:hAnsi="Times New Roman" w:cs="Times New Roman"/>
        </w:rPr>
        <w:t>2</w:t>
      </w:r>
      <w:r w:rsidR="00734233" w:rsidRPr="00901DBD">
        <w:rPr>
          <w:rFonts w:ascii="Times New Roman" w:eastAsia="Times New Roman" w:hAnsi="Times New Roman" w:cs="Times New Roman"/>
        </w:rPr>
        <w:t>]</w:t>
      </w:r>
      <w:r w:rsidR="0023134A" w:rsidRPr="00901DBD">
        <w:rPr>
          <w:rFonts w:ascii="Times New Roman" w:hAnsi="Times New Roman" w:cs="Times New Roman"/>
        </w:rPr>
        <w:t xml:space="preserve"> на пучке тормозных электро</w:t>
      </w:r>
      <w:r w:rsidR="009D1F6F" w:rsidRPr="00901DBD">
        <w:rPr>
          <w:rFonts w:ascii="Times New Roman" w:hAnsi="Times New Roman" w:cs="Times New Roman"/>
        </w:rPr>
        <w:t>нов с максимальной энергией 55</w:t>
      </w:r>
      <w:r w:rsidR="0023134A" w:rsidRPr="00901DBD">
        <w:rPr>
          <w:rFonts w:ascii="Times New Roman" w:hAnsi="Times New Roman" w:cs="Times New Roman"/>
        </w:rPr>
        <w:t xml:space="preserve"> МэВ</w:t>
      </w:r>
      <w:r w:rsidR="009D1F6F" w:rsidRPr="00901DBD">
        <w:rPr>
          <w:rFonts w:ascii="Times New Roman" w:hAnsi="Times New Roman" w:cs="Times New Roman"/>
        </w:rPr>
        <w:t xml:space="preserve">. Исследования проводились </w:t>
      </w:r>
      <w:r w:rsidR="00734233" w:rsidRPr="00901DBD">
        <w:rPr>
          <w:rFonts w:ascii="Times New Roman" w:hAnsi="Times New Roman" w:cs="Times New Roman"/>
        </w:rPr>
        <w:t>на</w:t>
      </w:r>
      <w:r w:rsidR="009D1F6F" w:rsidRPr="00901DBD">
        <w:rPr>
          <w:rFonts w:ascii="Times New Roman" w:hAnsi="Times New Roman" w:cs="Times New Roman"/>
        </w:rPr>
        <w:t xml:space="preserve"> </w:t>
      </w:r>
      <w:r w:rsidR="00734233" w:rsidRPr="00901DBD">
        <w:rPr>
          <w:rFonts w:ascii="Times New Roman" w:eastAsia="Times New Roman" w:hAnsi="Times New Roman" w:cs="Times New Roman"/>
        </w:rPr>
        <w:t>линейном ускорителе</w:t>
      </w:r>
      <w:r w:rsidR="009D1F6F" w:rsidRPr="00901DBD">
        <w:rPr>
          <w:rFonts w:ascii="Times New Roman" w:eastAsia="Times New Roman" w:hAnsi="Times New Roman" w:cs="Times New Roman"/>
        </w:rPr>
        <w:t xml:space="preserve"> электронов </w:t>
      </w:r>
      <w:r w:rsidR="009D1F6F" w:rsidRPr="00901DBD">
        <w:rPr>
          <w:rFonts w:ascii="Times New Roman" w:hAnsi="Times New Roman" w:cs="Times New Roman"/>
        </w:rPr>
        <w:t>РМ-55 НИИЯФ МГУ</w:t>
      </w:r>
      <w:r w:rsidR="0023134A" w:rsidRPr="00901DBD">
        <w:rPr>
          <w:rFonts w:ascii="Times New Roman" w:hAnsi="Times New Roman" w:cs="Times New Roman"/>
        </w:rPr>
        <w:t>.</w:t>
      </w:r>
      <w:r w:rsidR="00734233" w:rsidRPr="00901DBD">
        <w:rPr>
          <w:rFonts w:ascii="Times New Roman" w:hAnsi="Times New Roman" w:cs="Times New Roman"/>
        </w:rPr>
        <w:t xml:space="preserve"> </w:t>
      </w:r>
      <w:r w:rsidR="00734233" w:rsidRPr="00901DBD">
        <w:rPr>
          <w:rFonts w:ascii="Times New Roman" w:eastAsia="Times New Roman" w:hAnsi="Times New Roman" w:cs="Times New Roman"/>
        </w:rPr>
        <w:t>Изомерные отношения рассчитывались как отношение выходов конечных изотопов в изомерном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bdr w:val="none" w:sz="0" w:space="0" w:color="auto" w:frame="1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bdr w:val="none" w:sz="0" w:space="0" w:color="auto" w:frame="1"/>
              </w:rPr>
              <m:t>m</m:t>
            </m:r>
          </m:sub>
        </m:sSub>
      </m:oMath>
      <w:r w:rsidR="00734233" w:rsidRPr="00901DBD">
        <w:rPr>
          <w:rFonts w:ascii="Times New Roman" w:eastAsia="Times New Roman" w:hAnsi="Times New Roman" w:cs="Times New Roman"/>
        </w:rPr>
        <w:t>​) и основном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bdr w:val="none" w:sz="0" w:space="0" w:color="auto" w:frame="1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bdr w:val="none" w:sz="0" w:space="0" w:color="auto" w:frame="1"/>
              </w:rPr>
              <m:t>g</m:t>
            </m:r>
          </m:sub>
        </m:sSub>
      </m:oMath>
      <w:r w:rsidR="00734233" w:rsidRPr="00901DBD">
        <w:rPr>
          <w:rFonts w:ascii="Times New Roman" w:eastAsia="Times New Roman" w:hAnsi="Times New Roman" w:cs="Times New Roman"/>
        </w:rPr>
        <w:t>​) состояниях:</w:t>
      </w:r>
    </w:p>
    <w:p w14:paraId="3199D999" w14:textId="77777777" w:rsidR="00734233" w:rsidRPr="00901DBD" w:rsidRDefault="00734233" w:rsidP="00901DBD">
      <w:pPr>
        <w:spacing w:before="240" w:after="240"/>
        <w:ind w:firstLine="397"/>
        <w:jc w:val="center"/>
        <w:rPr>
          <w:rFonts w:ascii="Times New Roman" w:eastAsia="Times New Roman" w:hAnsi="Times New Roman" w:cs="Times New Roman"/>
          <w:bdr w:val="none" w:sz="0" w:space="0" w:color="auto" w:frame="1"/>
        </w:rPr>
      </w:pPr>
      <m:oMath>
        <m:r>
          <w:rPr>
            <w:rFonts w:ascii="Cambria Math" w:hAnsi="Cambria Math" w:cs="Times New Roman"/>
          </w:rPr>
          <m:t>IR=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/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g</m:t>
            </m:r>
          </m:sub>
        </m:sSub>
      </m:oMath>
      <w:r w:rsidRPr="00901DBD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14:paraId="73C6AAD1" w14:textId="16E53BA8" w:rsidR="0023134A" w:rsidRPr="00901DBD" w:rsidRDefault="00AF609C" w:rsidP="00901DBD">
      <w:pPr>
        <w:spacing w:before="240"/>
        <w:ind w:firstLine="397"/>
        <w:jc w:val="both"/>
        <w:rPr>
          <w:rFonts w:ascii="Times New Roman" w:eastAsia="Times New Roman" w:hAnsi="Times New Roman" w:cs="Times New Roman"/>
        </w:rPr>
      </w:pPr>
      <w:r w:rsidRPr="00901DBD">
        <w:rPr>
          <w:rFonts w:ascii="Times New Roman" w:hAnsi="Times New Roman" w:cs="Times New Roman"/>
        </w:rPr>
        <w:t xml:space="preserve">В таблице 1 приведены полученные в ходе эксперимента значения, которые в дальнейшем сравнивались с результатами работ </w:t>
      </w:r>
      <w:r w:rsidR="0023134A" w:rsidRPr="00901DBD">
        <w:rPr>
          <w:rFonts w:ascii="Times New Roman" w:eastAsia="Times New Roman" w:hAnsi="Times New Roman" w:cs="Times New Roman"/>
        </w:rPr>
        <w:t>[</w:t>
      </w:r>
      <w:r w:rsidR="00A83A9C" w:rsidRPr="00901DBD">
        <w:rPr>
          <w:rFonts w:ascii="Times New Roman" w:eastAsia="Times New Roman" w:hAnsi="Times New Roman" w:cs="Times New Roman"/>
        </w:rPr>
        <w:t>1,3</w:t>
      </w:r>
      <w:r w:rsidR="00D50054" w:rsidRPr="00901DBD">
        <w:rPr>
          <w:rFonts w:ascii="Times New Roman" w:eastAsia="Times New Roman" w:hAnsi="Times New Roman" w:cs="Times New Roman"/>
        </w:rPr>
        <w:t>-7</w:t>
      </w:r>
      <w:r w:rsidR="0023134A" w:rsidRPr="00901DBD">
        <w:rPr>
          <w:rFonts w:ascii="Times New Roman" w:eastAsia="Times New Roman" w:hAnsi="Times New Roman" w:cs="Times New Roman"/>
        </w:rPr>
        <w:t xml:space="preserve">], содержащих экспериментальные </w:t>
      </w:r>
      <w:r w:rsidR="00D50054" w:rsidRPr="00901DBD">
        <w:rPr>
          <w:rFonts w:ascii="Times New Roman" w:eastAsia="Times New Roman" w:hAnsi="Times New Roman" w:cs="Times New Roman"/>
        </w:rPr>
        <w:t xml:space="preserve">данные об изомерных отношениях </w:t>
      </w:r>
      <w:r w:rsidR="0023134A" w:rsidRPr="00901DBD">
        <w:rPr>
          <w:rFonts w:ascii="Times New Roman" w:eastAsia="Times New Roman" w:hAnsi="Times New Roman" w:cs="Times New Roman"/>
          <w:i/>
        </w:rPr>
        <w:t>IR</w:t>
      </w:r>
      <w:r w:rsidR="0023134A" w:rsidRPr="00901DBD">
        <w:rPr>
          <w:rFonts w:ascii="Times New Roman" w:eastAsia="Times New Roman" w:hAnsi="Times New Roman" w:cs="Times New Roman"/>
        </w:rPr>
        <w:t xml:space="preserve"> в фотоядерных реакциях на тяжел</w:t>
      </w:r>
      <w:r w:rsidRPr="00901DBD">
        <w:rPr>
          <w:rFonts w:ascii="Times New Roman" w:eastAsia="Times New Roman" w:hAnsi="Times New Roman" w:cs="Times New Roman"/>
        </w:rPr>
        <w:t>ых изот</w:t>
      </w:r>
      <w:r w:rsidR="005E2ED3">
        <w:rPr>
          <w:rFonts w:ascii="Times New Roman" w:eastAsia="Times New Roman" w:hAnsi="Times New Roman" w:cs="Times New Roman"/>
        </w:rPr>
        <w:t xml:space="preserve">опах </w:t>
      </w:r>
      <w:r w:rsidR="005E2ED3" w:rsidRPr="00901DBD">
        <w:rPr>
          <w:rFonts w:ascii="Times New Roman" w:hAnsi="Times New Roman" w:cs="Times New Roman"/>
        </w:rPr>
        <w:t>при максимальной энергии электронов ускорителя</w:t>
      </w:r>
      <w:r w:rsidR="005E2ED3" w:rsidRPr="00901DBD">
        <w:rPr>
          <w:rFonts w:ascii="Times New Roman" w:eastAsia="Times New Roman" w:hAnsi="Times New Roman" w:cs="Times New Roman"/>
        </w:rPr>
        <w:t xml:space="preserve"> </w:t>
      </w:r>
      <w:r w:rsidRPr="00901DBD">
        <w:rPr>
          <w:rFonts w:ascii="Times New Roman" w:eastAsia="Times New Roman" w:hAnsi="Times New Roman" w:cs="Times New Roman"/>
        </w:rPr>
        <w:t>55 МэВ.</w:t>
      </w:r>
    </w:p>
    <w:p w14:paraId="120793BE" w14:textId="76EC9356" w:rsidR="00DF549B" w:rsidRPr="00901DBD" w:rsidRDefault="00DF549B" w:rsidP="00901DBD">
      <w:pPr>
        <w:widowControl w:val="0"/>
        <w:autoSpaceDE w:val="0"/>
        <w:autoSpaceDN w:val="0"/>
        <w:adjustRightInd w:val="0"/>
        <w:spacing w:before="240"/>
        <w:ind w:firstLine="397"/>
        <w:jc w:val="center"/>
        <w:rPr>
          <w:rFonts w:ascii="Times New Roman" w:hAnsi="Times New Roman" w:cs="Times New Roman"/>
        </w:rPr>
      </w:pPr>
      <w:r w:rsidRPr="00901DBD">
        <w:rPr>
          <w:rFonts w:ascii="Times New Roman" w:hAnsi="Times New Roman" w:cs="Times New Roman"/>
        </w:rPr>
        <w:t>Таблица 1. Полученные в настоящей работе и работах [</w:t>
      </w:r>
      <w:r w:rsidR="00A83A9C" w:rsidRPr="00901DBD">
        <w:rPr>
          <w:rFonts w:ascii="Times New Roman" w:eastAsia="Times New Roman" w:hAnsi="Times New Roman" w:cs="Times New Roman"/>
        </w:rPr>
        <w:t>1,3-7</w:t>
      </w:r>
      <w:r w:rsidRPr="00901DBD">
        <w:rPr>
          <w:rFonts w:ascii="Times New Roman" w:hAnsi="Times New Roman" w:cs="Times New Roman"/>
        </w:rPr>
        <w:t xml:space="preserve">] изомерные отношения </w:t>
      </w:r>
      <m:oMath>
        <m:r>
          <w:rPr>
            <w:rFonts w:ascii="Cambria Math" w:hAnsi="Cambria Math" w:cs="Times New Roman"/>
          </w:rPr>
          <m:t>IR=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/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g</m:t>
            </m:r>
          </m:sub>
        </m:sSub>
      </m:oMath>
      <w:r w:rsidRPr="00901DBD">
        <w:rPr>
          <w:rFonts w:ascii="Times New Roman" w:hAnsi="Times New Roman" w:cs="Times New Roman"/>
        </w:rPr>
        <w:t xml:space="preserve"> для изотопов тяжелых ядер, образовавшихся в результате фотоядерных реакций при максимальной энергии электронов ускорителя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m</m:t>
            </m:r>
          </m:sup>
        </m:sSup>
        <m:r>
          <w:rPr>
            <w:rFonts w:ascii="Cambria Math" w:hAnsi="Cambria Math" w:cs="Times New Roman"/>
          </w:rPr>
          <m:t>=55</m:t>
        </m:r>
      </m:oMath>
      <w:r w:rsidRPr="00901DBD">
        <w:rPr>
          <w:rFonts w:ascii="Times New Roman" w:hAnsi="Times New Roman" w:cs="Times New Roman"/>
        </w:rPr>
        <w:t xml:space="preserve"> МэВ, с указанием значений спинов для ядер в основном и метастабильном состояниях</w:t>
      </w:r>
    </w:p>
    <w:p w14:paraId="47BB8C28" w14:textId="77777777" w:rsidR="00DF549B" w:rsidRPr="00901DBD" w:rsidRDefault="00DF549B" w:rsidP="00901DBD">
      <w:pPr>
        <w:widowControl w:val="0"/>
        <w:autoSpaceDE w:val="0"/>
        <w:autoSpaceDN w:val="0"/>
        <w:adjustRightInd w:val="0"/>
        <w:ind w:firstLine="397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764"/>
        <w:gridCol w:w="632"/>
        <w:gridCol w:w="2035"/>
        <w:gridCol w:w="2325"/>
      </w:tblGrid>
      <w:tr w:rsidR="00387700" w:rsidRPr="00901DBD" w14:paraId="6EE693C5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  <w:hideMark/>
          </w:tcPr>
          <w:p w14:paraId="00FCB3DA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01DBD">
              <w:rPr>
                <w:rFonts w:ascii="Times New Roman" w:hAnsi="Times New Roman" w:cs="Times New Roman"/>
                <w:i/>
              </w:rPr>
              <w:t>Основная реакция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C5316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vertAlign w:val="superscript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vertAlign w:val="superscript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vertAlign w:val="superscript"/>
                      </w:rPr>
                      <m:t>m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vertAlign w:val="superscript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vertAlign w:val="superscript"/>
                        <w:lang w:val="en-US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C693C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vertAlign w:val="superscript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vertAlign w:val="superscript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vertAlign w:val="superscript"/>
                      </w:rPr>
                      <m:t>g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vertAlign w:val="superscript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vertAlign w:val="superscript"/>
                        <w:lang w:val="en-US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DD393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эксп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en-US"/>
                  </w:rPr>
                  <m:t>/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14:paraId="11EA91C3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01DBD">
              <w:rPr>
                <w:rFonts w:ascii="Times New Roman" w:eastAsia="Times New Roman" w:hAnsi="Times New Roman" w:cs="Times New Roman"/>
                <w:i/>
                <w:iCs/>
              </w:rPr>
              <w:t>Источник</w:t>
            </w:r>
          </w:p>
        </w:tc>
      </w:tr>
      <w:tr w:rsidR="00387700" w:rsidRPr="00901DBD" w14:paraId="7BFF45B9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1EBFD3AC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195m,g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81E90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hAnsi="Times New Roman" w:cs="Times New Roman"/>
                <w:lang w:val="en-US"/>
              </w:rPr>
              <w:t>13/2</w:t>
            </w:r>
            <w:r w:rsidRPr="00901DBD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9532D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Calibri" w:hAnsi="Times New Roman" w:cs="Times New Roman"/>
                <w:lang w:val="en-US"/>
              </w:rPr>
              <w:t>1/2</w:t>
            </w:r>
            <w:r w:rsidRPr="00901DB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8CF85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0.481±0.016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14:paraId="39EE09EB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</w:rPr>
              <w:t>Настоящая работа</w:t>
            </w:r>
          </w:p>
        </w:tc>
      </w:tr>
      <w:tr w:rsidR="00387700" w:rsidRPr="00901DBD" w14:paraId="574BC025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0B22C3BF" w14:textId="77777777" w:rsidR="00DF549B" w:rsidRPr="00901DBD" w:rsidRDefault="00DF549B" w:rsidP="00901DBD">
            <w:pPr>
              <w:rPr>
                <w:rFonts w:ascii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198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197m,g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C1B7A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hAnsi="Times New Roman" w:cs="Times New Roman"/>
                <w:lang w:val="en-US"/>
              </w:rPr>
              <w:t>13/2</w:t>
            </w:r>
            <w:r w:rsidRPr="00901DBD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76EDC9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Calibri" w:hAnsi="Times New Roman" w:cs="Times New Roman"/>
                <w:lang w:val="en-US"/>
              </w:rPr>
              <w:t>1/2</w:t>
            </w:r>
            <w:r w:rsidRPr="00901DB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D2963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0.147±0.009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49798E0F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</w:rPr>
              <w:t>Настоящая работа</w:t>
            </w:r>
          </w:p>
        </w:tc>
      </w:tr>
      <w:tr w:rsidR="00387700" w:rsidRPr="00901DBD" w14:paraId="5604602C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10173E76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199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3/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-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,1p)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198m,g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Au</w:t>
            </w:r>
          </w:p>
          <w:p w14:paraId="66C3E15F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200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,1n1p)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198m,g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Au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9F5AC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27A23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46276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0.0026±0.0006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67522939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</w:rPr>
              <w:t>Настоящая работа</w:t>
            </w:r>
          </w:p>
        </w:tc>
      </w:tr>
      <w:tr w:rsidR="00387700" w:rsidRPr="00901DBD" w14:paraId="4EA60B58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00EA6A7B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201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3/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-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,1p)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200m,g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Au</w:t>
            </w:r>
          </w:p>
          <w:p w14:paraId="3C0392C7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202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Hg(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,1n1p)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200m,g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Au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2A892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9CAE4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995BA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0.0019±0.0003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6E51AEA6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</w:rPr>
              <w:t>Настоящая работа</w:t>
            </w:r>
          </w:p>
        </w:tc>
      </w:tr>
      <w:tr w:rsidR="00387700" w:rsidRPr="00901DBD" w14:paraId="039789BE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  <w:hideMark/>
          </w:tcPr>
          <w:p w14:paraId="530DFE51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</w:rPr>
              <w:t>78</w:t>
            </w:r>
            <w:proofErr w:type="spellStart"/>
            <w:r w:rsidRPr="00901DBD">
              <w:rPr>
                <w:rFonts w:ascii="Times New Roman" w:eastAsia="Times New Roman" w:hAnsi="Times New Roman" w:cs="Times New Roman"/>
                <w:lang w:val="en-US"/>
              </w:rPr>
              <w:t>Hf</w:t>
            </w:r>
            <w:proofErr w:type="spellEnd"/>
            <w:r w:rsidRPr="00901DB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,1p)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177m,g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Lu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250FA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23/2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961B6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7/2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64342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28.2±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2.0</m:t>
                    </m: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⋅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5DBF0108" w14:textId="28F5AE49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A83A9C" w:rsidRPr="00901DBD">
              <w:rPr>
                <w:rFonts w:ascii="Times New Roman" w:eastAsia="Times New Roman" w:hAnsi="Times New Roman" w:cs="Times New Roman"/>
              </w:rPr>
              <w:t>3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7D16DA10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  <w:hideMark/>
          </w:tcPr>
          <w:p w14:paraId="678BFED6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165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Ho(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7/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)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164m,g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C3628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64AE9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24B733" w14:textId="77777777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0.427±0.029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0394C359" w14:textId="575B97FD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A83A9C" w:rsidRPr="00901DBD">
              <w:rPr>
                <w:rFonts w:ascii="Times New Roman" w:eastAsia="Times New Roman" w:hAnsi="Times New Roman" w:cs="Times New Roman"/>
              </w:rPr>
              <w:t>5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658C3885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70B88282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165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Ho(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7/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)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,3n)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162m,g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Ho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3A83D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A2577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C496F" w14:textId="77777777" w:rsidR="00DF549B" w:rsidRPr="00901DBD" w:rsidRDefault="00DF549B" w:rsidP="00901DBD">
            <w:pPr>
              <w:jc w:val="center"/>
              <w:rPr>
                <w:rFonts w:ascii="Times New Roman" w:hAnsi="Times New Roman" w:cs="Times New Roman"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0.652±0.045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4EA9DCE6" w14:textId="66526201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A83A9C" w:rsidRPr="00901DBD">
              <w:rPr>
                <w:rFonts w:ascii="Times New Roman" w:eastAsia="Times New Roman" w:hAnsi="Times New Roman" w:cs="Times New Roman"/>
              </w:rPr>
              <w:t>5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299B4D12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4F6145C5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lastRenderedPageBreak/>
              <w:t>198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Pt(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197m,g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E6F48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13/2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FF964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F622C" w14:textId="77777777" w:rsidR="00DF549B" w:rsidRPr="00901DBD" w:rsidRDefault="00DF549B" w:rsidP="00901DBD">
            <w:pPr>
              <w:jc w:val="center"/>
              <w:rPr>
                <w:rFonts w:ascii="Times New Roman" w:hAnsi="Times New Roman" w:cs="Times New Roman"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0.166±0.012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5AF5FA97" w14:textId="17B8FAE6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1D6115" w:rsidRPr="00901DBD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4117C30F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45E879B0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149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Sm(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7/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-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,1p)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148m,g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Pm</w:t>
            </w:r>
          </w:p>
          <w:p w14:paraId="02914017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150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Sm(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,1n1p)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148m,g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Pm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45C18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DBEDD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01355" w14:textId="77777777" w:rsidR="00DF549B" w:rsidRPr="00901DBD" w:rsidRDefault="00DF549B" w:rsidP="00901DBD">
            <w:pPr>
              <w:jc w:val="center"/>
              <w:rPr>
                <w:rFonts w:ascii="Times New Roman" w:hAnsi="Times New Roman" w:cs="Times New Roman"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1.035±0.048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05A25EB4" w14:textId="25188014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A83A9C" w:rsidRPr="00901DBD">
              <w:rPr>
                <w:rFonts w:ascii="Times New Roman" w:eastAsia="Times New Roman" w:hAnsi="Times New Roman" w:cs="Times New Roman"/>
              </w:rPr>
              <w:t>6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65B69F68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47A2DB9C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142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141m,g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CFBC40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11/2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5AF27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3/2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D4514" w14:textId="77777777" w:rsidR="00DF549B" w:rsidRPr="00901DBD" w:rsidRDefault="00DF549B" w:rsidP="00901DBD">
            <w:pPr>
              <w:jc w:val="center"/>
              <w:rPr>
                <w:rFonts w:ascii="Times New Roman" w:hAnsi="Times New Roman" w:cs="Times New Roman"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0.055±0.006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23E00F45" w14:textId="008600D5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A83A9C" w:rsidRPr="00901DBD">
              <w:rPr>
                <w:rFonts w:ascii="Times New Roman" w:eastAsia="Times New Roman" w:hAnsi="Times New Roman" w:cs="Times New Roman"/>
              </w:rPr>
              <w:t>1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5144AC7C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2A0E54B7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142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,1n)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141m,g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</w:t>
            </w:r>
          </w:p>
          <w:p w14:paraId="02D4B498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143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7/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-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,2n)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141m,g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0E2F7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11/2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FFCF7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3/2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87B66" w14:textId="77777777" w:rsidR="00DF549B" w:rsidRPr="00901DBD" w:rsidRDefault="00DF549B" w:rsidP="00901DBD">
            <w:pPr>
              <w:jc w:val="center"/>
              <w:rPr>
                <w:rFonts w:ascii="Times New Roman" w:hAnsi="Times New Roman" w:cs="Times New Roman"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0.093±0.010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31F2F8EF" w14:textId="2D77B326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1D6115" w:rsidRPr="00901DBD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0186AA1E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5299EBB6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142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,3n)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139m,g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</w:t>
            </w:r>
          </w:p>
          <w:p w14:paraId="75F476B6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143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7/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-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,4n)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139m,g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B1CE7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11/2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09C44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3/2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47A814" w14:textId="77777777" w:rsidR="00DF549B" w:rsidRPr="00901DBD" w:rsidRDefault="00DF549B" w:rsidP="00901DBD">
            <w:pPr>
              <w:jc w:val="center"/>
              <w:rPr>
                <w:rFonts w:ascii="Times New Roman" w:hAnsi="Times New Roman" w:cs="Times New Roman"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0.859±0.081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4407FD21" w14:textId="2204BBA4" w:rsidR="00DF549B" w:rsidRPr="00901DBD" w:rsidRDefault="00DF549B" w:rsidP="00901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1D6115" w:rsidRPr="00901DBD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  <w:tr w:rsidR="00387700" w:rsidRPr="00901DBD" w14:paraId="3A6C723D" w14:textId="77777777" w:rsidTr="00AE3396">
        <w:trPr>
          <w:trHeight w:val="312"/>
          <w:jc w:val="center"/>
        </w:trPr>
        <w:tc>
          <w:tcPr>
            <w:tcW w:w="2891" w:type="dxa"/>
            <w:shd w:val="clear" w:color="auto" w:fill="auto"/>
            <w:noWrap/>
            <w:vAlign w:val="center"/>
          </w:tcPr>
          <w:p w14:paraId="2638ED2F" w14:textId="77777777" w:rsidR="00DF549B" w:rsidRPr="00901DBD" w:rsidRDefault="00DF549B" w:rsidP="00901D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181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Ta(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7/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+</m:t>
                  </m:r>
                </m:sup>
              </m:sSup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γ</m:t>
              </m:r>
            </m:oMath>
            <w:r w:rsidRPr="00901DBD">
              <w:rPr>
                <w:rFonts w:ascii="Times New Roman" w:eastAsia="Times New Roman" w:hAnsi="Times New Roman" w:cs="Times New Roman"/>
                <w:lang w:val="en-US"/>
              </w:rPr>
              <w:t>,3n)</w:t>
            </w:r>
            <w:r w:rsidRPr="00901D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178m,g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Ta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FE4F6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FA23F" w14:textId="77777777" w:rsidR="00DF549B" w:rsidRPr="00901DBD" w:rsidRDefault="00E8006A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27BAD" w14:textId="135561E1" w:rsidR="00DF549B" w:rsidRPr="00901DBD" w:rsidRDefault="003D24EC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n-US"/>
                  </w:rPr>
                  <m:t>1.96±0.35</m:t>
                </m:r>
              </m:oMath>
            </m:oMathPara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461F50D2" w14:textId="6F833AF2" w:rsidR="00DF549B" w:rsidRPr="00901DBD" w:rsidRDefault="001D6115" w:rsidP="00901D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01DBD">
              <w:rPr>
                <w:rFonts w:ascii="Times New Roman" w:eastAsia="Times New Roman" w:hAnsi="Times New Roman" w:cs="Times New Roman"/>
                <w:lang w:val="en-US"/>
              </w:rPr>
              <w:t>[</w:t>
            </w:r>
            <w:r w:rsidR="00A83A9C" w:rsidRPr="00901DBD">
              <w:rPr>
                <w:rFonts w:ascii="Times New Roman" w:eastAsia="Times New Roman" w:hAnsi="Times New Roman" w:cs="Times New Roman"/>
              </w:rPr>
              <w:t>1</w:t>
            </w:r>
            <w:r w:rsidRPr="00901DBD">
              <w:rPr>
                <w:rFonts w:ascii="Times New Roman" w:eastAsia="Times New Roman" w:hAnsi="Times New Roman" w:cs="Times New Roman"/>
                <w:lang w:val="en-US"/>
              </w:rPr>
              <w:t>]</w:t>
            </w:r>
          </w:p>
        </w:tc>
      </w:tr>
    </w:tbl>
    <w:p w14:paraId="6FEE2738" w14:textId="77777777" w:rsidR="000C5809" w:rsidRPr="00901DBD" w:rsidRDefault="000C5809" w:rsidP="00901DBD">
      <w:pPr>
        <w:ind w:firstLine="397"/>
        <w:jc w:val="both"/>
        <w:rPr>
          <w:rFonts w:ascii="Times New Roman" w:eastAsia="Times New Roman" w:hAnsi="Times New Roman" w:cs="Times New Roman"/>
        </w:rPr>
      </w:pPr>
    </w:p>
    <w:p w14:paraId="4E16E013" w14:textId="489AE2B3" w:rsidR="00D50054" w:rsidRPr="00901DBD" w:rsidRDefault="00D50054" w:rsidP="00901DBD">
      <w:pPr>
        <w:ind w:firstLine="397"/>
        <w:jc w:val="both"/>
        <w:rPr>
          <w:rFonts w:ascii="Times New Roman" w:eastAsia="Times New Roman" w:hAnsi="Times New Roman" w:cs="Times New Roman"/>
        </w:rPr>
      </w:pPr>
      <w:r w:rsidRPr="00901DBD">
        <w:rPr>
          <w:rFonts w:ascii="Times New Roman" w:eastAsia="Times New Roman" w:hAnsi="Times New Roman" w:cs="Times New Roman"/>
        </w:rPr>
        <w:t>В качестве результата работы была п</w:t>
      </w:r>
      <w:r w:rsidR="00DF549B" w:rsidRPr="00901DBD">
        <w:rPr>
          <w:rFonts w:ascii="Times New Roman" w:eastAsia="Times New Roman" w:hAnsi="Times New Roman" w:cs="Times New Roman"/>
        </w:rPr>
        <w:t>остроена зависимость парциальных выходов метастабильных и основных состояний от модуля разности спинов продукта реакции и мишени (</w:t>
      </w:r>
      <m:oMath>
        <m:r>
          <w:rPr>
            <w:rFonts w:ascii="Cambria Math" w:eastAsia="Times New Roman" w:hAnsi="Cambria Math" w:cs="Times New Roman"/>
            <w:bdr w:val="none" w:sz="0" w:space="0" w:color="auto" w:frame="1"/>
          </w:rPr>
          <m:t>ΔI=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bdr w:val="none" w:sz="0" w:space="0" w:color="auto" w:frame="1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bdr w:val="none" w:sz="0" w:space="0" w:color="auto" w:frame="1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bdr w:val="none" w:sz="0" w:space="0" w:color="auto" w:frame="1"/>
                  </w:rPr>
                  <m:t>p</m:t>
                </m:r>
              </m:sub>
            </m:sSub>
            <m:r>
              <w:rPr>
                <w:rFonts w:ascii="Cambria Math" w:eastAsia="Times New Roman" w:hAnsi="Cambria Math" w:cs="Times New Roman"/>
                <w:bdr w:val="none" w:sz="0" w:space="0" w:color="auto" w:frame="1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bdr w:val="none" w:sz="0" w:space="0" w:color="auto" w:frame="1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bdr w:val="none" w:sz="0" w:space="0" w:color="auto" w:frame="1"/>
                  </w:rPr>
                  <m:t>t</m:t>
                </m:r>
              </m:sub>
            </m:sSub>
          </m:e>
        </m:d>
      </m:oMath>
      <w:r w:rsidR="00DF549B" w:rsidRPr="00901DBD">
        <w:rPr>
          <w:rFonts w:ascii="Times New Roman" w:eastAsia="Times New Roman" w:hAnsi="Times New Roman" w:cs="Times New Roman"/>
        </w:rPr>
        <w:t>), систематизирующая изомерные состояния.</w:t>
      </w:r>
      <w:r w:rsidRPr="00901DBD">
        <w:rPr>
          <w:rFonts w:ascii="Times New Roman" w:eastAsia="Times New Roman" w:hAnsi="Times New Roman" w:cs="Times New Roman"/>
        </w:rPr>
        <w:t xml:space="preserve"> </w:t>
      </w:r>
      <w:r w:rsidR="000C5809" w:rsidRPr="00901DBD">
        <w:rPr>
          <w:rFonts w:ascii="Times New Roman" w:eastAsia="Times New Roman" w:hAnsi="Times New Roman" w:cs="Times New Roman"/>
        </w:rPr>
        <w:t>Установлено, что э</w:t>
      </w:r>
      <w:r w:rsidRPr="00901DBD">
        <w:rPr>
          <w:rFonts w:ascii="Times New Roman" w:eastAsia="Times New Roman" w:hAnsi="Times New Roman" w:cs="Times New Roman"/>
        </w:rPr>
        <w:t xml:space="preserve">кспериментальные </w:t>
      </w:r>
      <w:r w:rsidR="000C5809" w:rsidRPr="00901DBD">
        <w:rPr>
          <w:rFonts w:ascii="Times New Roman" w:eastAsia="Times New Roman" w:hAnsi="Times New Roman" w:cs="Times New Roman"/>
        </w:rPr>
        <w:t>данные</w:t>
      </w:r>
      <w:r w:rsidRPr="00901DBD">
        <w:rPr>
          <w:rFonts w:ascii="Times New Roman" w:eastAsia="Times New Roman" w:hAnsi="Times New Roman" w:cs="Times New Roman"/>
        </w:rPr>
        <w:t xml:space="preserve"> хорошо ложатся на </w:t>
      </w:r>
      <w:proofErr w:type="spellStart"/>
      <w:r w:rsidRPr="00901DBD">
        <w:rPr>
          <w:rFonts w:ascii="Times New Roman" w:eastAsia="Times New Roman" w:hAnsi="Times New Roman" w:cs="Times New Roman"/>
        </w:rPr>
        <w:t>аппроксимационную</w:t>
      </w:r>
      <w:proofErr w:type="spellEnd"/>
      <w:r w:rsidRPr="00901DBD">
        <w:rPr>
          <w:rFonts w:ascii="Times New Roman" w:eastAsia="Times New Roman" w:hAnsi="Times New Roman" w:cs="Times New Roman"/>
        </w:rPr>
        <w:t xml:space="preserve"> функцию в виде </w:t>
      </w:r>
      <w:r w:rsidRPr="00901DBD">
        <w:rPr>
          <w:rFonts w:ascii="Times New Roman" w:eastAsia="Times New Roman" w:hAnsi="Times New Roman" w:cs="Times New Roman"/>
          <w:bCs/>
        </w:rPr>
        <w:t>квадратичной параболы:</w:t>
      </w:r>
    </w:p>
    <w:p w14:paraId="4DAACC6E" w14:textId="39F7596A" w:rsidR="00D50054" w:rsidRPr="00901DBD" w:rsidRDefault="00D50054" w:rsidP="00901DBD">
      <w:pPr>
        <w:spacing w:before="240" w:after="240"/>
        <w:ind w:firstLine="397"/>
        <w:jc w:val="both"/>
        <w:rPr>
          <w:rFonts w:ascii="Times New Roman" w:eastAsia="Times New Roman" w:hAnsi="Times New Roman" w:cs="Times New Roman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lang w:val="en-US"/>
            </w:rPr>
            <m:t>ln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en-US"/>
                </w:rPr>
                <m:t>IR</m:t>
              </m:r>
            </m:e>
          </m:d>
          <m:r>
            <w:rPr>
              <w:rFonts w:ascii="Cambria Math" w:eastAsia="Times New Roman" w:hAnsi="Cambria Math" w:cs="Times New Roman"/>
              <w:lang w:val="en-US"/>
            </w:rPr>
            <m:t>=A+B</m:t>
          </m:r>
          <m:r>
            <w:rPr>
              <w:rFonts w:ascii="Cambria Math" w:eastAsia="Times New Roman" w:hAnsi="Cambria Math" w:cs="Times New Roman"/>
            </w:rPr>
            <m:t>Δ</m:t>
          </m:r>
          <m:r>
            <w:rPr>
              <w:rFonts w:ascii="Cambria Math" w:eastAsia="Times New Roman" w:hAnsi="Cambria Math" w:cs="Times New Roman"/>
              <w:lang w:val="en-US"/>
            </w:rPr>
            <m:t>I+C</m:t>
          </m:r>
          <m:r>
            <w:rPr>
              <w:rFonts w:ascii="Cambria Math" w:eastAsia="Times New Roman" w:hAnsi="Cambria Math" w:cs="Times New Roman"/>
            </w:rPr>
            <m:t>Δ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US"/>
                </w:rPr>
                <m:t>I</m:t>
              </m:r>
            </m:e>
            <m:sup>
              <m:r>
                <w:rPr>
                  <w:rFonts w:ascii="Cambria Math" w:eastAsia="Times New Roman" w:hAnsi="Cambria Math" w:cs="Times New Roman"/>
                  <w:lang w:val="en-US"/>
                </w:rPr>
                <m:t>2</m:t>
              </m:r>
            </m:sup>
          </m:sSup>
        </m:oMath>
      </m:oMathPara>
    </w:p>
    <w:p w14:paraId="2C6DD154" w14:textId="25EA22C3" w:rsidR="00D50054" w:rsidRDefault="00D50054" w:rsidP="00901DBD">
      <w:pPr>
        <w:spacing w:before="240" w:after="240"/>
        <w:ind w:firstLine="397"/>
        <w:jc w:val="both"/>
        <w:rPr>
          <w:rFonts w:ascii="Times New Roman" w:eastAsia="Times New Roman" w:hAnsi="Times New Roman" w:cs="Times New Roman"/>
        </w:rPr>
      </w:pPr>
      <w:r w:rsidRPr="00901DBD">
        <w:rPr>
          <w:rFonts w:ascii="Times New Roman" w:eastAsia="Times New Roman" w:hAnsi="Times New Roman" w:cs="Times New Roman"/>
        </w:rPr>
        <w:t>Полученная закономерность отражает вклад спиновых конфигураций в механизм образования изомерных состояний.</w:t>
      </w:r>
    </w:p>
    <w:p w14:paraId="35D94315" w14:textId="77777777" w:rsidR="00901DBD" w:rsidRPr="00242297" w:rsidRDefault="00901DBD" w:rsidP="00901DBD">
      <w:pPr>
        <w:jc w:val="center"/>
        <w:rPr>
          <w:b/>
          <w:bCs/>
        </w:rPr>
      </w:pPr>
      <w:r w:rsidRPr="00242297">
        <w:rPr>
          <w:b/>
          <w:bCs/>
        </w:rPr>
        <w:t>Список литературы</w:t>
      </w:r>
    </w:p>
    <w:p w14:paraId="79C3F78C" w14:textId="77777777" w:rsidR="00901DBD" w:rsidRPr="00901DBD" w:rsidRDefault="00901DBD" w:rsidP="00901DBD">
      <w:pPr>
        <w:pStyle w:val="a8"/>
        <w:ind w:left="0" w:firstLine="397"/>
        <w:jc w:val="both"/>
        <w:rPr>
          <w:rFonts w:ascii="Times New Roman" w:eastAsia="Times New Roman" w:hAnsi="Times New Roman" w:cs="Times New Roman"/>
          <w:lang w:val="en-US"/>
        </w:rPr>
      </w:pPr>
    </w:p>
    <w:p w14:paraId="2D0C57FD" w14:textId="6AEF4F59" w:rsidR="006B1729" w:rsidRPr="00901DBD" w:rsidRDefault="006B1729" w:rsidP="00901DBD">
      <w:pPr>
        <w:pStyle w:val="a8"/>
        <w:numPr>
          <w:ilvl w:val="0"/>
          <w:numId w:val="6"/>
        </w:numPr>
        <w:ind w:left="0" w:firstLine="397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01DBD">
        <w:rPr>
          <w:rFonts w:ascii="Times New Roman" w:hAnsi="Times New Roman" w:cs="Times New Roman"/>
          <w:lang w:val="en-US"/>
        </w:rPr>
        <w:t>Bartsch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H., Huber K., </w:t>
      </w:r>
      <w:proofErr w:type="spellStart"/>
      <w:r w:rsidRPr="00901DBD">
        <w:rPr>
          <w:rFonts w:ascii="Times New Roman" w:hAnsi="Times New Roman" w:cs="Times New Roman"/>
          <w:lang w:val="en-US"/>
        </w:rPr>
        <w:t>Kneissl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U.</w:t>
      </w:r>
      <w:r w:rsidRPr="00901DB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Pr="00901DB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et al.</w:t>
      </w:r>
      <w:proofErr w:type="gramEnd"/>
      <w:r w:rsidRPr="00901DB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r w:rsidRPr="00901DBD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Critical consideration of the statistical model analysis of photonuclear isomeric cross-section ratios // Nuclear Physics A. </w:t>
      </w:r>
      <w:r w:rsidRPr="00901DB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1976.</w:t>
      </w:r>
      <w:r w:rsidRPr="00901DBD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 xml:space="preserve"> V. 256(2). P. 243–252.</w:t>
      </w:r>
      <w:r w:rsidRPr="00901DB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hyperlink r:id="rId8" w:history="1">
        <w:r w:rsidRPr="00901DBD">
          <w:rPr>
            <w:rStyle w:val="ae"/>
            <w:rFonts w:ascii="Times New Roman" w:hAnsi="Times New Roman" w:cs="Times New Roman"/>
            <w:shd w:val="clear" w:color="auto" w:fill="FFFFFF"/>
            <w:lang w:val="en-US"/>
          </w:rPr>
          <w:t>https://doi.org/10.1016/0375-9474(76)90106-8</w:t>
        </w:r>
      </w:hyperlink>
      <w:r w:rsidRPr="00901DB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14:paraId="096A6F53" w14:textId="0B3A8034" w:rsidR="001D6115" w:rsidRPr="00901DBD" w:rsidRDefault="000C5809" w:rsidP="00901DBD">
      <w:pPr>
        <w:pStyle w:val="a8"/>
        <w:numPr>
          <w:ilvl w:val="0"/>
          <w:numId w:val="6"/>
        </w:numPr>
        <w:ind w:left="0" w:firstLine="397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01DBD">
        <w:rPr>
          <w:rFonts w:ascii="Times New Roman" w:hAnsi="Times New Roman" w:cs="Times New Roman"/>
          <w:lang w:val="en-US"/>
        </w:rPr>
        <w:t>Belyshev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S.S., </w:t>
      </w:r>
      <w:proofErr w:type="spellStart"/>
      <w:r w:rsidRPr="00901DBD">
        <w:rPr>
          <w:rFonts w:ascii="Times New Roman" w:hAnsi="Times New Roman" w:cs="Times New Roman"/>
          <w:lang w:val="en-US"/>
        </w:rPr>
        <w:t>Ermakov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A.N., </w:t>
      </w:r>
      <w:proofErr w:type="spellStart"/>
      <w:r w:rsidRPr="00901DBD">
        <w:rPr>
          <w:rFonts w:ascii="Times New Roman" w:hAnsi="Times New Roman" w:cs="Times New Roman"/>
          <w:lang w:val="en-US"/>
        </w:rPr>
        <w:t>Ishkhanov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B.S. </w:t>
      </w:r>
      <w:r w:rsidR="001D6115" w:rsidRPr="00901DBD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et al. Studying photonuclear reactions using the activation technique // </w:t>
      </w:r>
      <w:proofErr w:type="spellStart"/>
      <w:r w:rsidR="001D6115" w:rsidRPr="00901DBD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Nucl</w:t>
      </w:r>
      <w:proofErr w:type="spellEnd"/>
      <w:r w:rsidR="001D6115" w:rsidRPr="00901DBD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. </w:t>
      </w:r>
      <w:proofErr w:type="spellStart"/>
      <w:r w:rsidR="001D6115" w:rsidRPr="00901DBD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Instrum</w:t>
      </w:r>
      <w:proofErr w:type="spellEnd"/>
      <w:r w:rsidR="001D6115" w:rsidRPr="00901DBD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. Methods Phys. Res., Sect. A. 2014. V. 745. P. 133-137.</w:t>
      </w:r>
      <w:r w:rsidR="001D6115" w:rsidRPr="00901DBD">
        <w:rPr>
          <w:rFonts w:ascii="Times New Roman" w:hAnsi="Times New Roman" w:cs="Times New Roman"/>
          <w:color w:val="000000"/>
          <w:spacing w:val="-1"/>
          <w:lang w:val="en-US"/>
        </w:rPr>
        <w:br/>
      </w:r>
      <w:hyperlink r:id="rId9" w:tgtFrame="_blank" w:history="1">
        <w:r w:rsidR="001D6115" w:rsidRPr="00901DBD">
          <w:rPr>
            <w:rStyle w:val="ae"/>
            <w:rFonts w:ascii="Times New Roman" w:hAnsi="Times New Roman" w:cs="Times New Roman"/>
            <w:spacing w:val="-1"/>
            <w:shd w:val="clear" w:color="auto" w:fill="FFFFFF"/>
            <w:lang w:val="en-US"/>
          </w:rPr>
          <w:t>https://doi.org/10.1016/j.nima.2014.01.057</w:t>
        </w:r>
      </w:hyperlink>
      <w:r w:rsidR="001D6115" w:rsidRPr="00901DBD">
        <w:rPr>
          <w:rFonts w:ascii="Times New Roman" w:hAnsi="Times New Roman" w:cs="Times New Roman"/>
          <w:lang w:val="en-US"/>
        </w:rPr>
        <w:t>.</w:t>
      </w:r>
    </w:p>
    <w:p w14:paraId="04E1C545" w14:textId="47ED9765" w:rsidR="00DF549B" w:rsidRPr="00901DBD" w:rsidRDefault="0089253A" w:rsidP="00901DBD">
      <w:pPr>
        <w:pStyle w:val="a8"/>
        <w:numPr>
          <w:ilvl w:val="0"/>
          <w:numId w:val="6"/>
        </w:numPr>
        <w:ind w:left="0" w:firstLine="397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01DBD">
        <w:rPr>
          <w:rFonts w:ascii="Times New Roman" w:hAnsi="Times New Roman" w:cs="Times New Roman"/>
          <w:lang w:val="en-US"/>
        </w:rPr>
        <w:t>Kazakov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A.G., </w:t>
      </w:r>
      <w:proofErr w:type="spellStart"/>
      <w:r w:rsidRPr="00901DBD">
        <w:rPr>
          <w:rFonts w:ascii="Times New Roman" w:hAnsi="Times New Roman" w:cs="Times New Roman"/>
          <w:lang w:val="en-US"/>
        </w:rPr>
        <w:t>Ekatova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T.Y., </w:t>
      </w:r>
      <w:proofErr w:type="spellStart"/>
      <w:r w:rsidRPr="00901DBD">
        <w:rPr>
          <w:rFonts w:ascii="Times New Roman" w:hAnsi="Times New Roman" w:cs="Times New Roman"/>
          <w:lang w:val="en-US"/>
        </w:rPr>
        <w:t>Babenya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J.S.</w:t>
      </w:r>
      <w:r w:rsidR="00DF549B" w:rsidRPr="00901DBD">
        <w:rPr>
          <w:rFonts w:ascii="Times New Roman" w:hAnsi="Times New Roman" w:cs="Times New Roman"/>
          <w:shd w:val="clear" w:color="auto" w:fill="FFFFFF"/>
          <w:lang w:val="en-US"/>
        </w:rPr>
        <w:t xml:space="preserve"> et al. Recovery of </w:t>
      </w:r>
      <w:r w:rsidR="00DF549B" w:rsidRPr="00901DBD">
        <w:rPr>
          <w:rFonts w:ascii="Times New Roman" w:hAnsi="Times New Roman" w:cs="Times New Roman"/>
          <w:shd w:val="clear" w:color="auto" w:fill="FFFFFF"/>
          <w:vertAlign w:val="superscript"/>
          <w:lang w:val="en-US"/>
        </w:rPr>
        <w:t>177</w:t>
      </w:r>
      <w:r w:rsidR="00DF549B" w:rsidRPr="00901DBD">
        <w:rPr>
          <w:rFonts w:ascii="Times New Roman" w:hAnsi="Times New Roman" w:cs="Times New Roman"/>
          <w:shd w:val="clear" w:color="auto" w:fill="FFFFFF"/>
          <w:lang w:val="en-US"/>
        </w:rPr>
        <w:t>Lu from Irradiated HfO</w:t>
      </w:r>
      <w:r w:rsidR="00DF549B" w:rsidRPr="00901DBD">
        <w:rPr>
          <w:rFonts w:ascii="Times New Roman" w:hAnsi="Times New Roman" w:cs="Times New Roman"/>
          <w:shd w:val="clear" w:color="auto" w:fill="FFFFFF"/>
          <w:vertAlign w:val="subscript"/>
          <w:lang w:val="en-US"/>
        </w:rPr>
        <w:t>2</w:t>
      </w:r>
      <w:r w:rsidR="00DF549B" w:rsidRPr="00901DBD">
        <w:rPr>
          <w:rFonts w:ascii="Times New Roman" w:hAnsi="Times New Roman" w:cs="Times New Roman"/>
          <w:shd w:val="clear" w:color="auto" w:fill="FFFFFF"/>
          <w:lang w:val="en-US"/>
        </w:rPr>
        <w:t> Targets for Nuclear Medicine Purposes // </w:t>
      </w:r>
      <w:r w:rsidR="00DF549B" w:rsidRPr="00901DBD">
        <w:rPr>
          <w:rStyle w:val="ad"/>
          <w:rFonts w:ascii="Times New Roman" w:hAnsi="Times New Roman" w:cs="Times New Roman"/>
          <w:i w:val="0"/>
          <w:shd w:val="clear" w:color="auto" w:fill="FFFFFF"/>
          <w:lang w:val="en-US"/>
        </w:rPr>
        <w:t>Molecules</w:t>
      </w:r>
      <w:r w:rsidR="00DF549B" w:rsidRPr="00901DBD">
        <w:rPr>
          <w:rFonts w:ascii="Times New Roman" w:hAnsi="Times New Roman" w:cs="Times New Roman"/>
          <w:shd w:val="clear" w:color="auto" w:fill="FFFFFF"/>
          <w:lang w:val="en-US"/>
        </w:rPr>
        <w:t xml:space="preserve">. 2022. V. 27(10):3179. </w:t>
      </w:r>
      <w:hyperlink r:id="rId10" w:history="1">
        <w:r w:rsidR="00DF549B" w:rsidRPr="00901DBD">
          <w:rPr>
            <w:rStyle w:val="ae"/>
            <w:rFonts w:ascii="Times New Roman" w:hAnsi="Times New Roman" w:cs="Times New Roman"/>
            <w:shd w:val="clear" w:color="auto" w:fill="FFFFFF"/>
            <w:lang w:val="en-US"/>
          </w:rPr>
          <w:t>https://doi.org/10.3390/molecules27103179</w:t>
        </w:r>
      </w:hyperlink>
      <w:r w:rsidR="00DF549B" w:rsidRPr="00901DBD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</w:t>
      </w:r>
    </w:p>
    <w:p w14:paraId="5A275265" w14:textId="7DFB159C" w:rsidR="00DF549B" w:rsidRPr="00901DBD" w:rsidRDefault="0089253A" w:rsidP="00901DBD">
      <w:pPr>
        <w:pStyle w:val="a8"/>
        <w:numPr>
          <w:ilvl w:val="0"/>
          <w:numId w:val="6"/>
        </w:numPr>
        <w:ind w:left="0" w:firstLine="397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901DBD">
        <w:rPr>
          <w:rFonts w:ascii="Times New Roman" w:hAnsi="Times New Roman" w:cs="Times New Roman"/>
          <w:lang w:val="en-US"/>
        </w:rPr>
        <w:t>Kye</w:t>
      </w:r>
      <w:proofErr w:type="spellEnd"/>
      <w:r w:rsidRPr="00901DBD">
        <w:rPr>
          <w:rFonts w:ascii="Times New Roman" w:hAnsi="Times New Roman" w:cs="Times New Roman"/>
          <w:lang w:val="en-US"/>
        </w:rPr>
        <w:t xml:space="preserve"> Y.U., Shin S.G., Cho M.H.</w:t>
      </w:r>
      <w:r w:rsidR="00DF549B" w:rsidRPr="00901DB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DF549B" w:rsidRPr="00901DBD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et al.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Measurement of isomeric yield ratios of 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vertAlign w:val="superscript"/>
          <w:lang w:val="en-US"/>
        </w:rPr>
        <w:t>197m,g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Pt and 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vertAlign w:val="superscript"/>
          <w:lang w:val="en-US"/>
        </w:rPr>
        <w:t>190m2,g+m1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Ir from the 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vertAlign w:val="superscript"/>
          <w:lang w:val="en-US"/>
        </w:rPr>
        <w:t>198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>Pt(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lang w:val="en-US"/>
          </w:rPr>
          <m:t>γ</m:t>
        </m:r>
      </m:oMath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,n) and </w:t>
      </w:r>
      <w:proofErr w:type="spellStart"/>
      <w:r w:rsidR="00DF549B" w:rsidRPr="00901DBD">
        <w:rPr>
          <w:rFonts w:ascii="Times New Roman" w:eastAsia="Times New Roman" w:hAnsi="Times New Roman" w:cs="Times New Roman"/>
          <w:iCs/>
          <w:color w:val="000000"/>
          <w:vertAlign w:val="superscript"/>
          <w:lang w:val="en-US"/>
        </w:rPr>
        <w:t>nat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>Pt</w:t>
      </w:r>
      <w:proofErr w:type="spellEnd"/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>(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lang w:val="en-US"/>
          </w:rPr>
          <m:t>γ</m:t>
        </m:r>
      </m:oMath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,xn1p) reactions induced by 55-, 60-, and 65-MeV bremsstrahlung // Nuclear Instruments and Methods in Physics Research Section B: Beam Interactions with Materials and Atoms. 2015. </w:t>
      </w:r>
      <w:r w:rsidR="00DF549B" w:rsidRPr="00901DBD">
        <w:rPr>
          <w:rFonts w:ascii="Times New Roman" w:hAnsi="Times New Roman" w:cs="Times New Roman"/>
          <w:lang w:val="en-US"/>
        </w:rPr>
        <w:t>V.</w:t>
      </w:r>
      <w:r w:rsidR="00DF549B" w:rsidRPr="00901DBD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351. P. 35–40.</w:t>
      </w:r>
      <w:r w:rsidR="00DF549B" w:rsidRPr="00901DBD">
        <w:rPr>
          <w:rFonts w:ascii="Times New Roman" w:eastAsia="Times New Roman" w:hAnsi="Times New Roman" w:cs="Times New Roman"/>
          <w:color w:val="000000"/>
          <w:lang w:val="en-US"/>
        </w:rPr>
        <w:t> </w:t>
      </w:r>
      <w:hyperlink r:id="rId11" w:history="1">
        <w:r w:rsidR="00DF549B" w:rsidRPr="00901DBD">
          <w:rPr>
            <w:rStyle w:val="ae"/>
            <w:rFonts w:ascii="Times New Roman" w:eastAsia="Times New Roman" w:hAnsi="Times New Roman" w:cs="Times New Roman"/>
            <w:lang w:val="en-US"/>
          </w:rPr>
          <w:t>https://doi.org/10.1016/j.nimb.2015.03.079</w:t>
        </w:r>
      </w:hyperlink>
      <w:r w:rsidR="00DF549B" w:rsidRPr="00901DB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4DF6E667" w14:textId="77777777" w:rsidR="006B1729" w:rsidRPr="00901DBD" w:rsidRDefault="006B1729" w:rsidP="00901DBD">
      <w:pPr>
        <w:pStyle w:val="a8"/>
        <w:numPr>
          <w:ilvl w:val="0"/>
          <w:numId w:val="6"/>
        </w:numPr>
        <w:ind w:left="0" w:firstLine="397"/>
        <w:jc w:val="both"/>
        <w:rPr>
          <w:rFonts w:ascii="Times New Roman" w:eastAsia="Times New Roman" w:hAnsi="Times New Roman" w:cs="Times New Roman"/>
          <w:lang w:val="en-US"/>
        </w:rPr>
      </w:pPr>
      <w:r w:rsidRPr="00901DBD">
        <w:rPr>
          <w:rStyle w:val="af"/>
          <w:rFonts w:ascii="Times New Roman" w:hAnsi="Times New Roman" w:cs="Times New Roman"/>
          <w:b w:val="0"/>
          <w:lang w:val="en-US"/>
        </w:rPr>
        <w:t xml:space="preserve">Van Do N., </w:t>
      </w:r>
      <w:proofErr w:type="spellStart"/>
      <w:r w:rsidRPr="00901DBD">
        <w:rPr>
          <w:rStyle w:val="af"/>
          <w:rFonts w:ascii="Times New Roman" w:hAnsi="Times New Roman" w:cs="Times New Roman"/>
          <w:b w:val="0"/>
          <w:lang w:val="en-US"/>
        </w:rPr>
        <w:t>Khue</w:t>
      </w:r>
      <w:proofErr w:type="spellEnd"/>
      <w:r w:rsidRPr="00901DBD">
        <w:rPr>
          <w:rStyle w:val="af"/>
          <w:rFonts w:ascii="Times New Roman" w:hAnsi="Times New Roman" w:cs="Times New Roman"/>
          <w:b w:val="0"/>
          <w:lang w:val="en-US"/>
        </w:rPr>
        <w:t xml:space="preserve"> P.D., </w:t>
      </w:r>
      <w:proofErr w:type="spellStart"/>
      <w:r w:rsidRPr="00901DBD">
        <w:rPr>
          <w:rStyle w:val="af"/>
          <w:rFonts w:ascii="Times New Roman" w:hAnsi="Times New Roman" w:cs="Times New Roman"/>
          <w:b w:val="0"/>
          <w:lang w:val="en-US"/>
        </w:rPr>
        <w:t>Thanh</w:t>
      </w:r>
      <w:proofErr w:type="spellEnd"/>
      <w:r w:rsidRPr="00901DBD">
        <w:rPr>
          <w:rStyle w:val="af"/>
          <w:rFonts w:ascii="Times New Roman" w:hAnsi="Times New Roman" w:cs="Times New Roman"/>
          <w:b w:val="0"/>
          <w:lang w:val="en-US"/>
        </w:rPr>
        <w:t xml:space="preserve"> K.T.</w:t>
      </w:r>
      <w:r w:rsidRPr="00901DBD">
        <w:rPr>
          <w:rFonts w:ascii="Times New Roman" w:eastAsia="Times New Roman" w:hAnsi="Times New Roman" w:cs="Times New Roman"/>
          <w:lang w:val="en-US"/>
        </w:rPr>
        <w:t xml:space="preserve"> </w:t>
      </w:r>
      <w:r w:rsidRPr="00901DBD">
        <w:rPr>
          <w:rFonts w:ascii="Times New Roman" w:hAnsi="Times New Roman" w:cs="Times New Roman"/>
          <w:lang w:val="en-US"/>
        </w:rPr>
        <w:t>et al.</w:t>
      </w:r>
      <w:r w:rsidRPr="00901DBD">
        <w:rPr>
          <w:rFonts w:ascii="Times New Roman" w:eastAsia="Times New Roman" w:hAnsi="Times New Roman" w:cs="Times New Roman"/>
          <w:lang w:val="en-US"/>
        </w:rPr>
        <w:t> </w:t>
      </w:r>
      <w:r w:rsidRPr="00901DBD">
        <w:rPr>
          <w:rFonts w:ascii="Times New Roman" w:eastAsia="Times New Roman" w:hAnsi="Times New Roman" w:cs="Times New Roman"/>
          <w:iCs/>
          <w:lang w:val="en-US"/>
        </w:rPr>
        <w:t xml:space="preserve">Measurement of isomeric yield ratios for the </w:t>
      </w:r>
      <w:proofErr w:type="spellStart"/>
      <w:r w:rsidRPr="00901DBD">
        <w:rPr>
          <w:rFonts w:ascii="Times New Roman" w:eastAsia="Times New Roman" w:hAnsi="Times New Roman" w:cs="Times New Roman"/>
          <w:vertAlign w:val="superscript"/>
          <w:lang w:val="en-US"/>
        </w:rPr>
        <w:t>nat</w:t>
      </w:r>
      <w:r w:rsidRPr="00901DBD">
        <w:rPr>
          <w:rFonts w:ascii="Times New Roman" w:eastAsia="Times New Roman" w:hAnsi="Times New Roman" w:cs="Times New Roman"/>
          <w:lang w:val="en-US"/>
        </w:rPr>
        <w:t>Ho</w:t>
      </w:r>
      <w:proofErr w:type="spellEnd"/>
      <w:r w:rsidRPr="00901DBD">
        <w:rPr>
          <w:rFonts w:ascii="Times New Roman" w:eastAsia="Times New Roman" w:hAnsi="Times New Roman" w:cs="Times New Roman"/>
          <w:lang w:val="en-US"/>
        </w:rPr>
        <w:t xml:space="preserve"> (</w:t>
      </w:r>
      <m:oMath>
        <m:r>
          <m:rPr>
            <m:sty m:val="p"/>
          </m:rPr>
          <w:rPr>
            <w:rFonts w:ascii="Cambria Math" w:eastAsia="Times New Roman" w:hAnsi="Cambria Math" w:cs="Times New Roman"/>
            <w:lang w:val="en-US"/>
          </w:rPr>
          <m:t>γ</m:t>
        </m:r>
      </m:oMath>
      <w:r w:rsidRPr="00901DBD">
        <w:rPr>
          <w:rFonts w:ascii="Times New Roman" w:eastAsia="Times New Roman" w:hAnsi="Times New Roman" w:cs="Times New Roman"/>
          <w:lang w:val="en-US"/>
        </w:rPr>
        <w:t xml:space="preserve">,xn) </w:t>
      </w:r>
      <w:r w:rsidRPr="00901DBD">
        <w:rPr>
          <w:rFonts w:ascii="Times New Roman" w:eastAsia="Times New Roman" w:hAnsi="Times New Roman" w:cs="Times New Roman"/>
          <w:vertAlign w:val="superscript"/>
          <w:lang w:val="en-US"/>
        </w:rPr>
        <w:t>164m,g</w:t>
      </w:r>
      <w:r w:rsidRPr="00901DBD">
        <w:rPr>
          <w:rFonts w:ascii="Times New Roman" w:eastAsia="Times New Roman" w:hAnsi="Times New Roman" w:cs="Times New Roman"/>
          <w:lang w:val="en-US"/>
        </w:rPr>
        <w:t>Ho,</w:t>
      </w:r>
      <w:r w:rsidRPr="00901DBD">
        <w:rPr>
          <w:rFonts w:ascii="Times New Roman" w:eastAsia="Times New Roman" w:hAnsi="Times New Roman" w:cs="Times New Roman"/>
          <w:vertAlign w:val="superscript"/>
          <w:lang w:val="en-US"/>
        </w:rPr>
        <w:t xml:space="preserve"> 162m,g</w:t>
      </w:r>
      <w:r w:rsidRPr="00901DBD">
        <w:rPr>
          <w:rFonts w:ascii="Times New Roman" w:eastAsia="Times New Roman" w:hAnsi="Times New Roman" w:cs="Times New Roman"/>
          <w:lang w:val="en-US"/>
        </w:rPr>
        <w:t>Ho</w:t>
      </w:r>
      <w:r w:rsidRPr="00901DBD">
        <w:rPr>
          <w:rFonts w:ascii="Times New Roman" w:eastAsia="Times New Roman" w:hAnsi="Times New Roman" w:cs="Times New Roman"/>
          <w:iCs/>
          <w:lang w:val="en-US"/>
        </w:rPr>
        <w:t xml:space="preserve"> reactions in the bremsstrahlung energy region from 45 to 65 MeV // Journal of </w:t>
      </w:r>
      <w:proofErr w:type="spellStart"/>
      <w:r w:rsidRPr="00901DBD">
        <w:rPr>
          <w:rFonts w:ascii="Times New Roman" w:eastAsia="Times New Roman" w:hAnsi="Times New Roman" w:cs="Times New Roman"/>
          <w:iCs/>
          <w:lang w:val="en-US"/>
        </w:rPr>
        <w:t>Radioanalytical</w:t>
      </w:r>
      <w:proofErr w:type="spellEnd"/>
      <w:r w:rsidRPr="00901DBD">
        <w:rPr>
          <w:rFonts w:ascii="Times New Roman" w:eastAsia="Times New Roman" w:hAnsi="Times New Roman" w:cs="Times New Roman"/>
          <w:iCs/>
          <w:lang w:val="en-US"/>
        </w:rPr>
        <w:t xml:space="preserve"> and Nuclear Chemistry. 2013. </w:t>
      </w:r>
      <w:r w:rsidRPr="00901DBD">
        <w:rPr>
          <w:rFonts w:ascii="Times New Roman" w:hAnsi="Times New Roman" w:cs="Times New Roman"/>
          <w:lang w:val="en-US"/>
        </w:rPr>
        <w:t xml:space="preserve">V. </w:t>
      </w:r>
      <w:r w:rsidRPr="00901DBD">
        <w:rPr>
          <w:rFonts w:ascii="Times New Roman" w:eastAsia="Times New Roman" w:hAnsi="Times New Roman" w:cs="Times New Roman"/>
          <w:iCs/>
          <w:lang w:val="en-US"/>
        </w:rPr>
        <w:t xml:space="preserve">298(2). P. 1447–1452. </w:t>
      </w:r>
      <w:hyperlink r:id="rId12" w:history="1">
        <w:r w:rsidRPr="00901DBD">
          <w:rPr>
            <w:rStyle w:val="ae"/>
            <w:rFonts w:ascii="Times New Roman" w:eastAsia="Times New Roman" w:hAnsi="Times New Roman" w:cs="Times New Roman"/>
            <w:iCs/>
            <w:lang w:val="en-US"/>
          </w:rPr>
          <w:t>https://doi.org/</w:t>
        </w:r>
        <w:r w:rsidRPr="00901DBD">
          <w:rPr>
            <w:rStyle w:val="ae"/>
            <w:rFonts w:ascii="Times New Roman" w:eastAsia="Times New Roman" w:hAnsi="Times New Roman" w:cs="Times New Roman"/>
            <w:lang w:val="en-US"/>
          </w:rPr>
          <w:t>10.1007/s10967-013-2608-6</w:t>
        </w:r>
      </w:hyperlink>
      <w:r w:rsidRPr="00901DBD">
        <w:rPr>
          <w:rFonts w:ascii="Times New Roman" w:eastAsia="Times New Roman" w:hAnsi="Times New Roman" w:cs="Times New Roman"/>
          <w:lang w:val="en-US"/>
        </w:rPr>
        <w:t>.</w:t>
      </w:r>
    </w:p>
    <w:p w14:paraId="3190D0B9" w14:textId="44FB57CA" w:rsidR="00DF549B" w:rsidRPr="00901DBD" w:rsidRDefault="00A83A9C" w:rsidP="00901DBD">
      <w:pPr>
        <w:pStyle w:val="a8"/>
        <w:numPr>
          <w:ilvl w:val="0"/>
          <w:numId w:val="6"/>
        </w:numPr>
        <w:ind w:left="0" w:firstLine="397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901DBD">
        <w:rPr>
          <w:rStyle w:val="af"/>
          <w:rFonts w:ascii="Times New Roman" w:hAnsi="Times New Roman" w:cs="Times New Roman"/>
          <w:b w:val="0"/>
          <w:lang w:val="en-US"/>
        </w:rPr>
        <w:t>Yang S.C., Kim G., Zaman M.</w:t>
      </w:r>
      <w:r w:rsidRPr="00901DBD">
        <w:rPr>
          <w:rFonts w:ascii="Times New Roman" w:hAnsi="Times New Roman" w:cs="Times New Roman"/>
          <w:lang w:val="en-US"/>
        </w:rPr>
        <w:t xml:space="preserve"> et </w:t>
      </w:r>
      <w:r w:rsidR="00DF549B" w:rsidRPr="00901DBD">
        <w:rPr>
          <w:rFonts w:ascii="Times New Roman" w:hAnsi="Times New Roman" w:cs="Times New Roman"/>
          <w:lang w:val="en-US"/>
        </w:rPr>
        <w:t xml:space="preserve">al. Isomeric yield ratios of </w:t>
      </w:r>
      <w:r w:rsidR="00DF549B" w:rsidRPr="00901DBD">
        <w:rPr>
          <w:rFonts w:ascii="Times New Roman" w:hAnsi="Times New Roman" w:cs="Times New Roman"/>
          <w:vertAlign w:val="superscript"/>
          <w:lang w:val="en-US"/>
        </w:rPr>
        <w:t>148</w:t>
      </w:r>
      <w:r w:rsidR="00DF549B" w:rsidRPr="00901DBD">
        <w:rPr>
          <w:rFonts w:ascii="Times New Roman" w:hAnsi="Times New Roman" w:cs="Times New Roman"/>
          <w:lang w:val="en-US"/>
        </w:rPr>
        <w:t xml:space="preserve">Pm from the </w:t>
      </w:r>
      <w:proofErr w:type="spellStart"/>
      <w:r w:rsidR="00DF549B" w:rsidRPr="00901DBD">
        <w:rPr>
          <w:rFonts w:ascii="Times New Roman" w:hAnsi="Times New Roman" w:cs="Times New Roman"/>
          <w:vertAlign w:val="superscript"/>
          <w:lang w:val="en-US"/>
        </w:rPr>
        <w:t>nat</w:t>
      </w:r>
      <w:r w:rsidR="00DF549B" w:rsidRPr="00901DBD">
        <w:rPr>
          <w:rFonts w:ascii="Times New Roman" w:hAnsi="Times New Roman" w:cs="Times New Roman"/>
          <w:lang w:val="en-US"/>
        </w:rPr>
        <w:t>Sm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>(</w:t>
      </w:r>
      <m:oMath>
        <m:r>
          <m:rPr>
            <m:sty m:val="p"/>
          </m:rPr>
          <w:rPr>
            <w:rFonts w:ascii="Cambria Math" w:eastAsia="Times New Roman" w:hAnsi="Cambria Math" w:cs="Times New Roman"/>
            <w:lang w:val="en-US"/>
          </w:rPr>
          <m:t>γ</m:t>
        </m:r>
      </m:oMath>
      <w:r w:rsidR="00DF549B" w:rsidRPr="00901DBD">
        <w:rPr>
          <w:rFonts w:ascii="Times New Roman" w:hAnsi="Times New Roman" w:cs="Times New Roman"/>
          <w:lang w:val="en-US"/>
        </w:rPr>
        <w:t xml:space="preserve">,x) and the </w:t>
      </w:r>
      <w:proofErr w:type="spellStart"/>
      <w:r w:rsidR="00DF549B" w:rsidRPr="00901DBD">
        <w:rPr>
          <w:rFonts w:ascii="Times New Roman" w:hAnsi="Times New Roman" w:cs="Times New Roman"/>
          <w:vertAlign w:val="superscript"/>
          <w:lang w:val="en-US"/>
        </w:rPr>
        <w:t>nat</w:t>
      </w:r>
      <w:r w:rsidR="00DF549B" w:rsidRPr="00901DBD">
        <w:rPr>
          <w:rFonts w:ascii="Times New Roman" w:hAnsi="Times New Roman" w:cs="Times New Roman"/>
          <w:lang w:val="en-US"/>
        </w:rPr>
        <w:t>Nd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>(</w:t>
      </w:r>
      <w:proofErr w:type="spellStart"/>
      <w:r w:rsidR="00DF549B" w:rsidRPr="00901DBD">
        <w:rPr>
          <w:rFonts w:ascii="Times New Roman" w:hAnsi="Times New Roman" w:cs="Times New Roman"/>
          <w:lang w:val="en-US"/>
        </w:rPr>
        <w:t>p,xn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 xml:space="preserve">) reactions // J. </w:t>
      </w:r>
      <w:proofErr w:type="spellStart"/>
      <w:r w:rsidR="00DF549B" w:rsidRPr="00901DBD">
        <w:rPr>
          <w:rFonts w:ascii="Times New Roman" w:hAnsi="Times New Roman" w:cs="Times New Roman"/>
          <w:lang w:val="en-US"/>
        </w:rPr>
        <w:t>Radioanal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F549B" w:rsidRPr="00901DBD">
        <w:rPr>
          <w:rFonts w:ascii="Times New Roman" w:hAnsi="Times New Roman" w:cs="Times New Roman"/>
          <w:lang w:val="en-US"/>
        </w:rPr>
        <w:t>Nucl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 xml:space="preserve">. Chem. 2014. V. 302. P. 467–476. </w:t>
      </w:r>
      <w:hyperlink r:id="rId13" w:history="1">
        <w:r w:rsidR="00DF549B" w:rsidRPr="00901DBD">
          <w:rPr>
            <w:rStyle w:val="ae"/>
            <w:rFonts w:ascii="Times New Roman" w:hAnsi="Times New Roman" w:cs="Times New Roman"/>
            <w:lang w:val="en-US"/>
          </w:rPr>
          <w:t>https://doi.org/10.1007/s10967-014-3284-x</w:t>
        </w:r>
      </w:hyperlink>
      <w:r w:rsidR="00DF549B" w:rsidRPr="00901DBD">
        <w:rPr>
          <w:rFonts w:ascii="Times New Roman" w:hAnsi="Times New Roman" w:cs="Times New Roman"/>
          <w:lang w:val="en-US"/>
        </w:rPr>
        <w:t>.</w:t>
      </w:r>
    </w:p>
    <w:p w14:paraId="15AA4A5D" w14:textId="6DC6E841" w:rsidR="00DF549B" w:rsidRPr="006B1729" w:rsidRDefault="00A83A9C" w:rsidP="00901DBD">
      <w:pPr>
        <w:pStyle w:val="a8"/>
        <w:numPr>
          <w:ilvl w:val="0"/>
          <w:numId w:val="6"/>
        </w:numPr>
        <w:ind w:left="0" w:firstLine="397"/>
        <w:jc w:val="both"/>
        <w:rPr>
          <w:rFonts w:ascii="Times New Roman" w:eastAsia="Times New Roman" w:hAnsi="Times New Roman" w:cs="Times New Roman"/>
          <w:lang w:val="en-US"/>
        </w:rPr>
      </w:pPr>
      <w:r w:rsidRPr="00901DBD">
        <w:rPr>
          <w:rStyle w:val="af"/>
          <w:rFonts w:ascii="Times New Roman" w:hAnsi="Times New Roman" w:cs="Times New Roman"/>
          <w:b w:val="0"/>
          <w:lang w:val="en-US"/>
        </w:rPr>
        <w:t>Yang S.C., Kim K., Zaman M.</w:t>
      </w:r>
      <w:r w:rsidRPr="00901DBD">
        <w:rPr>
          <w:rFonts w:ascii="Times New Roman" w:hAnsi="Times New Roman" w:cs="Times New Roman"/>
          <w:lang w:val="en-US"/>
        </w:rPr>
        <w:t xml:space="preserve"> </w:t>
      </w:r>
      <w:r w:rsidR="00DF549B" w:rsidRPr="00901DBD">
        <w:rPr>
          <w:rFonts w:ascii="Times New Roman" w:hAnsi="Times New Roman" w:cs="Times New Roman"/>
          <w:lang w:val="en-US"/>
        </w:rPr>
        <w:t xml:space="preserve">et al. Isomeric yield ratios for the </w:t>
      </w:r>
      <w:proofErr w:type="spellStart"/>
      <w:r w:rsidR="00DF549B" w:rsidRPr="00901DBD">
        <w:rPr>
          <w:rFonts w:ascii="Times New Roman" w:hAnsi="Times New Roman" w:cs="Times New Roman"/>
          <w:vertAlign w:val="superscript"/>
          <w:lang w:val="en-US"/>
        </w:rPr>
        <w:t>nat</w:t>
      </w:r>
      <w:r w:rsidR="00DF549B" w:rsidRPr="00901DBD">
        <w:rPr>
          <w:rFonts w:ascii="Times New Roman" w:hAnsi="Times New Roman" w:cs="Times New Roman"/>
          <w:lang w:val="en-US"/>
        </w:rPr>
        <w:t>Nd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>(</w:t>
      </w:r>
      <m:oMath>
        <m:r>
          <m:rPr>
            <m:sty m:val="p"/>
          </m:rPr>
          <w:rPr>
            <w:rFonts w:ascii="Cambria Math" w:eastAsia="Times New Roman" w:hAnsi="Cambria Math" w:cs="Times New Roman"/>
            <w:lang w:val="en-US"/>
          </w:rPr>
          <m:t>γ</m:t>
        </m:r>
      </m:oMath>
      <w:r w:rsidR="00DF549B" w:rsidRPr="00901DBD">
        <w:rPr>
          <w:rFonts w:ascii="Times New Roman" w:hAnsi="Times New Roman" w:cs="Times New Roman"/>
          <w:lang w:val="en-US"/>
        </w:rPr>
        <w:t xml:space="preserve">,xn) </w:t>
      </w:r>
      <w:r w:rsidR="00DF549B" w:rsidRPr="00901DBD">
        <w:rPr>
          <w:rFonts w:ascii="Times New Roman" w:hAnsi="Times New Roman" w:cs="Times New Roman"/>
          <w:vertAlign w:val="superscript"/>
          <w:lang w:val="en-US"/>
        </w:rPr>
        <w:t>139m,g; 141m,g</w:t>
      </w:r>
      <w:r w:rsidR="00DF549B" w:rsidRPr="00901DBD">
        <w:rPr>
          <w:rFonts w:ascii="Times New Roman" w:hAnsi="Times New Roman" w:cs="Times New Roman"/>
          <w:lang w:val="en-US"/>
        </w:rPr>
        <w:t xml:space="preserve">Nd reactions in the bremsstrahlung energy region from 45 to 60 MeV // J. </w:t>
      </w:r>
      <w:proofErr w:type="spellStart"/>
      <w:r w:rsidR="00DF549B" w:rsidRPr="00901DBD">
        <w:rPr>
          <w:rFonts w:ascii="Times New Roman" w:hAnsi="Times New Roman" w:cs="Times New Roman"/>
          <w:lang w:val="en-US"/>
        </w:rPr>
        <w:t>Radioanal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F549B" w:rsidRPr="00901DBD">
        <w:rPr>
          <w:rFonts w:ascii="Times New Roman" w:hAnsi="Times New Roman" w:cs="Times New Roman"/>
          <w:lang w:val="en-US"/>
        </w:rPr>
        <w:t>Nucl</w:t>
      </w:r>
      <w:proofErr w:type="spellEnd"/>
      <w:r w:rsidR="00DF549B" w:rsidRPr="00901DBD">
        <w:rPr>
          <w:rFonts w:ascii="Times New Roman" w:hAnsi="Times New Roman" w:cs="Times New Roman"/>
          <w:lang w:val="en-US"/>
        </w:rPr>
        <w:t xml:space="preserve">. Chem. 2014. V. 300. P. 367–377. </w:t>
      </w:r>
      <w:hyperlink r:id="rId14" w:history="1">
        <w:r w:rsidR="00DF549B" w:rsidRPr="00901DBD">
          <w:rPr>
            <w:rStyle w:val="ae"/>
            <w:rFonts w:ascii="Times New Roman" w:hAnsi="Times New Roman" w:cs="Times New Roman"/>
            <w:lang w:val="en-US"/>
          </w:rPr>
          <w:t>https://doi.org/10.1007/s10967-014-2933-4</w:t>
        </w:r>
      </w:hyperlink>
      <w:r w:rsidR="00DF549B" w:rsidRPr="00901DBD">
        <w:rPr>
          <w:rFonts w:ascii="Times New Roman" w:hAnsi="Times New Roman" w:cs="Times New Roman"/>
          <w:lang w:val="en-US"/>
        </w:rPr>
        <w:t>.</w:t>
      </w:r>
    </w:p>
    <w:p w14:paraId="0D8CF6F7" w14:textId="77777777" w:rsidR="000660A3" w:rsidRDefault="000660A3" w:rsidP="0098133A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bookmarkStart w:id="0" w:name="_GoBack"/>
      <w:bookmarkEnd w:id="0"/>
    </w:p>
    <w:sectPr w:rsidR="000660A3" w:rsidSect="000C5809">
      <w:footerReference w:type="default" r:id="rId15"/>
      <w:pgSz w:w="11900" w:h="16840" w:code="9"/>
      <w:pgMar w:top="1134" w:right="1361" w:bottom="1259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A9A9" w14:textId="77777777" w:rsidR="00E8006A" w:rsidRDefault="00E8006A" w:rsidP="00DE0726">
      <w:r>
        <w:separator/>
      </w:r>
    </w:p>
  </w:endnote>
  <w:endnote w:type="continuationSeparator" w:id="0">
    <w:p w14:paraId="68E43CE7" w14:textId="77777777" w:rsidR="00E8006A" w:rsidRDefault="00E8006A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EE39" w14:textId="59FBD939" w:rsidR="00447DE0" w:rsidRPr="00DE0726" w:rsidRDefault="00447DE0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23BD" w14:textId="77777777" w:rsidR="00E8006A" w:rsidRDefault="00E8006A" w:rsidP="00DE0726">
      <w:r>
        <w:separator/>
      </w:r>
    </w:p>
  </w:footnote>
  <w:footnote w:type="continuationSeparator" w:id="0">
    <w:p w14:paraId="503D2C93" w14:textId="77777777" w:rsidR="00E8006A" w:rsidRDefault="00E8006A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8E"/>
    <w:multiLevelType w:val="multilevel"/>
    <w:tmpl w:val="A352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96030"/>
    <w:multiLevelType w:val="multilevel"/>
    <w:tmpl w:val="AACC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6A1984"/>
    <w:multiLevelType w:val="singleLevel"/>
    <w:tmpl w:val="276A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5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197B465A"/>
    <w:multiLevelType w:val="multilevel"/>
    <w:tmpl w:val="650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574CD"/>
    <w:multiLevelType w:val="multilevel"/>
    <w:tmpl w:val="7D9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03983"/>
    <w:multiLevelType w:val="multilevel"/>
    <w:tmpl w:val="4488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30F76"/>
    <w:multiLevelType w:val="multilevel"/>
    <w:tmpl w:val="A71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71069A9"/>
    <w:multiLevelType w:val="multilevel"/>
    <w:tmpl w:val="8CB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F07DB"/>
    <w:multiLevelType w:val="multilevel"/>
    <w:tmpl w:val="1616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3310F"/>
    <w:multiLevelType w:val="multilevel"/>
    <w:tmpl w:val="8522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F5CED"/>
    <w:multiLevelType w:val="multilevel"/>
    <w:tmpl w:val="68BC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14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70"/>
    <w:rsid w:val="0000589E"/>
    <w:rsid w:val="000152CB"/>
    <w:rsid w:val="00017E68"/>
    <w:rsid w:val="00035622"/>
    <w:rsid w:val="00047429"/>
    <w:rsid w:val="00052CFB"/>
    <w:rsid w:val="0005338B"/>
    <w:rsid w:val="0005548A"/>
    <w:rsid w:val="00064326"/>
    <w:rsid w:val="000660A3"/>
    <w:rsid w:val="00076BC4"/>
    <w:rsid w:val="00080E24"/>
    <w:rsid w:val="000814BB"/>
    <w:rsid w:val="00087B74"/>
    <w:rsid w:val="00090D2B"/>
    <w:rsid w:val="00094A1A"/>
    <w:rsid w:val="00095790"/>
    <w:rsid w:val="00097ED8"/>
    <w:rsid w:val="000C5809"/>
    <w:rsid w:val="000D7B60"/>
    <w:rsid w:val="000E75DD"/>
    <w:rsid w:val="000F455D"/>
    <w:rsid w:val="000F5247"/>
    <w:rsid w:val="00147E86"/>
    <w:rsid w:val="00150E82"/>
    <w:rsid w:val="00174B77"/>
    <w:rsid w:val="001838D9"/>
    <w:rsid w:val="00191411"/>
    <w:rsid w:val="001C1229"/>
    <w:rsid w:val="001D35EB"/>
    <w:rsid w:val="001D510D"/>
    <w:rsid w:val="001D6115"/>
    <w:rsid w:val="001D6A05"/>
    <w:rsid w:val="001D7EAC"/>
    <w:rsid w:val="001E0FF0"/>
    <w:rsid w:val="001E2025"/>
    <w:rsid w:val="001E3A49"/>
    <w:rsid w:val="001F043B"/>
    <w:rsid w:val="001F387B"/>
    <w:rsid w:val="001F4B50"/>
    <w:rsid w:val="001F78BF"/>
    <w:rsid w:val="00200EF0"/>
    <w:rsid w:val="00205580"/>
    <w:rsid w:val="002070CC"/>
    <w:rsid w:val="0021641B"/>
    <w:rsid w:val="0023134A"/>
    <w:rsid w:val="0023418F"/>
    <w:rsid w:val="002372D0"/>
    <w:rsid w:val="00245535"/>
    <w:rsid w:val="00255A42"/>
    <w:rsid w:val="00264146"/>
    <w:rsid w:val="002664A8"/>
    <w:rsid w:val="00272CB3"/>
    <w:rsid w:val="00275ABE"/>
    <w:rsid w:val="002832C6"/>
    <w:rsid w:val="00283C3F"/>
    <w:rsid w:val="00290A63"/>
    <w:rsid w:val="002B6BFB"/>
    <w:rsid w:val="002B7F10"/>
    <w:rsid w:val="002C42F3"/>
    <w:rsid w:val="002D0A30"/>
    <w:rsid w:val="0031134E"/>
    <w:rsid w:val="003123FC"/>
    <w:rsid w:val="0031603C"/>
    <w:rsid w:val="003369F5"/>
    <w:rsid w:val="00341A6B"/>
    <w:rsid w:val="00343784"/>
    <w:rsid w:val="0036131C"/>
    <w:rsid w:val="00366C32"/>
    <w:rsid w:val="00373F7C"/>
    <w:rsid w:val="0037583C"/>
    <w:rsid w:val="00387700"/>
    <w:rsid w:val="00394B05"/>
    <w:rsid w:val="003C76D6"/>
    <w:rsid w:val="003D24EC"/>
    <w:rsid w:val="003D4BE6"/>
    <w:rsid w:val="003D6003"/>
    <w:rsid w:val="003E142D"/>
    <w:rsid w:val="003F1B15"/>
    <w:rsid w:val="003F5B41"/>
    <w:rsid w:val="00401112"/>
    <w:rsid w:val="0040400C"/>
    <w:rsid w:val="00431CB8"/>
    <w:rsid w:val="004441FD"/>
    <w:rsid w:val="00447DE0"/>
    <w:rsid w:val="00451484"/>
    <w:rsid w:val="00463EAF"/>
    <w:rsid w:val="00466734"/>
    <w:rsid w:val="00494638"/>
    <w:rsid w:val="004A1A96"/>
    <w:rsid w:val="004A3F7E"/>
    <w:rsid w:val="004B156D"/>
    <w:rsid w:val="004B5400"/>
    <w:rsid w:val="004D2872"/>
    <w:rsid w:val="004E3901"/>
    <w:rsid w:val="004E5276"/>
    <w:rsid w:val="004F5ACA"/>
    <w:rsid w:val="00502E7F"/>
    <w:rsid w:val="005106CD"/>
    <w:rsid w:val="00511667"/>
    <w:rsid w:val="00542FE6"/>
    <w:rsid w:val="0055294F"/>
    <w:rsid w:val="00574005"/>
    <w:rsid w:val="00583817"/>
    <w:rsid w:val="0058457B"/>
    <w:rsid w:val="00592753"/>
    <w:rsid w:val="00597079"/>
    <w:rsid w:val="005B41C8"/>
    <w:rsid w:val="005C1B79"/>
    <w:rsid w:val="005C211E"/>
    <w:rsid w:val="005C597E"/>
    <w:rsid w:val="005E2ED3"/>
    <w:rsid w:val="005E648C"/>
    <w:rsid w:val="005E6C14"/>
    <w:rsid w:val="005E721D"/>
    <w:rsid w:val="005F3023"/>
    <w:rsid w:val="00614644"/>
    <w:rsid w:val="00616F74"/>
    <w:rsid w:val="006279A4"/>
    <w:rsid w:val="00630E53"/>
    <w:rsid w:val="00633022"/>
    <w:rsid w:val="00640DD6"/>
    <w:rsid w:val="00641D5A"/>
    <w:rsid w:val="00645993"/>
    <w:rsid w:val="006503D3"/>
    <w:rsid w:val="00654786"/>
    <w:rsid w:val="00660D7C"/>
    <w:rsid w:val="00666BD8"/>
    <w:rsid w:val="00670F53"/>
    <w:rsid w:val="00696A12"/>
    <w:rsid w:val="006A54FF"/>
    <w:rsid w:val="006A7629"/>
    <w:rsid w:val="006B11F1"/>
    <w:rsid w:val="006B1729"/>
    <w:rsid w:val="006B5F72"/>
    <w:rsid w:val="006C2480"/>
    <w:rsid w:val="006C4D6B"/>
    <w:rsid w:val="006D0249"/>
    <w:rsid w:val="006D3C7C"/>
    <w:rsid w:val="006D3DA6"/>
    <w:rsid w:val="006D6E25"/>
    <w:rsid w:val="006F0F9A"/>
    <w:rsid w:val="006F3529"/>
    <w:rsid w:val="006F3C21"/>
    <w:rsid w:val="00701247"/>
    <w:rsid w:val="00703E35"/>
    <w:rsid w:val="007116A6"/>
    <w:rsid w:val="00717329"/>
    <w:rsid w:val="00734233"/>
    <w:rsid w:val="0073759D"/>
    <w:rsid w:val="00740DA1"/>
    <w:rsid w:val="00751CE6"/>
    <w:rsid w:val="007843E3"/>
    <w:rsid w:val="00790B99"/>
    <w:rsid w:val="007A102B"/>
    <w:rsid w:val="007A18EA"/>
    <w:rsid w:val="007A5603"/>
    <w:rsid w:val="007D43A9"/>
    <w:rsid w:val="007D4776"/>
    <w:rsid w:val="007E109A"/>
    <w:rsid w:val="00806B7B"/>
    <w:rsid w:val="00812942"/>
    <w:rsid w:val="00827CB4"/>
    <w:rsid w:val="0083314F"/>
    <w:rsid w:val="00847D2F"/>
    <w:rsid w:val="008645FC"/>
    <w:rsid w:val="00876C8A"/>
    <w:rsid w:val="0089253A"/>
    <w:rsid w:val="00892884"/>
    <w:rsid w:val="008B6476"/>
    <w:rsid w:val="008B6FE8"/>
    <w:rsid w:val="008C1121"/>
    <w:rsid w:val="008D0E71"/>
    <w:rsid w:val="008D1986"/>
    <w:rsid w:val="008D3E65"/>
    <w:rsid w:val="008E6513"/>
    <w:rsid w:val="00901DBD"/>
    <w:rsid w:val="0091785E"/>
    <w:rsid w:val="0092789E"/>
    <w:rsid w:val="00933D2C"/>
    <w:rsid w:val="00936628"/>
    <w:rsid w:val="0096654A"/>
    <w:rsid w:val="00977767"/>
    <w:rsid w:val="0098133A"/>
    <w:rsid w:val="0099771D"/>
    <w:rsid w:val="009A57E4"/>
    <w:rsid w:val="009B3A1F"/>
    <w:rsid w:val="009B75B2"/>
    <w:rsid w:val="009C01A4"/>
    <w:rsid w:val="009D1F6F"/>
    <w:rsid w:val="00A11A54"/>
    <w:rsid w:val="00A256FE"/>
    <w:rsid w:val="00A41B99"/>
    <w:rsid w:val="00A44083"/>
    <w:rsid w:val="00A51BB4"/>
    <w:rsid w:val="00A666D7"/>
    <w:rsid w:val="00A66AF9"/>
    <w:rsid w:val="00A7568C"/>
    <w:rsid w:val="00A83A9C"/>
    <w:rsid w:val="00A93A22"/>
    <w:rsid w:val="00AB04F9"/>
    <w:rsid w:val="00AC2676"/>
    <w:rsid w:val="00AD1656"/>
    <w:rsid w:val="00AD3018"/>
    <w:rsid w:val="00AE0E4D"/>
    <w:rsid w:val="00AE5912"/>
    <w:rsid w:val="00AE636D"/>
    <w:rsid w:val="00AF061B"/>
    <w:rsid w:val="00AF609C"/>
    <w:rsid w:val="00B02529"/>
    <w:rsid w:val="00B13CED"/>
    <w:rsid w:val="00B21B21"/>
    <w:rsid w:val="00B24A23"/>
    <w:rsid w:val="00B265A2"/>
    <w:rsid w:val="00B33768"/>
    <w:rsid w:val="00B350CD"/>
    <w:rsid w:val="00B5069E"/>
    <w:rsid w:val="00B5478D"/>
    <w:rsid w:val="00B741C0"/>
    <w:rsid w:val="00B8384F"/>
    <w:rsid w:val="00B973BA"/>
    <w:rsid w:val="00BB056D"/>
    <w:rsid w:val="00BB14DF"/>
    <w:rsid w:val="00BB5BD3"/>
    <w:rsid w:val="00BB65F5"/>
    <w:rsid w:val="00BC0A45"/>
    <w:rsid w:val="00BC0C68"/>
    <w:rsid w:val="00BC4774"/>
    <w:rsid w:val="00BD20B2"/>
    <w:rsid w:val="00BE4D8C"/>
    <w:rsid w:val="00BE746E"/>
    <w:rsid w:val="00C00FD1"/>
    <w:rsid w:val="00C0598A"/>
    <w:rsid w:val="00C05E7F"/>
    <w:rsid w:val="00C24633"/>
    <w:rsid w:val="00C26342"/>
    <w:rsid w:val="00C30A39"/>
    <w:rsid w:val="00C3415F"/>
    <w:rsid w:val="00C4388A"/>
    <w:rsid w:val="00C43E01"/>
    <w:rsid w:val="00C711A9"/>
    <w:rsid w:val="00C84ABD"/>
    <w:rsid w:val="00C91F89"/>
    <w:rsid w:val="00CB0345"/>
    <w:rsid w:val="00CB4C89"/>
    <w:rsid w:val="00D06189"/>
    <w:rsid w:val="00D06CF0"/>
    <w:rsid w:val="00D275ED"/>
    <w:rsid w:val="00D34216"/>
    <w:rsid w:val="00D42BA8"/>
    <w:rsid w:val="00D434D8"/>
    <w:rsid w:val="00D447E7"/>
    <w:rsid w:val="00D47D86"/>
    <w:rsid w:val="00D50054"/>
    <w:rsid w:val="00D503E2"/>
    <w:rsid w:val="00D537C2"/>
    <w:rsid w:val="00D72660"/>
    <w:rsid w:val="00D86F16"/>
    <w:rsid w:val="00D95F57"/>
    <w:rsid w:val="00D96AEA"/>
    <w:rsid w:val="00D97426"/>
    <w:rsid w:val="00DA01C1"/>
    <w:rsid w:val="00DB5964"/>
    <w:rsid w:val="00DC0C18"/>
    <w:rsid w:val="00DD1C71"/>
    <w:rsid w:val="00DD792C"/>
    <w:rsid w:val="00DE0726"/>
    <w:rsid w:val="00DF549B"/>
    <w:rsid w:val="00E01A11"/>
    <w:rsid w:val="00E56F2E"/>
    <w:rsid w:val="00E671A8"/>
    <w:rsid w:val="00E73F43"/>
    <w:rsid w:val="00E74C57"/>
    <w:rsid w:val="00E8006A"/>
    <w:rsid w:val="00E873C6"/>
    <w:rsid w:val="00EA693A"/>
    <w:rsid w:val="00EB4CF7"/>
    <w:rsid w:val="00EC3016"/>
    <w:rsid w:val="00EE0DE1"/>
    <w:rsid w:val="00EF56A3"/>
    <w:rsid w:val="00EF5E2D"/>
    <w:rsid w:val="00F1250F"/>
    <w:rsid w:val="00F25B23"/>
    <w:rsid w:val="00F40FF2"/>
    <w:rsid w:val="00F5027F"/>
    <w:rsid w:val="00F5255C"/>
    <w:rsid w:val="00F601E3"/>
    <w:rsid w:val="00F62AB6"/>
    <w:rsid w:val="00F74813"/>
    <w:rsid w:val="00F80056"/>
    <w:rsid w:val="00F95989"/>
    <w:rsid w:val="00FA1170"/>
    <w:rsid w:val="00FA7305"/>
    <w:rsid w:val="00FA791E"/>
    <w:rsid w:val="00FB5916"/>
    <w:rsid w:val="00FB6437"/>
    <w:rsid w:val="00FC6389"/>
    <w:rsid w:val="00FD7B42"/>
    <w:rsid w:val="00FE6699"/>
    <w:rsid w:val="00FF0C2F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E68"/>
  </w:style>
  <w:style w:type="paragraph" w:styleId="3">
    <w:name w:val="heading 3"/>
    <w:basedOn w:val="a"/>
    <w:link w:val="30"/>
    <w:uiPriority w:val="9"/>
    <w:qFormat/>
    <w:rsid w:val="003C76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C76D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  <w:style w:type="character" w:styleId="ad">
    <w:name w:val="Emphasis"/>
    <w:qFormat/>
    <w:rsid w:val="00272CB3"/>
    <w:rPr>
      <w:i/>
      <w:iCs/>
    </w:rPr>
  </w:style>
  <w:style w:type="character" w:styleId="ae">
    <w:name w:val="Hyperlink"/>
    <w:basedOn w:val="a0"/>
    <w:uiPriority w:val="99"/>
    <w:unhideWhenUsed/>
    <w:rsid w:val="0049463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C76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C76D6"/>
    <w:rPr>
      <w:rFonts w:ascii="Times New Roman" w:eastAsia="Times New Roman" w:hAnsi="Times New Roman" w:cs="Times New Roman"/>
      <w:b/>
      <w:bCs/>
    </w:rPr>
  </w:style>
  <w:style w:type="character" w:styleId="af">
    <w:name w:val="Strong"/>
    <w:basedOn w:val="a0"/>
    <w:uiPriority w:val="22"/>
    <w:qFormat/>
    <w:rsid w:val="003C76D6"/>
    <w:rPr>
      <w:b/>
      <w:bCs/>
    </w:rPr>
  </w:style>
  <w:style w:type="character" w:customStyle="1" w:styleId="katex-mathml">
    <w:name w:val="katex-mathml"/>
    <w:basedOn w:val="a0"/>
    <w:rsid w:val="00C24633"/>
  </w:style>
  <w:style w:type="character" w:customStyle="1" w:styleId="mord">
    <w:name w:val="mord"/>
    <w:basedOn w:val="a0"/>
    <w:rsid w:val="00C24633"/>
  </w:style>
  <w:style w:type="character" w:customStyle="1" w:styleId="vlist-s">
    <w:name w:val="vlist-s"/>
    <w:basedOn w:val="a0"/>
    <w:rsid w:val="00C24633"/>
  </w:style>
  <w:style w:type="character" w:customStyle="1" w:styleId="mrel">
    <w:name w:val="mrel"/>
    <w:basedOn w:val="a0"/>
    <w:rsid w:val="00C24633"/>
  </w:style>
  <w:style w:type="character" w:customStyle="1" w:styleId="mopen">
    <w:name w:val="mopen"/>
    <w:basedOn w:val="a0"/>
    <w:rsid w:val="00C24633"/>
  </w:style>
  <w:style w:type="character" w:customStyle="1" w:styleId="mclose">
    <w:name w:val="mclose"/>
    <w:basedOn w:val="a0"/>
    <w:rsid w:val="00C24633"/>
  </w:style>
  <w:style w:type="character" w:customStyle="1" w:styleId="mpunct">
    <w:name w:val="mpunct"/>
    <w:basedOn w:val="a0"/>
    <w:rsid w:val="00C24633"/>
  </w:style>
  <w:style w:type="character" w:customStyle="1" w:styleId="mbin">
    <w:name w:val="mbin"/>
    <w:basedOn w:val="a0"/>
    <w:rsid w:val="00C24633"/>
  </w:style>
  <w:style w:type="character" w:customStyle="1" w:styleId="overflow-hidden">
    <w:name w:val="overflow-hidden"/>
    <w:basedOn w:val="a0"/>
    <w:rsid w:val="001D6115"/>
  </w:style>
  <w:style w:type="character" w:customStyle="1" w:styleId="mop">
    <w:name w:val="mop"/>
    <w:basedOn w:val="a0"/>
    <w:rsid w:val="00D5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0375-9474(76)90106-8" TargetMode="External"/><Relationship Id="rId13" Type="http://schemas.openxmlformats.org/officeDocument/2006/relationships/hyperlink" Target="https://doi.org/10.1007/s10967-014-3284-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10967-013-2608-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nimb.2015.03.07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3390/molecules27103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doi.org%2F10.1016%2Fj.nima.2014.01.057&amp;utf=1" TargetMode="External"/><Relationship Id="rId14" Type="http://schemas.openxmlformats.org/officeDocument/2006/relationships/hyperlink" Target="https://doi.org/10.1007/s10967-014-2933-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5FE3-2F82-4C70-8A0E-1A2AEE7E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Олеся</cp:lastModifiedBy>
  <cp:revision>51</cp:revision>
  <dcterms:created xsi:type="dcterms:W3CDTF">2025-02-27T14:23:00Z</dcterms:created>
  <dcterms:modified xsi:type="dcterms:W3CDTF">2025-03-02T15:15:00Z</dcterms:modified>
</cp:coreProperties>
</file>